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60887" w14:textId="097F9717" w:rsidR="00660DAD" w:rsidRDefault="00FC3122" w:rsidP="00660DAD">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8B974F9" wp14:editId="39C827A7">
            <wp:simplePos x="0" y="0"/>
            <wp:positionH relativeFrom="page">
              <wp:posOffset>-1270000</wp:posOffset>
            </wp:positionH>
            <wp:positionV relativeFrom="page">
              <wp:posOffset>-1788160</wp:posOffset>
            </wp:positionV>
            <wp:extent cx="11479633" cy="16235367"/>
            <wp:effectExtent l="0" t="0" r="7620" b="0"/>
            <wp:wrapNone/>
            <wp:docPr id="562626159" name="Picture 5626261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1479633" cy="16235367"/>
                    </a:xfrm>
                    <a:prstGeom prst="rect">
                      <a:avLst/>
                    </a:prstGeom>
                  </pic:spPr>
                </pic:pic>
              </a:graphicData>
            </a:graphic>
            <wp14:sizeRelH relativeFrom="margin">
              <wp14:pctWidth>0</wp14:pctWidth>
            </wp14:sizeRelH>
            <wp14:sizeRelV relativeFrom="margin">
              <wp14:pctHeight>0</wp14:pctHeight>
            </wp14:sizeRelV>
          </wp:anchor>
        </w:drawing>
      </w:r>
      <w:r w:rsidR="00660DAD" w:rsidRPr="00660DAD">
        <w:rPr>
          <w:rFonts w:ascii="Franklin Gothic Book" w:hAnsi="Franklin Gothic Book"/>
          <w:b/>
          <w:bCs/>
          <w:color w:val="002060"/>
          <w:sz w:val="24"/>
          <w:szCs w:val="24"/>
        </w:rPr>
        <w:t xml:space="preserve">U.S. Immunoassay </w:t>
      </w:r>
      <w:r w:rsidR="00660DAD">
        <w:rPr>
          <w:rFonts w:ascii="Franklin Gothic Book" w:hAnsi="Franklin Gothic Book"/>
          <w:b/>
          <w:bCs/>
          <w:color w:val="002060"/>
          <w:sz w:val="24"/>
          <w:szCs w:val="24"/>
        </w:rPr>
        <w:t>f</w:t>
      </w:r>
      <w:r w:rsidR="00660DAD" w:rsidRPr="00660DAD">
        <w:rPr>
          <w:rFonts w:ascii="Franklin Gothic Book" w:hAnsi="Franklin Gothic Book"/>
          <w:b/>
          <w:bCs/>
          <w:color w:val="002060"/>
          <w:sz w:val="24"/>
          <w:szCs w:val="24"/>
        </w:rPr>
        <w:t>or Neurological Biomarkers Market</w:t>
      </w:r>
    </w:p>
    <w:p w14:paraId="05ED4FD4" w14:textId="7C9BB20C" w:rsidR="00660DAD" w:rsidRDefault="00660DAD" w:rsidP="00660DAD">
      <w:pPr>
        <w:spacing w:line="360" w:lineRule="auto"/>
        <w:jc w:val="both"/>
        <w:rPr>
          <w:rFonts w:ascii="Franklin Gothic Book" w:hAnsi="Franklin Gothic Book"/>
          <w:color w:val="002060"/>
          <w:sz w:val="24"/>
          <w:szCs w:val="24"/>
        </w:rPr>
      </w:pPr>
      <w:r w:rsidRPr="005B7E77">
        <w:rPr>
          <w:rFonts w:ascii="Franklin Gothic Book" w:hAnsi="Franklin Gothic Book"/>
          <w:color w:val="002060"/>
          <w:sz w:val="24"/>
          <w:szCs w:val="24"/>
        </w:rPr>
        <w:t xml:space="preserve">According to Intelli, the U.S. Immunoassay for Neurological Biomarkers Market size was valued at USD </w:t>
      </w:r>
      <w:r w:rsidR="005B7E77" w:rsidRPr="005B7E77">
        <w:rPr>
          <w:rFonts w:ascii="Franklin Gothic Book" w:hAnsi="Franklin Gothic Book"/>
          <w:color w:val="002060"/>
          <w:sz w:val="24"/>
          <w:szCs w:val="24"/>
        </w:rPr>
        <w:t>3,381.84</w:t>
      </w:r>
      <w:r w:rsidRPr="005B7E77">
        <w:rPr>
          <w:rFonts w:ascii="Franklin Gothic Book" w:hAnsi="Franklin Gothic Book"/>
          <w:color w:val="002060"/>
          <w:sz w:val="24"/>
          <w:szCs w:val="24"/>
        </w:rPr>
        <w:t xml:space="preserve"> Million in 2024 and is projected to reach USD </w:t>
      </w:r>
      <w:r w:rsidR="005B7E77" w:rsidRPr="005B7E77">
        <w:rPr>
          <w:rFonts w:ascii="Franklin Gothic Book" w:hAnsi="Franklin Gothic Book"/>
          <w:color w:val="002060"/>
          <w:sz w:val="24"/>
          <w:szCs w:val="24"/>
        </w:rPr>
        <w:t>8,280.74</w:t>
      </w:r>
      <w:r w:rsidRPr="005B7E77">
        <w:rPr>
          <w:rFonts w:ascii="Franklin Gothic Book" w:hAnsi="Franklin Gothic Book"/>
          <w:color w:val="002060"/>
          <w:sz w:val="24"/>
          <w:szCs w:val="24"/>
        </w:rPr>
        <w:t xml:space="preserve"> Million by 2032, growing at a compound annual growth rate (CAGR) of 1</w:t>
      </w:r>
      <w:r w:rsidR="005B7E77" w:rsidRPr="005B7E77">
        <w:rPr>
          <w:rFonts w:ascii="Franklin Gothic Book" w:hAnsi="Franklin Gothic Book"/>
          <w:color w:val="002060"/>
          <w:sz w:val="24"/>
          <w:szCs w:val="24"/>
        </w:rPr>
        <w:t>2.34</w:t>
      </w:r>
      <w:r w:rsidRPr="005B7E77">
        <w:rPr>
          <w:rFonts w:ascii="Franklin Gothic Book" w:hAnsi="Franklin Gothic Book"/>
          <w:color w:val="002060"/>
          <w:sz w:val="24"/>
          <w:szCs w:val="24"/>
        </w:rPr>
        <w:t>%, during the forecast period of 2024 to 2032.</w:t>
      </w:r>
    </w:p>
    <w:p w14:paraId="7C0A6F97" w14:textId="29753BEC" w:rsidR="00C1720F" w:rsidRPr="005B7E77" w:rsidRDefault="00C1720F" w:rsidP="00660DAD">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11889D36" wp14:editId="13404897">
            <wp:extent cx="5731510" cy="2740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Immun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bookmarkEnd w:id="3"/>
    </w:p>
    <w:p w14:paraId="073ECB58" w14:textId="7C6E6E0D" w:rsidR="00660DAD" w:rsidRPr="00DC38D9" w:rsidRDefault="00DC38D9" w:rsidP="00DC38D9">
      <w:pPr>
        <w:spacing w:line="360" w:lineRule="auto"/>
        <w:jc w:val="both"/>
        <w:rPr>
          <w:rFonts w:ascii="Franklin Gothic Book" w:hAnsi="Franklin Gothic Book"/>
          <w:color w:val="002060"/>
          <w:sz w:val="24"/>
          <w:szCs w:val="24"/>
        </w:rPr>
      </w:pPr>
      <w:r w:rsidRPr="00DC38D9">
        <w:rPr>
          <w:rFonts w:ascii="Franklin Gothic Book" w:hAnsi="Franklin Gothic Book"/>
          <w:color w:val="002060"/>
          <w:sz w:val="24"/>
          <w:szCs w:val="24"/>
        </w:rPr>
        <w:t>The rising global burden of neurological disorders such as Alzheimer's disease, Parkinson's disease, multiple sclerosis, and traumatic brain injuries has driven an urgent need for accurate, early, and non-invasive diagnostic tools. Among the most promising innovations in this domain is the immunoassay for neurological biomarkers</w:t>
      </w:r>
      <w:r>
        <w:rPr>
          <w:rFonts w:ascii="Franklin Gothic Book" w:hAnsi="Franklin Gothic Book"/>
          <w:color w:val="002060"/>
          <w:sz w:val="24"/>
          <w:szCs w:val="24"/>
        </w:rPr>
        <w:t xml:space="preserve">, </w:t>
      </w:r>
      <w:r w:rsidRPr="00DC38D9">
        <w:rPr>
          <w:rFonts w:ascii="Franklin Gothic Book" w:hAnsi="Franklin Gothic Book"/>
          <w:color w:val="002060"/>
          <w:sz w:val="24"/>
          <w:szCs w:val="24"/>
        </w:rPr>
        <w:t>a powerful biochemical technique that enables the detection and quantification of disease-specific proteins in biological samples like blood, cerebrospinal fluid (CSF), or urine.</w:t>
      </w:r>
      <w:r>
        <w:rPr>
          <w:rFonts w:ascii="Franklin Gothic Book" w:hAnsi="Franklin Gothic Book"/>
          <w:color w:val="002060"/>
          <w:sz w:val="24"/>
          <w:szCs w:val="24"/>
        </w:rPr>
        <w:t xml:space="preserve"> </w:t>
      </w:r>
      <w:r w:rsidRPr="00DC38D9">
        <w:rPr>
          <w:rFonts w:ascii="Franklin Gothic Book" w:hAnsi="Franklin Gothic Book"/>
          <w:color w:val="002060"/>
          <w:sz w:val="24"/>
          <w:szCs w:val="24"/>
        </w:rPr>
        <w:t>Immunoassays leverage the exceptional specificity and sensitivity of antigen–antibody interactions to detect extremely low concentrations of neurological biomarkers</w:t>
      </w:r>
      <w:r>
        <w:rPr>
          <w:rFonts w:ascii="Franklin Gothic Book" w:hAnsi="Franklin Gothic Book"/>
          <w:color w:val="002060"/>
          <w:sz w:val="24"/>
          <w:szCs w:val="24"/>
        </w:rPr>
        <w:t xml:space="preserve">, </w:t>
      </w:r>
      <w:r w:rsidRPr="00DC38D9">
        <w:rPr>
          <w:rFonts w:ascii="Franklin Gothic Book" w:hAnsi="Franklin Gothic Book"/>
          <w:color w:val="002060"/>
          <w:sz w:val="24"/>
          <w:szCs w:val="24"/>
        </w:rPr>
        <w:t>often long before the manifestation of clinical symptoms. These biomarkers, including beta-amyloid (Aβ), tau protein (total and phosphorylated), alpha-synuclein, and neurofilament light chain (</w:t>
      </w:r>
      <w:proofErr w:type="spellStart"/>
      <w:r w:rsidRPr="00DC38D9">
        <w:rPr>
          <w:rFonts w:ascii="Franklin Gothic Book" w:hAnsi="Franklin Gothic Book"/>
          <w:color w:val="002060"/>
          <w:sz w:val="24"/>
          <w:szCs w:val="24"/>
        </w:rPr>
        <w:t>NfL</w:t>
      </w:r>
      <w:proofErr w:type="spellEnd"/>
      <w:r w:rsidRPr="00DC38D9">
        <w:rPr>
          <w:rFonts w:ascii="Franklin Gothic Book" w:hAnsi="Franklin Gothic Book"/>
          <w:color w:val="002060"/>
          <w:sz w:val="24"/>
          <w:szCs w:val="24"/>
        </w:rPr>
        <w:t>), serve as molecular indicators of pathological processes occurring in the brain. Their early identification offers profound insights into neurodegenerative changes at a cellular level, enabling clinicians and researchers to not only diagnose conditions like Alzheimer’s, Parkinson’s, and multiple sclerosis with greater accuracy but also to track disease progression over time and evaluate patients’ responses to targeted therapies.</w:t>
      </w:r>
      <w:r>
        <w:rPr>
          <w:rFonts w:ascii="Franklin Gothic Book" w:hAnsi="Franklin Gothic Book"/>
          <w:color w:val="002060"/>
          <w:sz w:val="24"/>
          <w:szCs w:val="24"/>
        </w:rPr>
        <w:t xml:space="preserve"> </w:t>
      </w:r>
      <w:r w:rsidRPr="00DC38D9">
        <w:rPr>
          <w:rFonts w:ascii="Franklin Gothic Book" w:hAnsi="Franklin Gothic Book"/>
          <w:color w:val="002060"/>
          <w:sz w:val="24"/>
          <w:szCs w:val="24"/>
        </w:rPr>
        <w:t xml:space="preserve">This evolving technology is fundamentally transforming the landscape of neurological diagnostics. By supporting precision medicine paradigms, immunoassays allow for the </w:t>
      </w:r>
      <w:r w:rsidRPr="00DC38D9">
        <w:rPr>
          <w:rFonts w:ascii="Franklin Gothic Book" w:hAnsi="Franklin Gothic Book"/>
          <w:color w:val="002060"/>
          <w:sz w:val="24"/>
          <w:szCs w:val="24"/>
        </w:rPr>
        <w:lastRenderedPageBreak/>
        <w:t>personalization of treatment strategies based on an individual’s unique biomarker profile. Perhaps most notably, recent advancements in blood-based immunoassays are driving a paradigm shift away from invasive and resource-intensive procedures such as CSF collection via lumbar puncture and advanced neuroimaging. These minimally invasive alternatives promise to expand accessibility, streamline diagnosis, and facilitate early intervention</w:t>
      </w:r>
      <w:r>
        <w:rPr>
          <w:rFonts w:ascii="Franklin Gothic Book" w:hAnsi="Franklin Gothic Book"/>
          <w:color w:val="002060"/>
          <w:sz w:val="24"/>
          <w:szCs w:val="24"/>
        </w:rPr>
        <w:t xml:space="preserve">, </w:t>
      </w:r>
      <w:r w:rsidRPr="00DC38D9">
        <w:rPr>
          <w:rFonts w:ascii="Franklin Gothic Book" w:hAnsi="Franklin Gothic Book"/>
          <w:color w:val="002060"/>
          <w:sz w:val="24"/>
          <w:szCs w:val="24"/>
        </w:rPr>
        <w:t>ultimately enhancing patient outcomes and reducing the burden on healthcare systems.</w:t>
      </w:r>
      <w:r>
        <w:rPr>
          <w:rFonts w:ascii="Franklin Gothic Book" w:hAnsi="Franklin Gothic Book"/>
          <w:color w:val="002060"/>
          <w:sz w:val="24"/>
          <w:szCs w:val="24"/>
        </w:rPr>
        <w:t xml:space="preserve"> </w:t>
      </w:r>
    </w:p>
    <w:p w14:paraId="513D718A" w14:textId="77777777" w:rsidR="00660DAD" w:rsidRPr="00660DAD" w:rsidRDefault="00660DAD" w:rsidP="00660DAD">
      <w:pPr>
        <w:spacing w:line="360" w:lineRule="auto"/>
        <w:jc w:val="both"/>
        <w:rPr>
          <w:rFonts w:ascii="Franklin Gothic Book" w:hAnsi="Franklin Gothic Book"/>
          <w:color w:val="002060"/>
          <w:sz w:val="24"/>
          <w:szCs w:val="24"/>
          <w:highlight w:val="yellow"/>
        </w:rPr>
      </w:pPr>
    </w:p>
    <w:p w14:paraId="597F236A" w14:textId="4868C299" w:rsidR="00D125F2" w:rsidRDefault="00D125F2" w:rsidP="00D125F2">
      <w:pPr>
        <w:spacing w:line="360" w:lineRule="auto"/>
        <w:jc w:val="both"/>
        <w:rPr>
          <w:rFonts w:ascii="Franklin Gothic Book" w:hAnsi="Franklin Gothic Book"/>
          <w:b/>
          <w:bCs/>
          <w:color w:val="002060"/>
          <w:sz w:val="24"/>
          <w:szCs w:val="24"/>
        </w:rPr>
      </w:pPr>
      <w:bookmarkStart w:id="4" w:name="_Hlk195559103"/>
      <w:bookmarkEnd w:id="0"/>
      <w:bookmarkEnd w:id="1"/>
      <w:r w:rsidRPr="00660DAD">
        <w:rPr>
          <w:rFonts w:ascii="Franklin Gothic Book" w:hAnsi="Franklin Gothic Book"/>
          <w:b/>
          <w:bCs/>
          <w:color w:val="002060"/>
          <w:sz w:val="24"/>
          <w:szCs w:val="24"/>
        </w:rPr>
        <w:t xml:space="preserve">U.S. Immunoassay </w:t>
      </w:r>
      <w:r>
        <w:rPr>
          <w:rFonts w:ascii="Franklin Gothic Book" w:hAnsi="Franklin Gothic Book"/>
          <w:b/>
          <w:bCs/>
          <w:color w:val="002060"/>
          <w:sz w:val="24"/>
          <w:szCs w:val="24"/>
        </w:rPr>
        <w:t>f</w:t>
      </w:r>
      <w:r w:rsidRPr="00660DAD">
        <w:rPr>
          <w:rFonts w:ascii="Franklin Gothic Book" w:hAnsi="Franklin Gothic Book"/>
          <w:b/>
          <w:bCs/>
          <w:color w:val="002060"/>
          <w:sz w:val="24"/>
          <w:szCs w:val="24"/>
        </w:rPr>
        <w:t>or Neurological Biomarkers Market</w:t>
      </w:r>
      <w:r>
        <w:rPr>
          <w:rFonts w:ascii="Franklin Gothic Book" w:hAnsi="Franklin Gothic Book"/>
          <w:b/>
          <w:bCs/>
          <w:color w:val="002060"/>
          <w:sz w:val="24"/>
          <w:szCs w:val="24"/>
        </w:rPr>
        <w:t xml:space="preserve"> Definition</w:t>
      </w:r>
    </w:p>
    <w:p w14:paraId="353AA841" w14:textId="2B660594" w:rsidR="00D125F2" w:rsidRDefault="00FC3122" w:rsidP="00D125F2">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23F1EDE9" wp14:editId="1545C7CE">
            <wp:simplePos x="0" y="0"/>
            <wp:positionH relativeFrom="page">
              <wp:posOffset>-939800</wp:posOffset>
            </wp:positionH>
            <wp:positionV relativeFrom="page">
              <wp:posOffset>-2173605</wp:posOffset>
            </wp:positionV>
            <wp:extent cx="11479633" cy="16235367"/>
            <wp:effectExtent l="0" t="0" r="7620" b="0"/>
            <wp:wrapNone/>
            <wp:docPr id="436612700" name="Picture 43661270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1479633" cy="16235367"/>
                    </a:xfrm>
                    <a:prstGeom prst="rect">
                      <a:avLst/>
                    </a:prstGeom>
                  </pic:spPr>
                </pic:pic>
              </a:graphicData>
            </a:graphic>
            <wp14:sizeRelH relativeFrom="margin">
              <wp14:pctWidth>0</wp14:pctWidth>
            </wp14:sizeRelH>
            <wp14:sizeRelV relativeFrom="margin">
              <wp14:pctHeight>0</wp14:pctHeight>
            </wp14:sizeRelV>
          </wp:anchor>
        </w:drawing>
      </w:r>
      <w:r w:rsidR="00D125F2" w:rsidRPr="00D125F2">
        <w:rPr>
          <w:rFonts w:ascii="Franklin Gothic Book" w:hAnsi="Franklin Gothic Book"/>
          <w:color w:val="002060"/>
          <w:sz w:val="24"/>
          <w:szCs w:val="24"/>
        </w:rPr>
        <w:t>The U.S. Immunoassay for Neurological Biomarkers Market refers to the segment of the in-vitro diagnostics industry focused on the development, production, and commercialization of immunoassay-based technologies used to detect and quantify biomarkers associated with neurological disorders.</w:t>
      </w:r>
      <w:r w:rsidR="00D125F2">
        <w:rPr>
          <w:rFonts w:ascii="Franklin Gothic Book" w:hAnsi="Franklin Gothic Book"/>
          <w:color w:val="002060"/>
          <w:sz w:val="24"/>
          <w:szCs w:val="24"/>
        </w:rPr>
        <w:t xml:space="preserve"> </w:t>
      </w:r>
      <w:r w:rsidR="00D125F2" w:rsidRPr="00D125F2">
        <w:rPr>
          <w:rFonts w:ascii="Franklin Gothic Book" w:hAnsi="Franklin Gothic Book"/>
          <w:color w:val="002060"/>
          <w:sz w:val="24"/>
          <w:szCs w:val="24"/>
        </w:rPr>
        <w:t xml:space="preserve">This market encompasses a range of products and services, including reagents and assay kits, immunoassay </w:t>
      </w:r>
      <w:proofErr w:type="spellStart"/>
      <w:r w:rsidR="00D125F2" w:rsidRPr="00D125F2">
        <w:rPr>
          <w:rFonts w:ascii="Franklin Gothic Book" w:hAnsi="Franklin Gothic Book"/>
          <w:color w:val="002060"/>
          <w:sz w:val="24"/>
          <w:szCs w:val="24"/>
        </w:rPr>
        <w:t>analyzers</w:t>
      </w:r>
      <w:proofErr w:type="spellEnd"/>
      <w:r w:rsidR="00D125F2" w:rsidRPr="00D125F2">
        <w:rPr>
          <w:rFonts w:ascii="Franklin Gothic Book" w:hAnsi="Franklin Gothic Book"/>
          <w:color w:val="002060"/>
          <w:sz w:val="24"/>
          <w:szCs w:val="24"/>
        </w:rPr>
        <w:t>, software for data analysis, and testing services offered by clinical laboratories. Applications span from clinical diagnostics and disease monitoring to drug development and academic research.</w:t>
      </w:r>
    </w:p>
    <w:p w14:paraId="599167AE" w14:textId="77777777" w:rsidR="00D125F2" w:rsidRDefault="00D125F2" w:rsidP="00D125F2">
      <w:pPr>
        <w:spacing w:line="360" w:lineRule="auto"/>
        <w:jc w:val="both"/>
        <w:rPr>
          <w:rFonts w:ascii="Franklin Gothic Book" w:hAnsi="Franklin Gothic Book"/>
          <w:color w:val="002060"/>
          <w:sz w:val="24"/>
          <w:szCs w:val="24"/>
        </w:rPr>
      </w:pPr>
    </w:p>
    <w:p w14:paraId="483072E1" w14:textId="78F0ECC5" w:rsidR="00D125F2" w:rsidRDefault="00D125F2" w:rsidP="00D125F2">
      <w:pPr>
        <w:spacing w:line="360" w:lineRule="auto"/>
        <w:jc w:val="both"/>
        <w:rPr>
          <w:rFonts w:ascii="Franklin Gothic Book" w:hAnsi="Franklin Gothic Book"/>
          <w:b/>
          <w:bCs/>
          <w:color w:val="002060"/>
          <w:sz w:val="24"/>
          <w:szCs w:val="24"/>
        </w:rPr>
      </w:pPr>
      <w:r w:rsidRPr="00660DAD">
        <w:rPr>
          <w:rFonts w:ascii="Franklin Gothic Book" w:hAnsi="Franklin Gothic Book"/>
          <w:b/>
          <w:bCs/>
          <w:color w:val="002060"/>
          <w:sz w:val="24"/>
          <w:szCs w:val="24"/>
        </w:rPr>
        <w:t xml:space="preserve">U.S. Immunoassay </w:t>
      </w:r>
      <w:r>
        <w:rPr>
          <w:rFonts w:ascii="Franklin Gothic Book" w:hAnsi="Franklin Gothic Book"/>
          <w:b/>
          <w:bCs/>
          <w:color w:val="002060"/>
          <w:sz w:val="24"/>
          <w:szCs w:val="24"/>
        </w:rPr>
        <w:t>f</w:t>
      </w:r>
      <w:r w:rsidRPr="00660DAD">
        <w:rPr>
          <w:rFonts w:ascii="Franklin Gothic Book" w:hAnsi="Franklin Gothic Book"/>
          <w:b/>
          <w:bCs/>
          <w:color w:val="002060"/>
          <w:sz w:val="24"/>
          <w:szCs w:val="24"/>
        </w:rPr>
        <w:t>or Neurological Biomarkers Market</w:t>
      </w:r>
      <w:r>
        <w:rPr>
          <w:rFonts w:ascii="Franklin Gothic Book" w:hAnsi="Franklin Gothic Book"/>
          <w:b/>
          <w:bCs/>
          <w:color w:val="002060"/>
          <w:sz w:val="24"/>
          <w:szCs w:val="24"/>
        </w:rPr>
        <w:t xml:space="preserve"> Overview</w:t>
      </w:r>
    </w:p>
    <w:p w14:paraId="2E10F326" w14:textId="50354C62" w:rsidR="00D125F2" w:rsidRDefault="00D125F2" w:rsidP="00D125F2">
      <w:pPr>
        <w:spacing w:line="360" w:lineRule="auto"/>
        <w:jc w:val="both"/>
        <w:rPr>
          <w:rFonts w:ascii="Franklin Gothic Book" w:hAnsi="Franklin Gothic Book"/>
          <w:color w:val="002060"/>
          <w:sz w:val="24"/>
          <w:szCs w:val="24"/>
        </w:rPr>
      </w:pPr>
      <w:r w:rsidRPr="00D125F2">
        <w:rPr>
          <w:rFonts w:ascii="Franklin Gothic Book" w:hAnsi="Franklin Gothic Book"/>
          <w:color w:val="002060"/>
          <w:sz w:val="24"/>
          <w:szCs w:val="24"/>
        </w:rPr>
        <w:t xml:space="preserve">The U.S. Immunoassay for Neurological Biomarkers Market is driven by a combination of clinical, technological, and demographic factors that are reshaping the neurological diagnostics landscape. A major driver is the rising prevalence of neurodegenerative disorders such as Alzheimer’s disease, Parkinson’s disease, and multiple sclerosis, </w:t>
      </w:r>
      <w:proofErr w:type="spellStart"/>
      <w:r w:rsidRPr="00D125F2">
        <w:rPr>
          <w:rFonts w:ascii="Franklin Gothic Book" w:hAnsi="Franklin Gothic Book"/>
          <w:color w:val="002060"/>
          <w:sz w:val="24"/>
          <w:szCs w:val="24"/>
        </w:rPr>
        <w:t>fueled</w:t>
      </w:r>
      <w:proofErr w:type="spellEnd"/>
      <w:r w:rsidRPr="00D125F2">
        <w:rPr>
          <w:rFonts w:ascii="Franklin Gothic Book" w:hAnsi="Franklin Gothic Book"/>
          <w:color w:val="002060"/>
          <w:sz w:val="24"/>
          <w:szCs w:val="24"/>
        </w:rPr>
        <w:t xml:space="preserve"> by an aging population and increased life expectancy.</w:t>
      </w:r>
      <w:r>
        <w:rPr>
          <w:rFonts w:ascii="Franklin Gothic Book" w:hAnsi="Franklin Gothic Book"/>
          <w:color w:val="002060"/>
          <w:sz w:val="24"/>
          <w:szCs w:val="24"/>
        </w:rPr>
        <w:t xml:space="preserve"> </w:t>
      </w:r>
      <w:r w:rsidRPr="00D125F2">
        <w:rPr>
          <w:rFonts w:ascii="Franklin Gothic Book" w:hAnsi="Franklin Gothic Book"/>
          <w:color w:val="002060"/>
          <w:sz w:val="24"/>
          <w:szCs w:val="24"/>
        </w:rPr>
        <w:t>This growing burden of neurological diseases has intensified the need for early, accurate, and non-invasive diagnostic tools that can support timely clinical decision-making. Innovations in immunoassay technology</w:t>
      </w:r>
      <w:r>
        <w:rPr>
          <w:rFonts w:ascii="Franklin Gothic Book" w:hAnsi="Franklin Gothic Book"/>
          <w:color w:val="002060"/>
          <w:sz w:val="24"/>
          <w:szCs w:val="24"/>
        </w:rPr>
        <w:t xml:space="preserve">, </w:t>
      </w:r>
      <w:r w:rsidRPr="00D125F2">
        <w:rPr>
          <w:rFonts w:ascii="Franklin Gothic Book" w:hAnsi="Franklin Gothic Book"/>
          <w:color w:val="002060"/>
          <w:sz w:val="24"/>
          <w:szCs w:val="24"/>
        </w:rPr>
        <w:t>especially the development of high-sensitivity and multiplex platforms</w:t>
      </w:r>
      <w:r>
        <w:rPr>
          <w:rFonts w:ascii="Franklin Gothic Book" w:hAnsi="Franklin Gothic Book"/>
          <w:color w:val="002060"/>
          <w:sz w:val="24"/>
          <w:szCs w:val="24"/>
        </w:rPr>
        <w:t xml:space="preserve">, </w:t>
      </w:r>
      <w:r w:rsidRPr="00D125F2">
        <w:rPr>
          <w:rFonts w:ascii="Franklin Gothic Book" w:hAnsi="Franklin Gothic Book"/>
          <w:color w:val="002060"/>
          <w:sz w:val="24"/>
          <w:szCs w:val="24"/>
        </w:rPr>
        <w:t xml:space="preserve">have significantly improved the detection of low-concentration biomarkers in easily accessible samples such as blood, enhancing both diagnostic accuracy and patient convenience. The market is further propelled by the rising emphasis on precision medicine, as pharmaceutical and biotechnology companies increasingly depend on biomarker-based diagnostics for personalized therapy selection, clinical trial stratification, and treatment monitoring. </w:t>
      </w:r>
      <w:r w:rsidRPr="00D125F2">
        <w:rPr>
          <w:rFonts w:ascii="Franklin Gothic Book" w:hAnsi="Franklin Gothic Book"/>
          <w:color w:val="002060"/>
          <w:sz w:val="24"/>
          <w:szCs w:val="24"/>
        </w:rPr>
        <w:lastRenderedPageBreak/>
        <w:t xml:space="preserve">Moreover, supportive government initiatives, increased funding for neuroscience research, the expansion of clinical studies, and </w:t>
      </w:r>
      <w:proofErr w:type="spellStart"/>
      <w:r w:rsidRPr="00D125F2">
        <w:rPr>
          <w:rFonts w:ascii="Franklin Gothic Book" w:hAnsi="Franklin Gothic Book"/>
          <w:color w:val="002060"/>
          <w:sz w:val="24"/>
          <w:szCs w:val="24"/>
        </w:rPr>
        <w:t>favorable</w:t>
      </w:r>
      <w:proofErr w:type="spellEnd"/>
      <w:r w:rsidRPr="00D125F2">
        <w:rPr>
          <w:rFonts w:ascii="Franklin Gothic Book" w:hAnsi="Franklin Gothic Book"/>
          <w:color w:val="002060"/>
          <w:sz w:val="24"/>
          <w:szCs w:val="24"/>
        </w:rPr>
        <w:t xml:space="preserve"> reimbursement frameworks are creating a conducive environment for broader adoption of immunoassay-based neurological testing across healthcare and research institutions in the U.S.</w:t>
      </w:r>
    </w:p>
    <w:p w14:paraId="67AFACF1" w14:textId="77777777" w:rsidR="00D125F2" w:rsidRPr="00D125F2" w:rsidRDefault="00D125F2" w:rsidP="00D125F2">
      <w:pPr>
        <w:spacing w:line="360" w:lineRule="auto"/>
        <w:jc w:val="both"/>
        <w:rPr>
          <w:rFonts w:ascii="Franklin Gothic Book" w:hAnsi="Franklin Gothic Book"/>
          <w:color w:val="002060"/>
          <w:sz w:val="24"/>
          <w:szCs w:val="24"/>
        </w:rPr>
      </w:pPr>
    </w:p>
    <w:p w14:paraId="4F13FFE6" w14:textId="2D56A378" w:rsidR="00660DAD" w:rsidRDefault="00D125F2" w:rsidP="00660DAD">
      <w:pPr>
        <w:spacing w:line="360" w:lineRule="auto"/>
        <w:jc w:val="both"/>
        <w:rPr>
          <w:rFonts w:ascii="Franklin Gothic Book" w:hAnsi="Franklin Gothic Book"/>
          <w:b/>
          <w:bCs/>
          <w:color w:val="002060"/>
          <w:sz w:val="24"/>
          <w:szCs w:val="24"/>
        </w:rPr>
      </w:pPr>
      <w:r w:rsidRPr="00660DAD">
        <w:rPr>
          <w:rFonts w:ascii="Franklin Gothic Book" w:hAnsi="Franklin Gothic Book"/>
          <w:b/>
          <w:bCs/>
          <w:color w:val="002060"/>
          <w:sz w:val="24"/>
          <w:szCs w:val="24"/>
        </w:rPr>
        <w:t xml:space="preserve">U.S. Immunoassay </w:t>
      </w:r>
      <w:r>
        <w:rPr>
          <w:rFonts w:ascii="Franklin Gothic Book" w:hAnsi="Franklin Gothic Book"/>
          <w:b/>
          <w:bCs/>
          <w:color w:val="002060"/>
          <w:sz w:val="24"/>
          <w:szCs w:val="24"/>
        </w:rPr>
        <w:t>f</w:t>
      </w:r>
      <w:r w:rsidRPr="00660DAD">
        <w:rPr>
          <w:rFonts w:ascii="Franklin Gothic Book" w:hAnsi="Franklin Gothic Book"/>
          <w:b/>
          <w:bCs/>
          <w:color w:val="002060"/>
          <w:sz w:val="24"/>
          <w:szCs w:val="24"/>
        </w:rPr>
        <w:t>or Neurological Biomarkers Market</w:t>
      </w:r>
      <w:r>
        <w:rPr>
          <w:rFonts w:ascii="Franklin Gothic Book" w:hAnsi="Franklin Gothic Book"/>
          <w:b/>
          <w:bCs/>
          <w:color w:val="002060"/>
          <w:sz w:val="24"/>
          <w:szCs w:val="24"/>
        </w:rPr>
        <w:t xml:space="preserve"> Segmentation</w:t>
      </w:r>
    </w:p>
    <w:p w14:paraId="312FBF55" w14:textId="077BD9F9" w:rsidR="00D125F2" w:rsidRPr="00D125F2" w:rsidRDefault="00D125F2" w:rsidP="00660DAD">
      <w:pPr>
        <w:spacing w:line="360" w:lineRule="auto"/>
        <w:jc w:val="both"/>
        <w:rPr>
          <w:rFonts w:ascii="Franklin Gothic Book" w:hAnsi="Franklin Gothic Book"/>
          <w:color w:val="002060"/>
          <w:sz w:val="24"/>
          <w:szCs w:val="24"/>
        </w:rPr>
      </w:pPr>
      <w:r w:rsidRPr="00D125F2">
        <w:rPr>
          <w:rFonts w:ascii="Franklin Gothic Book" w:hAnsi="Franklin Gothic Book"/>
          <w:color w:val="002060"/>
          <w:sz w:val="24"/>
          <w:szCs w:val="24"/>
        </w:rPr>
        <w:t>The U.S. Immunoassay for Neurological Biomarkers Market can be segmented across several key dimensions.</w:t>
      </w:r>
    </w:p>
    <w:p w14:paraId="1D11CF50" w14:textId="3DF13A39" w:rsidR="00660DAD" w:rsidRDefault="00FC3122" w:rsidP="00660DAD">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4A0E7FD7" wp14:editId="7E6E52FE">
            <wp:simplePos x="0" y="0"/>
            <wp:positionH relativeFrom="page">
              <wp:posOffset>-1117600</wp:posOffset>
            </wp:positionH>
            <wp:positionV relativeFrom="page">
              <wp:posOffset>-2170430</wp:posOffset>
            </wp:positionV>
            <wp:extent cx="11479633" cy="16235367"/>
            <wp:effectExtent l="0" t="0" r="7620" b="0"/>
            <wp:wrapNone/>
            <wp:docPr id="394107879" name="Picture 3941078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1479633" cy="16235367"/>
                    </a:xfrm>
                    <a:prstGeom prst="rect">
                      <a:avLst/>
                    </a:prstGeom>
                  </pic:spPr>
                </pic:pic>
              </a:graphicData>
            </a:graphic>
            <wp14:sizeRelH relativeFrom="margin">
              <wp14:pctWidth>0</wp14:pctWidth>
            </wp14:sizeRelH>
            <wp14:sizeRelV relativeFrom="margin">
              <wp14:pctHeight>0</wp14:pctHeight>
            </wp14:sizeRelV>
          </wp:anchor>
        </w:drawing>
      </w:r>
      <w:r w:rsidR="00D125F2" w:rsidRPr="00660DAD">
        <w:rPr>
          <w:rFonts w:ascii="Franklin Gothic Book" w:hAnsi="Franklin Gothic Book"/>
          <w:b/>
          <w:bCs/>
          <w:color w:val="002060"/>
          <w:sz w:val="24"/>
          <w:szCs w:val="24"/>
        </w:rPr>
        <w:t xml:space="preserve">U.S. Immunoassay </w:t>
      </w:r>
      <w:r w:rsidR="00D125F2">
        <w:rPr>
          <w:rFonts w:ascii="Franklin Gothic Book" w:hAnsi="Franklin Gothic Book"/>
          <w:b/>
          <w:bCs/>
          <w:color w:val="002060"/>
          <w:sz w:val="24"/>
          <w:szCs w:val="24"/>
        </w:rPr>
        <w:t>f</w:t>
      </w:r>
      <w:r w:rsidR="00D125F2" w:rsidRPr="00660DAD">
        <w:rPr>
          <w:rFonts w:ascii="Franklin Gothic Book" w:hAnsi="Franklin Gothic Book"/>
          <w:b/>
          <w:bCs/>
          <w:color w:val="002060"/>
          <w:sz w:val="24"/>
          <w:szCs w:val="24"/>
        </w:rPr>
        <w:t>or Neurological Biomarkers Market</w:t>
      </w:r>
      <w:r w:rsidR="00D125F2">
        <w:rPr>
          <w:rFonts w:ascii="Franklin Gothic Book" w:hAnsi="Franklin Gothic Book"/>
          <w:b/>
          <w:bCs/>
          <w:color w:val="002060"/>
          <w:sz w:val="24"/>
          <w:szCs w:val="24"/>
        </w:rPr>
        <w:t xml:space="preserve">, </w:t>
      </w:r>
      <w:r w:rsidR="00D125F2" w:rsidRPr="00D125F2">
        <w:rPr>
          <w:rFonts w:ascii="Franklin Gothic Book" w:hAnsi="Franklin Gothic Book"/>
          <w:b/>
          <w:bCs/>
          <w:color w:val="002060"/>
          <w:sz w:val="24"/>
          <w:szCs w:val="24"/>
        </w:rPr>
        <w:t>By Product Type</w:t>
      </w:r>
    </w:p>
    <w:p w14:paraId="0ED7FC1D" w14:textId="4BF8B31A" w:rsidR="00D125F2" w:rsidRDefault="00D125F2" w:rsidP="00D125F2">
      <w:pPr>
        <w:pStyle w:val="ListParagraph"/>
        <w:numPr>
          <w:ilvl w:val="0"/>
          <w:numId w:val="7"/>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Reagents &amp; Kits</w:t>
      </w:r>
    </w:p>
    <w:p w14:paraId="39F499EC" w14:textId="7FF6EFFA" w:rsidR="00D125F2" w:rsidRDefault="00D125F2" w:rsidP="00D125F2">
      <w:pPr>
        <w:pStyle w:val="ListParagraph"/>
        <w:numPr>
          <w:ilvl w:val="0"/>
          <w:numId w:val="8"/>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ELISA kits</w:t>
      </w:r>
    </w:p>
    <w:p w14:paraId="6E2C9BBF" w14:textId="51E7B61F" w:rsidR="00D125F2" w:rsidRDefault="00D125F2" w:rsidP="00D125F2">
      <w:pPr>
        <w:pStyle w:val="ListParagraph"/>
        <w:numPr>
          <w:ilvl w:val="0"/>
          <w:numId w:val="8"/>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Buffers and diluents</w:t>
      </w:r>
    </w:p>
    <w:p w14:paraId="545F7EE9" w14:textId="0B626698" w:rsidR="00D125F2" w:rsidRDefault="00D125F2" w:rsidP="00D125F2">
      <w:pPr>
        <w:pStyle w:val="ListParagraph"/>
        <w:numPr>
          <w:ilvl w:val="0"/>
          <w:numId w:val="8"/>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Antibodies</w:t>
      </w:r>
    </w:p>
    <w:p w14:paraId="2C93AC58" w14:textId="7F676DEE" w:rsidR="00D125F2" w:rsidRDefault="00D125F2" w:rsidP="00D125F2">
      <w:pPr>
        <w:pStyle w:val="ListParagraph"/>
        <w:numPr>
          <w:ilvl w:val="0"/>
          <w:numId w:val="7"/>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Instruments</w:t>
      </w:r>
    </w:p>
    <w:p w14:paraId="0CE1F0B5" w14:textId="449B0D30" w:rsidR="00D125F2" w:rsidRPr="00D125F2" w:rsidRDefault="00D125F2" w:rsidP="00D125F2">
      <w:pPr>
        <w:pStyle w:val="ListParagraph"/>
        <w:numPr>
          <w:ilvl w:val="0"/>
          <w:numId w:val="9"/>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 xml:space="preserve">Immunoassay </w:t>
      </w:r>
      <w:proofErr w:type="spellStart"/>
      <w:r w:rsidRPr="00D125F2">
        <w:rPr>
          <w:rFonts w:ascii="Franklin Gothic Book" w:hAnsi="Franklin Gothic Book"/>
          <w:b/>
          <w:bCs/>
          <w:color w:val="002060"/>
          <w:sz w:val="24"/>
          <w:szCs w:val="24"/>
        </w:rPr>
        <w:t>analyzers</w:t>
      </w:r>
      <w:proofErr w:type="spellEnd"/>
    </w:p>
    <w:p w14:paraId="3335F6ED" w14:textId="52DC0421" w:rsidR="00D125F2" w:rsidRDefault="00D125F2" w:rsidP="00D125F2">
      <w:pPr>
        <w:pStyle w:val="ListParagraph"/>
        <w:numPr>
          <w:ilvl w:val="0"/>
          <w:numId w:val="9"/>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Readers and detectors</w:t>
      </w:r>
    </w:p>
    <w:p w14:paraId="730A3877" w14:textId="5445E1D3" w:rsidR="00D125F2" w:rsidRDefault="00D125F2" w:rsidP="00D125F2">
      <w:pPr>
        <w:pStyle w:val="ListParagraph"/>
        <w:numPr>
          <w:ilvl w:val="0"/>
          <w:numId w:val="7"/>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Software &amp; Services</w:t>
      </w:r>
    </w:p>
    <w:p w14:paraId="6E4D0920" w14:textId="7351B7D4" w:rsidR="00D125F2" w:rsidRPr="00D125F2" w:rsidRDefault="00D125F2" w:rsidP="00D125F2">
      <w:pPr>
        <w:spacing w:line="360" w:lineRule="auto"/>
        <w:jc w:val="both"/>
        <w:rPr>
          <w:rFonts w:ascii="Franklin Gothic Book" w:hAnsi="Franklin Gothic Book"/>
          <w:color w:val="002060"/>
          <w:sz w:val="24"/>
          <w:szCs w:val="24"/>
        </w:rPr>
      </w:pPr>
      <w:r w:rsidRPr="00D125F2">
        <w:rPr>
          <w:rFonts w:ascii="Franklin Gothic Book" w:hAnsi="Franklin Gothic Book"/>
          <w:color w:val="002060"/>
          <w:sz w:val="24"/>
          <w:szCs w:val="24"/>
        </w:rPr>
        <w:t xml:space="preserve">In the U.S. Immunoassay for Neurological Biomarkers Market, reagents and kits dominate the product segment, accounting for the largest market share due to their high consumption rate in routine diagnostics, research applications, and drug development processes. Within this category, ELISA kits are particularly prominent, owing to their proven reliability, affordability, and widespread adoption in clinical laboratories. Supporting components such as buffers, diluents, and antibodies are essential for assay accuracy and repeatability, further strengthening this segment’s position. The instruments segment, comprising immunoassay </w:t>
      </w:r>
      <w:proofErr w:type="spellStart"/>
      <w:r w:rsidRPr="00D125F2">
        <w:rPr>
          <w:rFonts w:ascii="Franklin Gothic Book" w:hAnsi="Franklin Gothic Book"/>
          <w:color w:val="002060"/>
          <w:sz w:val="24"/>
          <w:szCs w:val="24"/>
        </w:rPr>
        <w:t>analyzers</w:t>
      </w:r>
      <w:proofErr w:type="spellEnd"/>
      <w:r w:rsidRPr="00D125F2">
        <w:rPr>
          <w:rFonts w:ascii="Franklin Gothic Book" w:hAnsi="Franklin Gothic Book"/>
          <w:color w:val="002060"/>
          <w:sz w:val="24"/>
          <w:szCs w:val="24"/>
        </w:rPr>
        <w:t xml:space="preserve"> and detection systems like readers, is also experiencing steady growth, driven by increasing automation in laboratories and the need for high-throughput screening platforms. Additionally, the software and services segment is gaining momentum, </w:t>
      </w:r>
      <w:proofErr w:type="spellStart"/>
      <w:r w:rsidRPr="00D125F2">
        <w:rPr>
          <w:rFonts w:ascii="Franklin Gothic Book" w:hAnsi="Franklin Gothic Book"/>
          <w:color w:val="002060"/>
          <w:sz w:val="24"/>
          <w:szCs w:val="24"/>
        </w:rPr>
        <w:t>fueled</w:t>
      </w:r>
      <w:proofErr w:type="spellEnd"/>
      <w:r w:rsidRPr="00D125F2">
        <w:rPr>
          <w:rFonts w:ascii="Franklin Gothic Book" w:hAnsi="Franklin Gothic Book"/>
          <w:color w:val="002060"/>
          <w:sz w:val="24"/>
          <w:szCs w:val="24"/>
        </w:rPr>
        <w:t xml:space="preserve"> by the growing need for integrated data analysis tools and outsourced testing services that enhance workflow efficiency and support clinical decision-making.</w:t>
      </w:r>
    </w:p>
    <w:p w14:paraId="0CAA0C46" w14:textId="77777777" w:rsidR="00D125F2" w:rsidRDefault="00D125F2" w:rsidP="00D125F2">
      <w:pPr>
        <w:spacing w:line="360" w:lineRule="auto"/>
        <w:jc w:val="both"/>
        <w:rPr>
          <w:rFonts w:ascii="Franklin Gothic Book" w:hAnsi="Franklin Gothic Book"/>
          <w:b/>
          <w:bCs/>
          <w:color w:val="002060"/>
          <w:sz w:val="24"/>
          <w:szCs w:val="24"/>
        </w:rPr>
      </w:pPr>
    </w:p>
    <w:p w14:paraId="1B333FB7" w14:textId="4F01A1D3" w:rsidR="00D125F2" w:rsidRDefault="00D125F2" w:rsidP="00D125F2">
      <w:pPr>
        <w:spacing w:line="360" w:lineRule="auto"/>
        <w:jc w:val="both"/>
        <w:rPr>
          <w:rFonts w:ascii="Franklin Gothic Book" w:hAnsi="Franklin Gothic Book"/>
          <w:b/>
          <w:bCs/>
          <w:color w:val="002060"/>
          <w:sz w:val="24"/>
          <w:szCs w:val="24"/>
        </w:rPr>
      </w:pPr>
      <w:r w:rsidRPr="00660DAD">
        <w:rPr>
          <w:rFonts w:ascii="Franklin Gothic Book" w:hAnsi="Franklin Gothic Book"/>
          <w:b/>
          <w:bCs/>
          <w:color w:val="002060"/>
          <w:sz w:val="24"/>
          <w:szCs w:val="24"/>
        </w:rPr>
        <w:lastRenderedPageBreak/>
        <w:t xml:space="preserve">U.S. Immunoassay </w:t>
      </w:r>
      <w:r>
        <w:rPr>
          <w:rFonts w:ascii="Franklin Gothic Book" w:hAnsi="Franklin Gothic Book"/>
          <w:b/>
          <w:bCs/>
          <w:color w:val="002060"/>
          <w:sz w:val="24"/>
          <w:szCs w:val="24"/>
        </w:rPr>
        <w:t>f</w:t>
      </w:r>
      <w:r w:rsidRPr="00660DAD">
        <w:rPr>
          <w:rFonts w:ascii="Franklin Gothic Book" w:hAnsi="Franklin Gothic Book"/>
          <w:b/>
          <w:bCs/>
          <w:color w:val="002060"/>
          <w:sz w:val="24"/>
          <w:szCs w:val="24"/>
        </w:rPr>
        <w:t>or Neurological Biomarkers Market</w:t>
      </w:r>
      <w:r>
        <w:rPr>
          <w:rFonts w:ascii="Franklin Gothic Book" w:hAnsi="Franklin Gothic Book"/>
          <w:b/>
          <w:bCs/>
          <w:color w:val="002060"/>
          <w:sz w:val="24"/>
          <w:szCs w:val="24"/>
        </w:rPr>
        <w:t xml:space="preserve">, </w:t>
      </w:r>
      <w:r w:rsidRPr="00D125F2">
        <w:rPr>
          <w:rFonts w:ascii="Franklin Gothic Book" w:hAnsi="Franklin Gothic Book"/>
          <w:b/>
          <w:bCs/>
          <w:color w:val="002060"/>
          <w:sz w:val="24"/>
          <w:szCs w:val="24"/>
        </w:rPr>
        <w:t>By Biomarker Type</w:t>
      </w:r>
    </w:p>
    <w:p w14:paraId="0759FD84" w14:textId="1A58CAFE" w:rsidR="00D125F2" w:rsidRDefault="00D125F2" w:rsidP="00D125F2">
      <w:pPr>
        <w:pStyle w:val="ListParagraph"/>
        <w:numPr>
          <w:ilvl w:val="0"/>
          <w:numId w:val="7"/>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Alzheimer’s Disease Biomarkers</w:t>
      </w:r>
    </w:p>
    <w:p w14:paraId="14077D6D" w14:textId="085EFF1C" w:rsidR="00D125F2" w:rsidRDefault="00D125F2" w:rsidP="00D125F2">
      <w:pPr>
        <w:pStyle w:val="ListParagraph"/>
        <w:numPr>
          <w:ilvl w:val="0"/>
          <w:numId w:val="7"/>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Parkinson’s Disease Biomarkers</w:t>
      </w:r>
    </w:p>
    <w:p w14:paraId="7369A0E0" w14:textId="07988B66" w:rsidR="00D125F2" w:rsidRDefault="00D125F2" w:rsidP="00D125F2">
      <w:pPr>
        <w:pStyle w:val="ListParagraph"/>
        <w:numPr>
          <w:ilvl w:val="0"/>
          <w:numId w:val="7"/>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Traumatic Brain Injury (TBI) Biomarkers</w:t>
      </w:r>
    </w:p>
    <w:p w14:paraId="0A2DE705" w14:textId="390A66DF" w:rsidR="00D125F2" w:rsidRDefault="00D125F2" w:rsidP="00D125F2">
      <w:pPr>
        <w:pStyle w:val="ListParagraph"/>
        <w:numPr>
          <w:ilvl w:val="0"/>
          <w:numId w:val="7"/>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Multiple Sclerosis Biomarkers</w:t>
      </w:r>
    </w:p>
    <w:p w14:paraId="4BC0AFE1" w14:textId="2CEB7E6B" w:rsidR="00D125F2" w:rsidRDefault="00D125F2" w:rsidP="00D125F2">
      <w:pPr>
        <w:pStyle w:val="ListParagraph"/>
        <w:numPr>
          <w:ilvl w:val="0"/>
          <w:numId w:val="7"/>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Others</w:t>
      </w:r>
    </w:p>
    <w:p w14:paraId="5856A20E" w14:textId="77777777" w:rsidR="00D125F2" w:rsidRDefault="00D125F2" w:rsidP="00D125F2">
      <w:pPr>
        <w:spacing w:line="360" w:lineRule="auto"/>
        <w:jc w:val="both"/>
        <w:rPr>
          <w:rFonts w:ascii="Franklin Gothic Book" w:hAnsi="Franklin Gothic Book"/>
          <w:b/>
          <w:bCs/>
          <w:color w:val="002060"/>
          <w:sz w:val="24"/>
          <w:szCs w:val="24"/>
        </w:rPr>
      </w:pPr>
    </w:p>
    <w:p w14:paraId="762D62C4" w14:textId="78BB014F" w:rsidR="00D125F2" w:rsidRPr="005572F1" w:rsidRDefault="00FC3122" w:rsidP="00D125F2">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1E67F100" wp14:editId="4DBED589">
            <wp:simplePos x="0" y="0"/>
            <wp:positionH relativeFrom="page">
              <wp:posOffset>-584200</wp:posOffset>
            </wp:positionH>
            <wp:positionV relativeFrom="page">
              <wp:posOffset>-1208405</wp:posOffset>
            </wp:positionV>
            <wp:extent cx="11479633" cy="16235367"/>
            <wp:effectExtent l="0" t="0" r="7620" b="0"/>
            <wp:wrapNone/>
            <wp:docPr id="990970856" name="Picture 9909708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1479633" cy="16235367"/>
                    </a:xfrm>
                    <a:prstGeom prst="rect">
                      <a:avLst/>
                    </a:prstGeom>
                  </pic:spPr>
                </pic:pic>
              </a:graphicData>
            </a:graphic>
            <wp14:sizeRelH relativeFrom="margin">
              <wp14:pctWidth>0</wp14:pctWidth>
            </wp14:sizeRelH>
            <wp14:sizeRelV relativeFrom="margin">
              <wp14:pctHeight>0</wp14:pctHeight>
            </wp14:sizeRelV>
          </wp:anchor>
        </w:drawing>
      </w:r>
      <w:r w:rsidR="00D125F2" w:rsidRPr="00D125F2">
        <w:rPr>
          <w:rFonts w:ascii="Franklin Gothic Book" w:hAnsi="Franklin Gothic Book"/>
          <w:color w:val="002060"/>
          <w:sz w:val="24"/>
          <w:szCs w:val="24"/>
        </w:rPr>
        <w:t>The U.S. Immunoassay for Neurological Biomarkers Market, segmented by biomarker type, is led by Alzheimer’s disease biomarkers, which hold the largest market share due to the high prevalence of the disease and the urgent need for early and reliable diagnostic tools. Key biomarkers such as beta-amyloid (Aβ42/Aβ40) and tau proteins are widely used in both clinical diagnostics and research, supported by ongoing advancements in blood-based testing.</w:t>
      </w:r>
      <w:r w:rsidR="00D125F2">
        <w:rPr>
          <w:rFonts w:ascii="Franklin Gothic Book" w:hAnsi="Franklin Gothic Book"/>
          <w:color w:val="002060"/>
          <w:sz w:val="24"/>
          <w:szCs w:val="24"/>
        </w:rPr>
        <w:t xml:space="preserve"> </w:t>
      </w:r>
      <w:r w:rsidR="00D125F2" w:rsidRPr="00D125F2">
        <w:rPr>
          <w:rFonts w:ascii="Franklin Gothic Book" w:hAnsi="Franklin Gothic Book"/>
          <w:color w:val="002060"/>
          <w:sz w:val="24"/>
          <w:szCs w:val="24"/>
        </w:rPr>
        <w:t>Parkinson’s disease biomarkers, particularly alpha-synuclein, are gaining traction with increasing R&amp;D focused on early detection and disease progression monitoring.</w:t>
      </w:r>
      <w:r w:rsidR="00D125F2">
        <w:rPr>
          <w:rFonts w:ascii="Franklin Gothic Book" w:hAnsi="Franklin Gothic Book"/>
          <w:color w:val="002060"/>
          <w:sz w:val="24"/>
          <w:szCs w:val="24"/>
        </w:rPr>
        <w:t xml:space="preserve"> </w:t>
      </w:r>
      <w:r w:rsidR="00D125F2" w:rsidRPr="00D125F2">
        <w:rPr>
          <w:rFonts w:ascii="Franklin Gothic Book" w:hAnsi="Franklin Gothic Book"/>
          <w:color w:val="002060"/>
          <w:sz w:val="24"/>
          <w:szCs w:val="24"/>
        </w:rPr>
        <w:t>For traumatic brain injuries (TBI), the demand for biomarkers is growing quickly due to the increasing number of head injuries caused by sports and accidents. In these cases, blood tests that detect proteins like GFAP and UCH-L1 are being used more often in emergency rooms to quickly assess brain damage. Meanwhile, for multiple sclerosis (MS), biomarkers such as neurofilament light chain (</w:t>
      </w:r>
      <w:proofErr w:type="spellStart"/>
      <w:r w:rsidR="00D125F2" w:rsidRPr="00D125F2">
        <w:rPr>
          <w:rFonts w:ascii="Franklin Gothic Book" w:hAnsi="Franklin Gothic Book"/>
          <w:color w:val="002060"/>
          <w:sz w:val="24"/>
          <w:szCs w:val="24"/>
        </w:rPr>
        <w:t>NfL</w:t>
      </w:r>
      <w:proofErr w:type="spellEnd"/>
      <w:r w:rsidR="00D125F2" w:rsidRPr="00D125F2">
        <w:rPr>
          <w:rFonts w:ascii="Franklin Gothic Book" w:hAnsi="Franklin Gothic Book"/>
          <w:color w:val="002060"/>
          <w:sz w:val="24"/>
          <w:szCs w:val="24"/>
        </w:rPr>
        <w:t>) are proving useful in tracking disease activity and seeing how well treatments are working. Overall, these biomarkers are helping doctors make faster, more accurate decisions across different brain conditions.</w:t>
      </w:r>
      <w:r w:rsidR="005572F1">
        <w:rPr>
          <w:rFonts w:ascii="Franklin Gothic Book" w:hAnsi="Franklin Gothic Book"/>
          <w:color w:val="002060"/>
          <w:sz w:val="24"/>
          <w:szCs w:val="24"/>
        </w:rPr>
        <w:t xml:space="preserve"> </w:t>
      </w:r>
      <w:r w:rsidR="005572F1" w:rsidRPr="005572F1">
        <w:rPr>
          <w:rFonts w:ascii="Franklin Gothic Book" w:hAnsi="Franklin Gothic Book"/>
          <w:color w:val="002060"/>
          <w:sz w:val="24"/>
          <w:szCs w:val="24"/>
        </w:rPr>
        <w:t>The “others” category includes emerging biomarkers for conditions such as ALS and Huntington’s disease, reflecting the broader potential of immunoassay platforms in addressing a wide spectrum of neurological disorders.</w:t>
      </w:r>
    </w:p>
    <w:p w14:paraId="29A2DE78" w14:textId="77777777" w:rsidR="00D125F2" w:rsidRDefault="00D125F2" w:rsidP="00D125F2">
      <w:pPr>
        <w:spacing w:line="360" w:lineRule="auto"/>
        <w:jc w:val="both"/>
        <w:rPr>
          <w:rFonts w:ascii="Franklin Gothic Book" w:hAnsi="Franklin Gothic Book"/>
          <w:b/>
          <w:bCs/>
          <w:color w:val="002060"/>
          <w:sz w:val="24"/>
          <w:szCs w:val="24"/>
        </w:rPr>
      </w:pPr>
    </w:p>
    <w:p w14:paraId="3BCC4645" w14:textId="4632E5B3" w:rsidR="00D125F2" w:rsidRDefault="00D125F2" w:rsidP="00D125F2">
      <w:pPr>
        <w:spacing w:line="360" w:lineRule="auto"/>
        <w:jc w:val="both"/>
        <w:rPr>
          <w:rFonts w:ascii="Franklin Gothic Book" w:hAnsi="Franklin Gothic Book"/>
          <w:b/>
          <w:bCs/>
          <w:color w:val="002060"/>
          <w:sz w:val="24"/>
          <w:szCs w:val="24"/>
        </w:rPr>
      </w:pPr>
      <w:r w:rsidRPr="00660DAD">
        <w:rPr>
          <w:rFonts w:ascii="Franklin Gothic Book" w:hAnsi="Franklin Gothic Book"/>
          <w:b/>
          <w:bCs/>
          <w:color w:val="002060"/>
          <w:sz w:val="24"/>
          <w:szCs w:val="24"/>
        </w:rPr>
        <w:t xml:space="preserve">U.S. Immunoassay </w:t>
      </w:r>
      <w:r>
        <w:rPr>
          <w:rFonts w:ascii="Franklin Gothic Book" w:hAnsi="Franklin Gothic Book"/>
          <w:b/>
          <w:bCs/>
          <w:color w:val="002060"/>
          <w:sz w:val="24"/>
          <w:szCs w:val="24"/>
        </w:rPr>
        <w:t>f</w:t>
      </w:r>
      <w:r w:rsidRPr="00660DAD">
        <w:rPr>
          <w:rFonts w:ascii="Franklin Gothic Book" w:hAnsi="Franklin Gothic Book"/>
          <w:b/>
          <w:bCs/>
          <w:color w:val="002060"/>
          <w:sz w:val="24"/>
          <w:szCs w:val="24"/>
        </w:rPr>
        <w:t>or Neurological Biomarkers Market</w:t>
      </w:r>
      <w:r>
        <w:rPr>
          <w:rFonts w:ascii="Franklin Gothic Book" w:hAnsi="Franklin Gothic Book"/>
          <w:b/>
          <w:bCs/>
          <w:color w:val="002060"/>
          <w:sz w:val="24"/>
          <w:szCs w:val="24"/>
        </w:rPr>
        <w:t xml:space="preserve">, </w:t>
      </w:r>
      <w:r w:rsidRPr="00D125F2">
        <w:rPr>
          <w:rFonts w:ascii="Franklin Gothic Book" w:hAnsi="Franklin Gothic Book"/>
          <w:b/>
          <w:bCs/>
          <w:color w:val="002060"/>
          <w:sz w:val="24"/>
          <w:szCs w:val="24"/>
        </w:rPr>
        <w:t>By Technology</w:t>
      </w:r>
    </w:p>
    <w:p w14:paraId="41E2CCAD" w14:textId="51FD37B9" w:rsidR="00D125F2" w:rsidRDefault="00D125F2" w:rsidP="00D125F2">
      <w:pPr>
        <w:pStyle w:val="ListParagraph"/>
        <w:numPr>
          <w:ilvl w:val="0"/>
          <w:numId w:val="10"/>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Enzyme-Linked Immunosorbent Assay (ELISA)</w:t>
      </w:r>
    </w:p>
    <w:p w14:paraId="09252B80" w14:textId="589AE920" w:rsidR="00D125F2" w:rsidRDefault="00D125F2" w:rsidP="00D125F2">
      <w:pPr>
        <w:pStyle w:val="ListParagraph"/>
        <w:numPr>
          <w:ilvl w:val="0"/>
          <w:numId w:val="10"/>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Chemiluminescence Immunoassay (CLIA)</w:t>
      </w:r>
    </w:p>
    <w:p w14:paraId="59601048" w14:textId="297D4C34" w:rsidR="00D125F2" w:rsidRDefault="00D125F2" w:rsidP="00D125F2">
      <w:pPr>
        <w:pStyle w:val="ListParagraph"/>
        <w:numPr>
          <w:ilvl w:val="0"/>
          <w:numId w:val="10"/>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Radioimmunoassay (RIA)</w:t>
      </w:r>
    </w:p>
    <w:p w14:paraId="25A67923" w14:textId="0E3B7E7A" w:rsidR="00D125F2" w:rsidRDefault="00D125F2" w:rsidP="00D125F2">
      <w:pPr>
        <w:pStyle w:val="ListParagraph"/>
        <w:numPr>
          <w:ilvl w:val="0"/>
          <w:numId w:val="10"/>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Fluorescent Immunoassay (FIA)</w:t>
      </w:r>
    </w:p>
    <w:p w14:paraId="49B9415F" w14:textId="00294217" w:rsidR="00D125F2" w:rsidRDefault="00D125F2" w:rsidP="00D125F2">
      <w:pPr>
        <w:pStyle w:val="ListParagraph"/>
        <w:numPr>
          <w:ilvl w:val="0"/>
          <w:numId w:val="10"/>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Others</w:t>
      </w:r>
    </w:p>
    <w:p w14:paraId="3A438650" w14:textId="3E8FD7DE" w:rsidR="005572F1" w:rsidRPr="005572F1" w:rsidRDefault="005572F1" w:rsidP="00D125F2">
      <w:pPr>
        <w:spacing w:line="360" w:lineRule="auto"/>
        <w:jc w:val="both"/>
        <w:rPr>
          <w:rFonts w:ascii="Franklin Gothic Book" w:hAnsi="Franklin Gothic Book"/>
          <w:color w:val="002060"/>
          <w:sz w:val="24"/>
          <w:szCs w:val="24"/>
        </w:rPr>
      </w:pPr>
      <w:r w:rsidRPr="005572F1">
        <w:rPr>
          <w:rFonts w:ascii="Franklin Gothic Book" w:hAnsi="Franklin Gothic Book"/>
          <w:color w:val="002060"/>
          <w:sz w:val="24"/>
          <w:szCs w:val="24"/>
        </w:rPr>
        <w:lastRenderedPageBreak/>
        <w:t>In the U.S. Immunoassay for Neurological Biomarkers Market, Enzyme-Linked Immunosorbent Assay (ELISA) holds the largest share due to its widespread use, cost-effectiveness, and high sensitivity in detecting neurological biomarkers like beta-amyloid and tau proteins.</w:t>
      </w:r>
      <w:r>
        <w:rPr>
          <w:rFonts w:ascii="Franklin Gothic Book" w:hAnsi="Franklin Gothic Book"/>
          <w:color w:val="002060"/>
          <w:sz w:val="24"/>
          <w:szCs w:val="24"/>
        </w:rPr>
        <w:t xml:space="preserve"> </w:t>
      </w:r>
      <w:r w:rsidRPr="005572F1">
        <w:rPr>
          <w:rFonts w:ascii="Franklin Gothic Book" w:hAnsi="Franklin Gothic Book"/>
          <w:color w:val="002060"/>
          <w:sz w:val="24"/>
          <w:szCs w:val="24"/>
        </w:rPr>
        <w:t xml:space="preserve">Chemiluminescence Immunoassay (CLIA) is rapidly gaining ground, driven by its enhanced sensitivity, faster turnaround times, and suitability for automated platforms, making it ideal for clinical laboratories handling large sample volumes. Radioimmunoassay (RIA), though declining in popularity due to safety and disposal concerns related to radioactive materials, is still used in specialized research applications </w:t>
      </w:r>
      <w:r w:rsidR="00FC3122" w:rsidRPr="00B8636E">
        <w:rPr>
          <w:rFonts w:ascii="Franklin Gothic Book" w:hAnsi="Franklin Gothic Book"/>
          <w:noProof/>
          <w:lang w:eastAsia="en-IN"/>
        </w:rPr>
        <w:drawing>
          <wp:anchor distT="0" distB="0" distL="0" distR="0" simplePos="0" relativeHeight="251667456" behindDoc="1" locked="0" layoutInCell="1" allowOverlap="1" wp14:anchorId="3C255B1E" wp14:editId="4CCC5362">
            <wp:simplePos x="0" y="0"/>
            <wp:positionH relativeFrom="page">
              <wp:posOffset>-1066800</wp:posOffset>
            </wp:positionH>
            <wp:positionV relativeFrom="page">
              <wp:posOffset>-1574800</wp:posOffset>
            </wp:positionV>
            <wp:extent cx="11479633" cy="16235367"/>
            <wp:effectExtent l="0" t="0" r="7620" b="0"/>
            <wp:wrapNone/>
            <wp:docPr id="1022626518" name="Picture 102262651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1479633" cy="16235367"/>
                    </a:xfrm>
                    <a:prstGeom prst="rect">
                      <a:avLst/>
                    </a:prstGeom>
                  </pic:spPr>
                </pic:pic>
              </a:graphicData>
            </a:graphic>
            <wp14:sizeRelH relativeFrom="margin">
              <wp14:pctWidth>0</wp14:pctWidth>
            </wp14:sizeRelH>
            <wp14:sizeRelV relativeFrom="margin">
              <wp14:pctHeight>0</wp14:pctHeight>
            </wp14:sizeRelV>
          </wp:anchor>
        </w:drawing>
      </w:r>
      <w:r w:rsidRPr="005572F1">
        <w:rPr>
          <w:rFonts w:ascii="Franklin Gothic Book" w:hAnsi="Franklin Gothic Book"/>
          <w:color w:val="002060"/>
          <w:sz w:val="24"/>
          <w:szCs w:val="24"/>
        </w:rPr>
        <w:t>for its precision. Fluorescent Immunoassay (FIA) is also growing in adoption, particularly for multiplex testing, which allows simultaneous detection of multiple biomarkers</w:t>
      </w:r>
      <w:r>
        <w:rPr>
          <w:rFonts w:ascii="Franklin Gothic Book" w:hAnsi="Franklin Gothic Book"/>
          <w:color w:val="002060"/>
          <w:sz w:val="24"/>
          <w:szCs w:val="24"/>
        </w:rPr>
        <w:t xml:space="preserve">, </w:t>
      </w:r>
      <w:r w:rsidRPr="005572F1">
        <w:rPr>
          <w:rFonts w:ascii="Franklin Gothic Book" w:hAnsi="Franklin Gothic Book"/>
          <w:color w:val="002060"/>
          <w:sz w:val="24"/>
          <w:szCs w:val="24"/>
        </w:rPr>
        <w:t>an emerging need in neurology. The "Others" category includes novel and evolving technologies such as electrochemiluminescence and nanoparticle-based immunoassays, which offer promising future potential as the market continues to prioritize speed, sensitivity, and multiplexing capabilities.</w:t>
      </w:r>
    </w:p>
    <w:p w14:paraId="34E52AF1" w14:textId="77777777" w:rsidR="005572F1" w:rsidRDefault="005572F1" w:rsidP="00D125F2">
      <w:pPr>
        <w:spacing w:line="360" w:lineRule="auto"/>
        <w:jc w:val="both"/>
        <w:rPr>
          <w:rFonts w:ascii="Franklin Gothic Book" w:hAnsi="Franklin Gothic Book"/>
          <w:b/>
          <w:bCs/>
          <w:color w:val="002060"/>
          <w:sz w:val="24"/>
          <w:szCs w:val="24"/>
        </w:rPr>
      </w:pPr>
    </w:p>
    <w:p w14:paraId="59BEB7BD" w14:textId="2E41FF20" w:rsidR="00D125F2" w:rsidRDefault="00D125F2" w:rsidP="00D125F2">
      <w:pPr>
        <w:spacing w:line="360" w:lineRule="auto"/>
        <w:jc w:val="both"/>
        <w:rPr>
          <w:rFonts w:ascii="Franklin Gothic Book" w:hAnsi="Franklin Gothic Book"/>
          <w:b/>
          <w:bCs/>
          <w:color w:val="002060"/>
          <w:sz w:val="24"/>
          <w:szCs w:val="24"/>
        </w:rPr>
      </w:pPr>
      <w:r w:rsidRPr="00660DAD">
        <w:rPr>
          <w:rFonts w:ascii="Franklin Gothic Book" w:hAnsi="Franklin Gothic Book"/>
          <w:b/>
          <w:bCs/>
          <w:color w:val="002060"/>
          <w:sz w:val="24"/>
          <w:szCs w:val="24"/>
        </w:rPr>
        <w:t xml:space="preserve">U.S. Immunoassay </w:t>
      </w:r>
      <w:r>
        <w:rPr>
          <w:rFonts w:ascii="Franklin Gothic Book" w:hAnsi="Franklin Gothic Book"/>
          <w:b/>
          <w:bCs/>
          <w:color w:val="002060"/>
          <w:sz w:val="24"/>
          <w:szCs w:val="24"/>
        </w:rPr>
        <w:t>f</w:t>
      </w:r>
      <w:r w:rsidRPr="00660DAD">
        <w:rPr>
          <w:rFonts w:ascii="Franklin Gothic Book" w:hAnsi="Franklin Gothic Book"/>
          <w:b/>
          <w:bCs/>
          <w:color w:val="002060"/>
          <w:sz w:val="24"/>
          <w:szCs w:val="24"/>
        </w:rPr>
        <w:t>or Neurological Biomarkers Market</w:t>
      </w:r>
      <w:r>
        <w:rPr>
          <w:rFonts w:ascii="Franklin Gothic Book" w:hAnsi="Franklin Gothic Book"/>
          <w:b/>
          <w:bCs/>
          <w:color w:val="002060"/>
          <w:sz w:val="24"/>
          <w:szCs w:val="24"/>
        </w:rPr>
        <w:t xml:space="preserve">, </w:t>
      </w:r>
      <w:r w:rsidRPr="00D125F2">
        <w:rPr>
          <w:rFonts w:ascii="Franklin Gothic Book" w:hAnsi="Franklin Gothic Book"/>
          <w:b/>
          <w:bCs/>
          <w:color w:val="002060"/>
          <w:sz w:val="24"/>
          <w:szCs w:val="24"/>
        </w:rPr>
        <w:t>By End-User</w:t>
      </w:r>
    </w:p>
    <w:p w14:paraId="21926CA6" w14:textId="5F44B0A3" w:rsidR="00D125F2" w:rsidRPr="00D125F2" w:rsidRDefault="00D125F2" w:rsidP="00D125F2">
      <w:pPr>
        <w:pStyle w:val="ListParagraph"/>
        <w:numPr>
          <w:ilvl w:val="0"/>
          <w:numId w:val="11"/>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Hospitals &amp; Clinics</w:t>
      </w:r>
    </w:p>
    <w:p w14:paraId="18ABB6EC" w14:textId="235836D1" w:rsidR="00D125F2" w:rsidRPr="00D125F2" w:rsidRDefault="00D125F2" w:rsidP="00D125F2">
      <w:pPr>
        <w:pStyle w:val="ListParagraph"/>
        <w:numPr>
          <w:ilvl w:val="0"/>
          <w:numId w:val="11"/>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Diagnostic Laboratories</w:t>
      </w:r>
    </w:p>
    <w:p w14:paraId="2DA25D11" w14:textId="0E95326F" w:rsidR="00D125F2" w:rsidRPr="00D125F2" w:rsidRDefault="00D125F2" w:rsidP="00D125F2">
      <w:pPr>
        <w:pStyle w:val="ListParagraph"/>
        <w:numPr>
          <w:ilvl w:val="0"/>
          <w:numId w:val="11"/>
        </w:numPr>
        <w:spacing w:line="360" w:lineRule="auto"/>
        <w:jc w:val="both"/>
        <w:rPr>
          <w:rFonts w:ascii="Franklin Gothic Book" w:hAnsi="Franklin Gothic Book"/>
          <w:b/>
          <w:bCs/>
          <w:color w:val="002060"/>
          <w:sz w:val="24"/>
          <w:szCs w:val="24"/>
        </w:rPr>
      </w:pPr>
      <w:r w:rsidRPr="00D125F2">
        <w:rPr>
          <w:rFonts w:ascii="Franklin Gothic Book" w:hAnsi="Franklin Gothic Book"/>
          <w:b/>
          <w:bCs/>
          <w:color w:val="002060"/>
          <w:sz w:val="24"/>
          <w:szCs w:val="24"/>
        </w:rPr>
        <w:t>Academic &amp; Research Institutes</w:t>
      </w:r>
    </w:p>
    <w:p w14:paraId="63729FCA" w14:textId="4AAA8CD9" w:rsidR="00D125F2" w:rsidRPr="005572F1" w:rsidRDefault="005572F1" w:rsidP="00D125F2">
      <w:pPr>
        <w:spacing w:line="360" w:lineRule="auto"/>
        <w:jc w:val="both"/>
        <w:rPr>
          <w:rFonts w:ascii="Franklin Gothic Book" w:hAnsi="Franklin Gothic Book"/>
          <w:color w:val="002060"/>
          <w:sz w:val="24"/>
          <w:szCs w:val="24"/>
        </w:rPr>
      </w:pPr>
      <w:r w:rsidRPr="005572F1">
        <w:rPr>
          <w:rFonts w:ascii="Franklin Gothic Book" w:hAnsi="Franklin Gothic Book"/>
          <w:color w:val="002060"/>
          <w:sz w:val="24"/>
          <w:szCs w:val="24"/>
        </w:rPr>
        <w:t>In the U.S. Immunoassay for Neurological Biomarkers Market, hospitals and clinics represent the largest end-user segment, driven by the increasing demand for diagnostic testing in clinical settings, particularly for early detection</w:t>
      </w:r>
      <w:r>
        <w:rPr>
          <w:rFonts w:ascii="Franklin Gothic Book" w:hAnsi="Franklin Gothic Book"/>
          <w:color w:val="002060"/>
          <w:sz w:val="24"/>
          <w:szCs w:val="24"/>
        </w:rPr>
        <w:t xml:space="preserve">. </w:t>
      </w:r>
      <w:r w:rsidRPr="005572F1">
        <w:rPr>
          <w:rFonts w:ascii="Franklin Gothic Book" w:hAnsi="Franklin Gothic Book"/>
          <w:color w:val="002060"/>
          <w:sz w:val="24"/>
          <w:szCs w:val="24"/>
        </w:rPr>
        <w:t>The diagnostic laboratories segment is also experiencing significant growth, as these labs provide specialized testing services for a wide range of biomarkers, offering critical support for clinicians in diagnosing and managing neurological disorders.</w:t>
      </w:r>
      <w:r>
        <w:rPr>
          <w:rFonts w:ascii="Franklin Gothic Book" w:hAnsi="Franklin Gothic Book"/>
          <w:color w:val="002060"/>
          <w:sz w:val="24"/>
          <w:szCs w:val="24"/>
        </w:rPr>
        <w:t xml:space="preserve"> </w:t>
      </w:r>
      <w:r w:rsidRPr="005572F1">
        <w:rPr>
          <w:rFonts w:ascii="Franklin Gothic Book" w:hAnsi="Franklin Gothic Book"/>
          <w:color w:val="002060"/>
          <w:sz w:val="24"/>
          <w:szCs w:val="24"/>
        </w:rPr>
        <w:t>Academic and research institutes are another important end-user group, where immunoassays are integral to the ongoing research efforts aimed at discovering new biomarkers, advancing drug development, and understanding the underlying mechanisms of neurological diseases.</w:t>
      </w:r>
    </w:p>
    <w:p w14:paraId="30DD8D18" w14:textId="77777777" w:rsidR="00660DAD" w:rsidRDefault="00660DAD" w:rsidP="00660DAD">
      <w:pPr>
        <w:spacing w:line="360" w:lineRule="auto"/>
        <w:jc w:val="both"/>
        <w:rPr>
          <w:rFonts w:ascii="Franklin Gothic Book" w:hAnsi="Franklin Gothic Book"/>
          <w:b/>
          <w:bCs/>
          <w:color w:val="002060"/>
          <w:sz w:val="24"/>
          <w:szCs w:val="24"/>
        </w:rPr>
      </w:pPr>
    </w:p>
    <w:p w14:paraId="6F8AADA4" w14:textId="3FAB7CBF" w:rsidR="00660DAD" w:rsidRDefault="00660DAD" w:rsidP="00660DAD">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36347180" w14:textId="25F2ADCB" w:rsidR="00660DAD" w:rsidRDefault="00660DAD" w:rsidP="00660DAD">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lastRenderedPageBreak/>
        <w:t>The “</w:t>
      </w:r>
      <w:r w:rsidR="005572F1" w:rsidRPr="005572F1">
        <w:rPr>
          <w:rFonts w:ascii="Franklin Gothic Book" w:hAnsi="Franklin Gothic Book"/>
          <w:color w:val="002060"/>
          <w:sz w:val="24"/>
          <w:szCs w:val="24"/>
        </w:rPr>
        <w:t>U.S. Immunoassay for Neurological Biomarkers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proofErr w:type="spellStart"/>
      <w:r w:rsidR="005572F1" w:rsidRPr="005572F1">
        <w:rPr>
          <w:rFonts w:ascii="Franklin Gothic Book" w:hAnsi="Franklin Gothic Book"/>
          <w:color w:val="1F3864" w:themeColor="accent1" w:themeShade="80"/>
          <w:sz w:val="24"/>
          <w:szCs w:val="24"/>
        </w:rPr>
        <w:t>Thermo</w:t>
      </w:r>
      <w:proofErr w:type="spellEnd"/>
      <w:r w:rsidR="005572F1" w:rsidRPr="005572F1">
        <w:rPr>
          <w:rFonts w:ascii="Franklin Gothic Book" w:hAnsi="Franklin Gothic Book"/>
          <w:color w:val="1F3864" w:themeColor="accent1" w:themeShade="80"/>
          <w:sz w:val="24"/>
          <w:szCs w:val="24"/>
        </w:rPr>
        <w:t xml:space="preserve"> Fisher Scientific, Abbott Laboratories, Roche Diagnostics, Siemens </w:t>
      </w:r>
      <w:proofErr w:type="spellStart"/>
      <w:r w:rsidR="005572F1" w:rsidRPr="005572F1">
        <w:rPr>
          <w:rFonts w:ascii="Franklin Gothic Book" w:hAnsi="Franklin Gothic Book"/>
          <w:color w:val="1F3864" w:themeColor="accent1" w:themeShade="80"/>
          <w:sz w:val="24"/>
          <w:szCs w:val="24"/>
        </w:rPr>
        <w:t>Healthineers</w:t>
      </w:r>
      <w:proofErr w:type="spellEnd"/>
      <w:r w:rsidR="005572F1" w:rsidRPr="005572F1">
        <w:rPr>
          <w:rFonts w:ascii="Franklin Gothic Book" w:hAnsi="Franklin Gothic Book"/>
          <w:color w:val="1F3864" w:themeColor="accent1" w:themeShade="80"/>
          <w:sz w:val="24"/>
          <w:szCs w:val="24"/>
        </w:rPr>
        <w:t xml:space="preserve">, Bio-Rad Laboratories, Merck &amp; Co., Danaher Corporation, </w:t>
      </w:r>
      <w:proofErr w:type="spellStart"/>
      <w:r w:rsidR="005572F1" w:rsidRPr="005572F1">
        <w:rPr>
          <w:rFonts w:ascii="Franklin Gothic Book" w:hAnsi="Franklin Gothic Book"/>
          <w:color w:val="1F3864" w:themeColor="accent1" w:themeShade="80"/>
          <w:sz w:val="24"/>
          <w:szCs w:val="24"/>
        </w:rPr>
        <w:t>Labcorp</w:t>
      </w:r>
      <w:proofErr w:type="spellEnd"/>
      <w:r w:rsidR="005572F1" w:rsidRPr="005572F1">
        <w:rPr>
          <w:rFonts w:ascii="Franklin Gothic Book" w:hAnsi="Franklin Gothic Book"/>
          <w:color w:val="1F3864" w:themeColor="accent1" w:themeShade="80"/>
          <w:sz w:val="24"/>
          <w:szCs w:val="24"/>
        </w:rPr>
        <w:t xml:space="preserve">, PerkinElmer, </w:t>
      </w:r>
      <w:proofErr w:type="spellStart"/>
      <w:r w:rsidR="005572F1" w:rsidRPr="005572F1">
        <w:rPr>
          <w:rFonts w:ascii="Franklin Gothic Book" w:hAnsi="Franklin Gothic Book"/>
          <w:color w:val="1F3864" w:themeColor="accent1" w:themeShade="80"/>
          <w:sz w:val="24"/>
          <w:szCs w:val="24"/>
        </w:rPr>
        <w:t>BioMérieux</w:t>
      </w:r>
      <w:proofErr w:type="spellEnd"/>
      <w:r w:rsidR="005572F1" w:rsidRPr="005572F1">
        <w:rPr>
          <w:rFonts w:ascii="Franklin Gothic Book" w:hAnsi="Franklin Gothic Book"/>
          <w:color w:val="1F3864" w:themeColor="accent1" w:themeShade="80"/>
          <w:sz w:val="24"/>
          <w:szCs w:val="24"/>
        </w:rPr>
        <w:t xml:space="preserve">, </w:t>
      </w:r>
      <w:proofErr w:type="spellStart"/>
      <w:r w:rsidR="005572F1" w:rsidRPr="005572F1">
        <w:rPr>
          <w:rFonts w:ascii="Franklin Gothic Book" w:hAnsi="Franklin Gothic Book"/>
          <w:color w:val="1F3864" w:themeColor="accent1" w:themeShade="80"/>
          <w:sz w:val="24"/>
          <w:szCs w:val="24"/>
        </w:rPr>
        <w:t>Quidel</w:t>
      </w:r>
      <w:proofErr w:type="spellEnd"/>
      <w:r w:rsidR="005572F1" w:rsidRPr="005572F1">
        <w:rPr>
          <w:rFonts w:ascii="Franklin Gothic Book" w:hAnsi="Franklin Gothic Book"/>
          <w:color w:val="1F3864" w:themeColor="accent1" w:themeShade="80"/>
          <w:sz w:val="24"/>
          <w:szCs w:val="24"/>
        </w:rPr>
        <w:t xml:space="preserve"> Corporation, Abcam</w:t>
      </w:r>
      <w:r w:rsidR="005572F1">
        <w:rPr>
          <w:rFonts w:ascii="Franklin Gothic Book" w:hAnsi="Franklin Gothic Book"/>
          <w:color w:val="1F3864" w:themeColor="accent1" w:themeShade="80"/>
          <w:sz w:val="24"/>
          <w:szCs w:val="24"/>
        </w:rPr>
        <w:t xml:space="preserve">, </w:t>
      </w:r>
      <w:r w:rsidR="005572F1" w:rsidRPr="005572F1">
        <w:rPr>
          <w:rFonts w:ascii="Franklin Gothic Book" w:hAnsi="Franklin Gothic Book"/>
          <w:color w:val="1F3864" w:themeColor="accent1" w:themeShade="80"/>
          <w:sz w:val="24"/>
          <w:szCs w:val="24"/>
        </w:rPr>
        <w:t>Stryker Corporation, Johnson &amp; Johnson</w:t>
      </w:r>
      <w:r w:rsidR="005572F1">
        <w:rPr>
          <w:rFonts w:ascii="Franklin Gothic Book" w:hAnsi="Franklin Gothic Book"/>
          <w:color w:val="1F3864" w:themeColor="accent1" w:themeShade="80"/>
          <w:sz w:val="24"/>
          <w:szCs w:val="24"/>
        </w:rPr>
        <w:t xml:space="preserve">, </w:t>
      </w:r>
      <w:r w:rsidR="005572F1" w:rsidRPr="005572F1">
        <w:rPr>
          <w:rFonts w:ascii="Franklin Gothic Book" w:hAnsi="Franklin Gothic Book"/>
          <w:color w:val="1F3864" w:themeColor="accent1" w:themeShade="80"/>
          <w:sz w:val="24"/>
          <w:szCs w:val="24"/>
        </w:rPr>
        <w:t>Myriad Genetics</w:t>
      </w:r>
      <w:r w:rsidR="005572F1">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14F31E55" w14:textId="77777777" w:rsidR="00660DAD" w:rsidRDefault="00660DAD" w:rsidP="00660DAD">
      <w:pPr>
        <w:spacing w:line="360" w:lineRule="auto"/>
        <w:jc w:val="both"/>
        <w:rPr>
          <w:rFonts w:ascii="Franklin Gothic Book" w:hAnsi="Franklin Gothic Book"/>
          <w:b/>
          <w:bCs/>
          <w:color w:val="1F3864" w:themeColor="accent1" w:themeShade="80"/>
          <w:sz w:val="24"/>
          <w:szCs w:val="24"/>
        </w:rPr>
      </w:pPr>
    </w:p>
    <w:p w14:paraId="4DDF6CC2" w14:textId="659371AF" w:rsidR="00660DAD" w:rsidRDefault="00FC3122" w:rsidP="00660DAD">
      <w:pPr>
        <w:spacing w:line="360" w:lineRule="auto"/>
        <w:jc w:val="both"/>
        <w:rPr>
          <w:rFonts w:ascii="Franklin Gothic Book" w:hAnsi="Franklin Gothic Book"/>
          <w:b/>
          <w:bCs/>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09814A4E" wp14:editId="6E1C1445">
            <wp:simplePos x="0" y="0"/>
            <wp:positionH relativeFrom="page">
              <wp:posOffset>-2413000</wp:posOffset>
            </wp:positionH>
            <wp:positionV relativeFrom="page">
              <wp:posOffset>-1354455</wp:posOffset>
            </wp:positionV>
            <wp:extent cx="11479633" cy="16235367"/>
            <wp:effectExtent l="0" t="0" r="7620" b="0"/>
            <wp:wrapNone/>
            <wp:docPr id="114964663" name="Picture 1149646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1479633" cy="16235367"/>
                    </a:xfrm>
                    <a:prstGeom prst="rect">
                      <a:avLst/>
                    </a:prstGeom>
                  </pic:spPr>
                </pic:pic>
              </a:graphicData>
            </a:graphic>
            <wp14:sizeRelH relativeFrom="margin">
              <wp14:pctWidth>0</wp14:pctWidth>
            </wp14:sizeRelH>
            <wp14:sizeRelV relativeFrom="margin">
              <wp14:pctHeight>0</wp14:pctHeight>
            </wp14:sizeRelV>
          </wp:anchor>
        </w:drawing>
      </w:r>
      <w:r w:rsidR="00660DAD" w:rsidRPr="009B4007">
        <w:rPr>
          <w:rFonts w:ascii="Franklin Gothic Book" w:hAnsi="Franklin Gothic Book"/>
          <w:b/>
          <w:bCs/>
          <w:color w:val="1F3864" w:themeColor="accent1" w:themeShade="80"/>
          <w:sz w:val="24"/>
          <w:szCs w:val="24"/>
        </w:rPr>
        <w:t>Key Development</w:t>
      </w:r>
      <w:r w:rsidR="00660DAD">
        <w:rPr>
          <w:rFonts w:ascii="Franklin Gothic Book" w:hAnsi="Franklin Gothic Book"/>
          <w:b/>
          <w:bCs/>
          <w:color w:val="1F3864" w:themeColor="accent1" w:themeShade="80"/>
          <w:sz w:val="24"/>
          <w:szCs w:val="24"/>
        </w:rPr>
        <w:t>s</w:t>
      </w:r>
    </w:p>
    <w:p w14:paraId="5F6CFB6A" w14:textId="7813D8B4" w:rsidR="005B7E77" w:rsidRDefault="005B7E77" w:rsidP="005B7E77">
      <w:pPr>
        <w:pStyle w:val="ListParagraph"/>
        <w:numPr>
          <w:ilvl w:val="0"/>
          <w:numId w:val="12"/>
        </w:numPr>
        <w:spacing w:line="360" w:lineRule="auto"/>
        <w:jc w:val="both"/>
        <w:rPr>
          <w:rFonts w:ascii="Franklin Gothic Book" w:hAnsi="Franklin Gothic Book"/>
          <w:color w:val="1F3864" w:themeColor="accent1" w:themeShade="80"/>
          <w:sz w:val="24"/>
          <w:szCs w:val="24"/>
        </w:rPr>
      </w:pPr>
      <w:r w:rsidRPr="005B7E77">
        <w:rPr>
          <w:rFonts w:ascii="Franklin Gothic Book" w:hAnsi="Franklin Gothic Book"/>
          <w:color w:val="1F3864" w:themeColor="accent1" w:themeShade="80"/>
          <w:sz w:val="24"/>
          <w:szCs w:val="24"/>
        </w:rPr>
        <w:t>In 2025, Beckman Coulter Diagnostics introduced its</w:t>
      </w:r>
      <w:r>
        <w:rPr>
          <w:rFonts w:ascii="Franklin Gothic Book" w:hAnsi="Franklin Gothic Book"/>
          <w:color w:val="1F3864" w:themeColor="accent1" w:themeShade="80"/>
          <w:sz w:val="24"/>
          <w:szCs w:val="24"/>
        </w:rPr>
        <w:t xml:space="preserve"> Access p-Tau217/</w:t>
      </w:r>
      <w:r w:rsidRPr="005B7E77">
        <w:t xml:space="preserve"> </w:t>
      </w:r>
      <w:r w:rsidRPr="005B7E77">
        <w:rPr>
          <w:rFonts w:ascii="Franklin Gothic Book" w:hAnsi="Franklin Gothic Book"/>
          <w:color w:val="1F3864" w:themeColor="accent1" w:themeShade="80"/>
          <w:sz w:val="24"/>
          <w:szCs w:val="24"/>
        </w:rPr>
        <w:t>β-Amyloid 1-42 plasma ratio blood test, which received FDA Breakthrough Device Designation.</w:t>
      </w:r>
    </w:p>
    <w:p w14:paraId="372E5780" w14:textId="470C950A" w:rsidR="005B7E77" w:rsidRDefault="005B7E77" w:rsidP="005B7E77">
      <w:pPr>
        <w:pStyle w:val="ListParagraph"/>
        <w:numPr>
          <w:ilvl w:val="0"/>
          <w:numId w:val="12"/>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5B7E77">
        <w:rPr>
          <w:rFonts w:ascii="Franklin Gothic Book" w:hAnsi="Franklin Gothic Book"/>
          <w:color w:val="1F3864" w:themeColor="accent1" w:themeShade="80"/>
          <w:sz w:val="24"/>
          <w:szCs w:val="24"/>
        </w:rPr>
        <w:t xml:space="preserve">Roche’s </w:t>
      </w:r>
      <w:proofErr w:type="spellStart"/>
      <w:r w:rsidRPr="005B7E77">
        <w:rPr>
          <w:rFonts w:ascii="Franklin Gothic Book" w:hAnsi="Franklin Gothic Book"/>
          <w:color w:val="1F3864" w:themeColor="accent1" w:themeShade="80"/>
          <w:sz w:val="24"/>
          <w:szCs w:val="24"/>
        </w:rPr>
        <w:t>Elecsys</w:t>
      </w:r>
      <w:proofErr w:type="spellEnd"/>
      <w:r w:rsidRPr="005B7E77">
        <w:rPr>
          <w:rFonts w:ascii="Franklin Gothic Book" w:hAnsi="Franklin Gothic Book"/>
          <w:color w:val="1F3864" w:themeColor="accent1" w:themeShade="80"/>
          <w:sz w:val="24"/>
          <w:szCs w:val="24"/>
        </w:rPr>
        <w:t>® pTau217 plasma assay received FDA Breakthrough Device Designation. Developed with Eli Lilly, this blood test helps identify amyloid pathology, a key indicator of Alzheimer’s disease, enabling earlier and more accurate diagnoses.</w:t>
      </w:r>
    </w:p>
    <w:p w14:paraId="7B1C4373" w14:textId="4C3698DF" w:rsidR="005B7E77" w:rsidRPr="005B7E77" w:rsidRDefault="005B7E77" w:rsidP="005B7E77">
      <w:pPr>
        <w:pStyle w:val="ListParagraph"/>
        <w:numPr>
          <w:ilvl w:val="0"/>
          <w:numId w:val="12"/>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5B7E77">
        <w:rPr>
          <w:rFonts w:ascii="Franklin Gothic Book" w:hAnsi="Franklin Gothic Book"/>
          <w:color w:val="1F3864" w:themeColor="accent1" w:themeShade="80"/>
          <w:sz w:val="24"/>
          <w:szCs w:val="24"/>
        </w:rPr>
        <w:t xml:space="preserve">Biogen, Beckman Coulter, and </w:t>
      </w:r>
      <w:proofErr w:type="spellStart"/>
      <w:r w:rsidRPr="005B7E77">
        <w:rPr>
          <w:rFonts w:ascii="Franklin Gothic Book" w:hAnsi="Franklin Gothic Book"/>
          <w:color w:val="1F3864" w:themeColor="accent1" w:themeShade="80"/>
          <w:sz w:val="24"/>
          <w:szCs w:val="24"/>
        </w:rPr>
        <w:t>Fujirebio</w:t>
      </w:r>
      <w:proofErr w:type="spellEnd"/>
      <w:r w:rsidRPr="005B7E77">
        <w:rPr>
          <w:rFonts w:ascii="Franklin Gothic Book" w:hAnsi="Franklin Gothic Book"/>
          <w:color w:val="1F3864" w:themeColor="accent1" w:themeShade="80"/>
          <w:sz w:val="24"/>
          <w:szCs w:val="24"/>
        </w:rPr>
        <w:t xml:space="preserve"> formed a partnership to develop blood-based biomarkers and tests for tau pathology in Alzheimer's disease. This collaboration combines their expertise in biomarker research and treatment development to improve diagnostic solutions for the disease.</w:t>
      </w:r>
    </w:p>
    <w:p w14:paraId="2223B002" w14:textId="77777777" w:rsidR="00660DAD" w:rsidRDefault="00660DAD" w:rsidP="00660DAD">
      <w:pPr>
        <w:spacing w:line="360" w:lineRule="auto"/>
        <w:jc w:val="both"/>
        <w:rPr>
          <w:rFonts w:ascii="Franklin Gothic Book" w:hAnsi="Franklin Gothic Book"/>
          <w:b/>
          <w:color w:val="1F3864" w:themeColor="accent1" w:themeShade="80"/>
          <w:sz w:val="24"/>
          <w:szCs w:val="24"/>
        </w:rPr>
      </w:pPr>
    </w:p>
    <w:p w14:paraId="4E23F752" w14:textId="77777777" w:rsidR="00660DAD" w:rsidRDefault="00660DAD" w:rsidP="00660DAD">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54D3E047" w14:textId="78296C7D" w:rsidR="00660DAD" w:rsidRPr="00A61BFA" w:rsidRDefault="00660DAD" w:rsidP="00660DAD">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5572F1" w:rsidRPr="005572F1">
        <w:rPr>
          <w:rFonts w:ascii="Franklin Gothic Book" w:hAnsi="Franklin Gothic Book"/>
          <w:color w:val="002060"/>
          <w:sz w:val="24"/>
          <w:szCs w:val="24"/>
        </w:rPr>
        <w:t>U.S. Immunoassay for Neurological Biomarkers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5F4FD550" w14:textId="77777777" w:rsidR="00660DAD" w:rsidRDefault="00660DAD" w:rsidP="00660DAD">
      <w:pPr>
        <w:spacing w:before="240"/>
        <w:jc w:val="both"/>
        <w:rPr>
          <w:rFonts w:ascii="Franklin Gothic Book" w:hAnsi="Franklin Gothic Book"/>
          <w:b/>
          <w:color w:val="1F3864" w:themeColor="accent1" w:themeShade="80"/>
          <w:sz w:val="24"/>
          <w:szCs w:val="24"/>
        </w:rPr>
      </w:pPr>
    </w:p>
    <w:p w14:paraId="14B74FE2" w14:textId="77777777" w:rsidR="00660DAD" w:rsidRPr="000F7D53" w:rsidRDefault="00660DAD" w:rsidP="00660DAD">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57804134" w14:textId="60993884" w:rsidR="00660DAD" w:rsidRPr="000F7D53" w:rsidRDefault="00660DAD" w:rsidP="00660DAD">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w:t>
      </w:r>
      <w:r w:rsidRPr="000F7D53">
        <w:rPr>
          <w:rFonts w:ascii="Franklin Gothic Book" w:hAnsi="Franklin Gothic Book"/>
          <w:color w:val="1F3864" w:themeColor="accent1" w:themeShade="80"/>
          <w:sz w:val="24"/>
          <w:szCs w:val="24"/>
        </w:rPr>
        <w:lastRenderedPageBreak/>
        <w:t xml:space="preserve">player's strategic positioning in the respective industry. Porter's five forces model can be used to assess the competitive landscape </w:t>
      </w:r>
      <w:r w:rsidR="005572F1" w:rsidRPr="005572F1">
        <w:rPr>
          <w:rFonts w:ascii="Franklin Gothic Book" w:hAnsi="Franklin Gothic Book"/>
          <w:color w:val="002060"/>
          <w:sz w:val="24"/>
          <w:szCs w:val="24"/>
        </w:rPr>
        <w:t>U.S. Immunoassay for Neurological Biomarkers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6E525941" w14:textId="77777777" w:rsidR="00660DAD" w:rsidRDefault="00660DAD" w:rsidP="00660DAD">
      <w:pPr>
        <w:spacing w:before="240" w:line="360" w:lineRule="auto"/>
        <w:jc w:val="both"/>
        <w:rPr>
          <w:rFonts w:ascii="Times New Roman" w:hAnsi="Times New Roman" w:cs="Times New Roman"/>
          <w:color w:val="1F3864" w:themeColor="accent1" w:themeShade="80"/>
          <w:sz w:val="40"/>
          <w:szCs w:val="40"/>
        </w:rPr>
      </w:pPr>
    </w:p>
    <w:p w14:paraId="2AB2609A" w14:textId="77777777" w:rsidR="00660DAD" w:rsidRDefault="00660DAD" w:rsidP="00660DAD">
      <w:pPr>
        <w:spacing w:before="240" w:line="360" w:lineRule="auto"/>
        <w:jc w:val="both"/>
        <w:rPr>
          <w:rFonts w:ascii="Times New Roman" w:hAnsi="Times New Roman" w:cs="Times New Roman"/>
          <w:color w:val="1F3864" w:themeColor="accent1" w:themeShade="80"/>
          <w:sz w:val="40"/>
          <w:szCs w:val="40"/>
        </w:rPr>
      </w:pPr>
    </w:p>
    <w:p w14:paraId="1830BF8D" w14:textId="11194BFC" w:rsidR="00660DAD" w:rsidRDefault="00FC3122" w:rsidP="00660DAD">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3378E455" wp14:editId="429E1B83">
            <wp:simplePos x="0" y="0"/>
            <wp:positionH relativeFrom="page">
              <wp:posOffset>-177800</wp:posOffset>
            </wp:positionH>
            <wp:positionV relativeFrom="page">
              <wp:posOffset>-1503045</wp:posOffset>
            </wp:positionV>
            <wp:extent cx="11479633" cy="16235367"/>
            <wp:effectExtent l="0" t="0" r="7620" b="0"/>
            <wp:wrapNone/>
            <wp:docPr id="705532990" name="Picture 7055329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1479633" cy="16235367"/>
                    </a:xfrm>
                    <a:prstGeom prst="rect">
                      <a:avLst/>
                    </a:prstGeom>
                  </pic:spPr>
                </pic:pic>
              </a:graphicData>
            </a:graphic>
            <wp14:sizeRelH relativeFrom="margin">
              <wp14:pctWidth>0</wp14:pctWidth>
            </wp14:sizeRelH>
            <wp14:sizeRelV relativeFrom="margin">
              <wp14:pctHeight>0</wp14:pctHeight>
            </wp14:sizeRelV>
          </wp:anchor>
        </w:drawing>
      </w:r>
      <w:r w:rsidR="00660DAD" w:rsidRPr="00722ABB">
        <w:rPr>
          <w:rFonts w:ascii="Times New Roman" w:hAnsi="Times New Roman" w:cs="Times New Roman"/>
          <w:color w:val="1F3864" w:themeColor="accent1" w:themeShade="80"/>
          <w:sz w:val="40"/>
          <w:szCs w:val="40"/>
        </w:rPr>
        <w:t>TABLE OF CONTENT</w:t>
      </w:r>
    </w:p>
    <w:p w14:paraId="21314244" w14:textId="6F34B1E0" w:rsidR="00660DAD" w:rsidRPr="000F7D53" w:rsidRDefault="00660DAD" w:rsidP="00660DAD">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5572F1" w:rsidRPr="005572F1">
        <w:rPr>
          <w:rStyle w:val="Heading3Char"/>
          <w:rFonts w:ascii="Franklin Gothic Book" w:hAnsi="Franklin Gothic Book"/>
          <w:b/>
          <w:bCs/>
          <w:color w:val="1F3864" w:themeColor="accent1" w:themeShade="80"/>
          <w:sz w:val="24"/>
          <w:szCs w:val="24"/>
        </w:rPr>
        <w:t>U.S. IMMUNOASSAY FOR NEUROLOGICAL BIOMARKERS MARKET</w:t>
      </w:r>
    </w:p>
    <w:p w14:paraId="79C7ED76" w14:textId="77777777" w:rsidR="00660DAD" w:rsidRPr="00722ABB" w:rsidRDefault="00660DAD" w:rsidP="00660DAD">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05EDC201" w14:textId="77777777" w:rsidR="00660DAD" w:rsidRPr="00722ABB" w:rsidRDefault="00660DAD" w:rsidP="00660DA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0D3856D7" w14:textId="77777777" w:rsidR="00660DAD" w:rsidRDefault="00660DAD" w:rsidP="00660DA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5682B9B" w14:textId="17DE7613" w:rsidR="00660DAD" w:rsidRDefault="00660DAD" w:rsidP="00660DA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485DA74F" w14:textId="675A5FC7" w:rsidR="00660DAD" w:rsidRDefault="00660DAD" w:rsidP="00660DA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4BE85EE9" w14:textId="77777777" w:rsidR="00660DAD" w:rsidRPr="00722ABB" w:rsidRDefault="00660DAD" w:rsidP="00660DA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2C8DE8FD" w14:textId="77777777" w:rsidR="00660DAD" w:rsidRPr="00722ABB" w:rsidRDefault="00660DAD" w:rsidP="00660DA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5B2FEB4E" w14:textId="77777777" w:rsidR="00660DAD" w:rsidRPr="00722ABB" w:rsidRDefault="00660DAD" w:rsidP="00660DA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5862EE6B" w14:textId="77777777" w:rsidR="00660DAD" w:rsidRDefault="00660DAD" w:rsidP="00660DA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66616BF7" w14:textId="39DF0F3F" w:rsidR="00660DAD" w:rsidRPr="00065A01" w:rsidRDefault="005572F1" w:rsidP="00660DAD">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5572F1">
        <w:rPr>
          <w:rStyle w:val="Heading3Char"/>
          <w:rFonts w:ascii="Franklin Gothic Book" w:hAnsi="Franklin Gothic Book"/>
          <w:b/>
          <w:bCs/>
          <w:color w:val="1F3864" w:themeColor="accent1" w:themeShade="80"/>
          <w:sz w:val="24"/>
          <w:szCs w:val="24"/>
        </w:rPr>
        <w:t>U.S. IMMUNOASSAY FOR NEUROLOGICAL BIOMARKERS MARKET</w:t>
      </w:r>
      <w:r w:rsidRPr="00065A01">
        <w:rPr>
          <w:rFonts w:ascii="Franklin Gothic Book" w:hAnsi="Franklin Gothic Book"/>
          <w:b/>
          <w:bCs/>
          <w:color w:val="002060"/>
          <w:sz w:val="24"/>
          <w:szCs w:val="24"/>
        </w:rPr>
        <w:t xml:space="preserve"> </w:t>
      </w:r>
      <w:r w:rsidR="00660DAD" w:rsidRPr="00065A01">
        <w:rPr>
          <w:rFonts w:ascii="Franklin Gothic Book" w:hAnsi="Franklin Gothic Book"/>
          <w:b/>
          <w:bCs/>
          <w:color w:val="002060"/>
          <w:sz w:val="24"/>
          <w:szCs w:val="24"/>
        </w:rPr>
        <w:t>OUTLOOK</w:t>
      </w:r>
    </w:p>
    <w:p w14:paraId="4277CE8D" w14:textId="77777777" w:rsidR="00660DAD" w:rsidRPr="00065A01" w:rsidRDefault="00660DAD" w:rsidP="00660DA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93BDFAD" w14:textId="77777777" w:rsidR="00660DAD" w:rsidRPr="008D53EA" w:rsidRDefault="00660DAD" w:rsidP="00660DA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5900AB44" w14:textId="77777777" w:rsidR="00660DAD" w:rsidRPr="008D53EA" w:rsidRDefault="00660DAD" w:rsidP="00660DA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09B72B1F" w14:textId="77777777" w:rsidR="00660DAD" w:rsidRPr="008D53EA" w:rsidRDefault="00660DAD" w:rsidP="00660DA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52FDE874" w14:textId="77777777" w:rsidR="00660DAD" w:rsidRPr="008D53EA" w:rsidRDefault="00660DAD" w:rsidP="00660DA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71CB79B6" w14:textId="77777777" w:rsidR="00660DAD" w:rsidRPr="008D53EA" w:rsidRDefault="00660DAD" w:rsidP="00660DA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26093793" w14:textId="77777777" w:rsidR="00660DAD" w:rsidRPr="008D53EA" w:rsidRDefault="00660DAD" w:rsidP="00660DA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4AA5D100" w14:textId="77777777" w:rsidR="00660DAD" w:rsidRPr="008D53EA" w:rsidRDefault="00660DAD" w:rsidP="00660DA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564FDB98" w14:textId="77777777" w:rsidR="00660DAD" w:rsidRPr="008D53EA" w:rsidRDefault="00660DAD" w:rsidP="00660DA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50A833F4" w14:textId="77777777" w:rsidR="00660DAD" w:rsidRDefault="00660DAD" w:rsidP="00660DAD">
      <w:pPr>
        <w:spacing w:line="360" w:lineRule="auto"/>
        <w:rPr>
          <w:rFonts w:ascii="Franklin Gothic Book" w:hAnsi="Franklin Gothic Book"/>
          <w:b/>
          <w:bCs/>
          <w:color w:val="002060"/>
          <w:sz w:val="24"/>
          <w:szCs w:val="24"/>
        </w:rPr>
      </w:pPr>
    </w:p>
    <w:p w14:paraId="3CF02083" w14:textId="4101CA40" w:rsidR="005572F1" w:rsidRDefault="00660DAD" w:rsidP="005572F1">
      <w:pPr>
        <w:spacing w:line="360" w:lineRule="auto"/>
        <w:rPr>
          <w:rFonts w:ascii="Franklin Gothic Book" w:hAnsi="Franklin Gothic Book"/>
          <w:color w:val="002060"/>
          <w:sz w:val="24"/>
          <w:szCs w:val="24"/>
        </w:rPr>
      </w:pPr>
      <w:r w:rsidRPr="004277E5">
        <w:rPr>
          <w:rFonts w:ascii="Franklin Gothic Book" w:hAnsi="Franklin Gothic Book"/>
          <w:b/>
          <w:bCs/>
          <w:color w:val="002060"/>
          <w:sz w:val="40"/>
          <w:szCs w:val="40"/>
        </w:rPr>
        <w:t xml:space="preserve">5 </w:t>
      </w:r>
      <w:r w:rsidR="005572F1" w:rsidRPr="005572F1">
        <w:rPr>
          <w:rStyle w:val="Heading3Char"/>
          <w:rFonts w:ascii="Franklin Gothic Book" w:hAnsi="Franklin Gothic Book"/>
          <w:b/>
          <w:bCs/>
          <w:color w:val="1F3864" w:themeColor="accent1" w:themeShade="80"/>
          <w:sz w:val="24"/>
          <w:szCs w:val="24"/>
        </w:rPr>
        <w:t>U.S. IMMUNOASSAY FOR NEUROLOGICAL BIOMARKERS MARKET</w:t>
      </w:r>
      <w:r w:rsidRPr="00407F68">
        <w:rPr>
          <w:rStyle w:val="Heading3Char"/>
          <w:rFonts w:ascii="Franklin Gothic Book" w:hAnsi="Franklin Gothic Book"/>
          <w:b/>
          <w:bCs/>
          <w:color w:val="1F3864" w:themeColor="accent1" w:themeShade="80"/>
          <w:sz w:val="24"/>
          <w:szCs w:val="24"/>
        </w:rPr>
        <w:t xml:space="preserve">, </w:t>
      </w:r>
      <w:r w:rsidR="005572F1" w:rsidRPr="005572F1">
        <w:rPr>
          <w:rStyle w:val="Heading3Char"/>
          <w:rFonts w:ascii="Franklin Gothic Book" w:hAnsi="Franklin Gothic Book"/>
          <w:b/>
          <w:bCs/>
          <w:color w:val="1F3864" w:themeColor="accent1" w:themeShade="80"/>
          <w:sz w:val="24"/>
          <w:szCs w:val="24"/>
        </w:rPr>
        <w:t>BY PRODUCT TYPE</w:t>
      </w:r>
    </w:p>
    <w:p w14:paraId="61DBDDF7" w14:textId="65F32C1C" w:rsidR="00660DAD" w:rsidRDefault="00660DAD" w:rsidP="00660DA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4ADF2E70" w14:textId="335C4448" w:rsidR="00660DAD" w:rsidRDefault="00FC3122" w:rsidP="00660DAD">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06A9E87A" wp14:editId="711DC7B5">
            <wp:simplePos x="0" y="0"/>
            <wp:positionH relativeFrom="page">
              <wp:posOffset>-1270000</wp:posOffset>
            </wp:positionH>
            <wp:positionV relativeFrom="page">
              <wp:posOffset>-1422400</wp:posOffset>
            </wp:positionV>
            <wp:extent cx="11479633" cy="16235367"/>
            <wp:effectExtent l="0" t="0" r="7620" b="0"/>
            <wp:wrapNone/>
            <wp:docPr id="1065494650" name="Picture 106549465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1479633" cy="16235367"/>
                    </a:xfrm>
                    <a:prstGeom prst="rect">
                      <a:avLst/>
                    </a:prstGeom>
                  </pic:spPr>
                </pic:pic>
              </a:graphicData>
            </a:graphic>
            <wp14:sizeRelH relativeFrom="margin">
              <wp14:pctWidth>0</wp14:pctWidth>
            </wp14:sizeRelH>
            <wp14:sizeRelV relativeFrom="margin">
              <wp14:pctHeight>0</wp14:pctHeight>
            </wp14:sizeRelV>
          </wp:anchor>
        </w:drawing>
      </w:r>
      <w:r w:rsidR="00660DAD" w:rsidRPr="009B4007">
        <w:rPr>
          <w:rFonts w:ascii="Franklin Gothic Book" w:hAnsi="Franklin Gothic Book"/>
          <w:color w:val="002060"/>
          <w:sz w:val="24"/>
          <w:szCs w:val="24"/>
        </w:rPr>
        <w:t>5.2</w:t>
      </w:r>
      <w:r w:rsidR="00660DAD" w:rsidRPr="00A61BFA">
        <w:t xml:space="preserve"> </w:t>
      </w:r>
      <w:r w:rsidR="005572F1" w:rsidRPr="005572F1">
        <w:rPr>
          <w:rFonts w:ascii="Franklin Gothic Book" w:hAnsi="Franklin Gothic Book"/>
          <w:color w:val="002060"/>
          <w:sz w:val="24"/>
          <w:szCs w:val="24"/>
        </w:rPr>
        <w:t>Reagents &amp; Kits</w:t>
      </w:r>
    </w:p>
    <w:p w14:paraId="0E366E90" w14:textId="7ACF4EA4" w:rsidR="005572F1" w:rsidRDefault="005572F1" w:rsidP="00660DA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5.2.1 </w:t>
      </w:r>
      <w:r w:rsidRPr="005572F1">
        <w:rPr>
          <w:rFonts w:ascii="Franklin Gothic Book" w:hAnsi="Franklin Gothic Book"/>
          <w:color w:val="002060"/>
          <w:sz w:val="24"/>
          <w:szCs w:val="24"/>
        </w:rPr>
        <w:t>ELISA kits</w:t>
      </w:r>
    </w:p>
    <w:p w14:paraId="3351799E" w14:textId="15974288" w:rsidR="005572F1" w:rsidRDefault="005572F1" w:rsidP="00660DA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5B7E77">
        <w:rPr>
          <w:rFonts w:ascii="Franklin Gothic Book" w:hAnsi="Franklin Gothic Book"/>
          <w:color w:val="002060"/>
          <w:sz w:val="24"/>
          <w:szCs w:val="24"/>
        </w:rPr>
        <w:t xml:space="preserve"> 5.2.2 </w:t>
      </w:r>
      <w:r w:rsidR="005B7E77" w:rsidRPr="005B7E77">
        <w:rPr>
          <w:rFonts w:ascii="Franklin Gothic Book" w:hAnsi="Franklin Gothic Book"/>
          <w:color w:val="002060"/>
          <w:sz w:val="24"/>
          <w:szCs w:val="24"/>
        </w:rPr>
        <w:t>Buffers and diluents</w:t>
      </w:r>
    </w:p>
    <w:p w14:paraId="7818BE53" w14:textId="0E53792C" w:rsidR="005B7E77" w:rsidRDefault="005B7E77" w:rsidP="00660DA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5.2.3 </w:t>
      </w:r>
      <w:r w:rsidRPr="005B7E77">
        <w:rPr>
          <w:rFonts w:ascii="Franklin Gothic Book" w:hAnsi="Franklin Gothic Book"/>
          <w:color w:val="002060"/>
          <w:sz w:val="24"/>
          <w:szCs w:val="24"/>
        </w:rPr>
        <w:t>Antibodies</w:t>
      </w:r>
    </w:p>
    <w:p w14:paraId="6F055321" w14:textId="474EBC68" w:rsidR="00660DAD" w:rsidRDefault="00660DAD" w:rsidP="00660DA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5B7E77" w:rsidRPr="005B7E77">
        <w:rPr>
          <w:rFonts w:ascii="Franklin Gothic Book" w:hAnsi="Franklin Gothic Book"/>
          <w:color w:val="002060"/>
          <w:sz w:val="24"/>
          <w:szCs w:val="24"/>
        </w:rPr>
        <w:t>Instruments</w:t>
      </w:r>
    </w:p>
    <w:p w14:paraId="0F84E972" w14:textId="2394899E" w:rsidR="005B7E77" w:rsidRDefault="005B7E77" w:rsidP="00660DA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 </w:t>
      </w:r>
      <w:r w:rsidRPr="005B7E77">
        <w:rPr>
          <w:rFonts w:ascii="Franklin Gothic Book" w:hAnsi="Franklin Gothic Book"/>
          <w:color w:val="002060"/>
          <w:sz w:val="24"/>
          <w:szCs w:val="24"/>
        </w:rPr>
        <w:t xml:space="preserve">Immunoassay </w:t>
      </w:r>
      <w:proofErr w:type="spellStart"/>
      <w:r w:rsidRPr="005B7E77">
        <w:rPr>
          <w:rFonts w:ascii="Franklin Gothic Book" w:hAnsi="Franklin Gothic Book"/>
          <w:color w:val="002060"/>
          <w:sz w:val="24"/>
          <w:szCs w:val="24"/>
        </w:rPr>
        <w:t>analyzers</w:t>
      </w:r>
      <w:proofErr w:type="spellEnd"/>
    </w:p>
    <w:p w14:paraId="300A75C9" w14:textId="5D94A12B" w:rsidR="005B7E77" w:rsidRDefault="005B7E77" w:rsidP="00660DA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5.3.2 </w:t>
      </w:r>
      <w:r w:rsidRPr="005B7E77">
        <w:rPr>
          <w:rFonts w:ascii="Franklin Gothic Book" w:hAnsi="Franklin Gothic Book"/>
          <w:color w:val="002060"/>
          <w:sz w:val="24"/>
          <w:szCs w:val="24"/>
        </w:rPr>
        <w:t>Readers and detectors</w:t>
      </w:r>
    </w:p>
    <w:p w14:paraId="3A530E07" w14:textId="230010AE" w:rsidR="00660DAD" w:rsidRDefault="00660DAD" w:rsidP="00660DA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5B7E77" w:rsidRPr="005B7E77">
        <w:rPr>
          <w:rFonts w:ascii="Franklin Gothic Book" w:hAnsi="Franklin Gothic Book"/>
          <w:color w:val="002060"/>
          <w:sz w:val="24"/>
          <w:szCs w:val="24"/>
        </w:rPr>
        <w:t>Software &amp; Services</w:t>
      </w:r>
    </w:p>
    <w:p w14:paraId="2EE9DD21" w14:textId="27CC2F18" w:rsidR="00660DAD" w:rsidRPr="009B4007" w:rsidRDefault="00660DAD" w:rsidP="00660DAD">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5572F1" w:rsidRPr="005572F1">
        <w:rPr>
          <w:rStyle w:val="Heading3Char"/>
          <w:rFonts w:ascii="Franklin Gothic Book" w:hAnsi="Franklin Gothic Book"/>
          <w:b/>
          <w:bCs/>
          <w:color w:val="1F3864" w:themeColor="accent1" w:themeShade="80"/>
          <w:sz w:val="24"/>
          <w:szCs w:val="24"/>
        </w:rPr>
        <w:t>U.S. IMMUNOASSAY FOR NEUROLOGICAL BIOMARKERS MARKET</w:t>
      </w:r>
      <w:r w:rsidRPr="00407F68">
        <w:rPr>
          <w:rStyle w:val="Heading3Char"/>
          <w:rFonts w:ascii="Franklin Gothic Book" w:hAnsi="Franklin Gothic Book"/>
          <w:b/>
          <w:bCs/>
          <w:color w:val="1F3864" w:themeColor="accent1" w:themeShade="80"/>
          <w:sz w:val="24"/>
          <w:szCs w:val="24"/>
        </w:rPr>
        <w:t xml:space="preserve">, </w:t>
      </w:r>
      <w:r w:rsidR="005B7E77" w:rsidRPr="005B7E77">
        <w:rPr>
          <w:rStyle w:val="Heading3Char"/>
          <w:rFonts w:ascii="Franklin Gothic Book" w:hAnsi="Franklin Gothic Book"/>
          <w:b/>
          <w:bCs/>
          <w:color w:val="1F3864" w:themeColor="accent1" w:themeShade="80"/>
          <w:sz w:val="24"/>
          <w:szCs w:val="24"/>
        </w:rPr>
        <w:t>BY BIOMARKER TYPE</w:t>
      </w:r>
    </w:p>
    <w:p w14:paraId="5CD5010B" w14:textId="77777777" w:rsidR="00660DAD" w:rsidRPr="00406FF6" w:rsidRDefault="00660DAD" w:rsidP="00660DAD">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7295FCD4" w14:textId="6FB858DF" w:rsidR="00660DAD" w:rsidRDefault="00660DAD" w:rsidP="00660DA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5B7E77" w:rsidRPr="005B7E77">
        <w:rPr>
          <w:rFonts w:ascii="Franklin Gothic Book" w:hAnsi="Franklin Gothic Book"/>
          <w:color w:val="002060"/>
          <w:sz w:val="24"/>
          <w:szCs w:val="24"/>
        </w:rPr>
        <w:t>Alzheimer’s Disease Biomarkers</w:t>
      </w:r>
    </w:p>
    <w:p w14:paraId="7F113830" w14:textId="7EBB058D" w:rsidR="00660DAD" w:rsidRDefault="00660DAD" w:rsidP="00660DA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5B7E77" w:rsidRPr="005B7E77">
        <w:rPr>
          <w:rFonts w:ascii="Franklin Gothic Book" w:hAnsi="Franklin Gothic Book"/>
          <w:color w:val="002060"/>
          <w:sz w:val="24"/>
          <w:szCs w:val="24"/>
        </w:rPr>
        <w:t>Parkinson’s Disease Biomarkers</w:t>
      </w:r>
    </w:p>
    <w:p w14:paraId="52A58E49" w14:textId="6F0279B3" w:rsidR="00660DAD" w:rsidRDefault="00660DAD" w:rsidP="00660DA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5B7E77" w:rsidRPr="005B7E77">
        <w:rPr>
          <w:rFonts w:ascii="Franklin Gothic Book" w:hAnsi="Franklin Gothic Book"/>
          <w:color w:val="002060"/>
          <w:sz w:val="24"/>
          <w:szCs w:val="24"/>
        </w:rPr>
        <w:t>Traumatic Brain Injury (TBI) Biomarkers</w:t>
      </w:r>
    </w:p>
    <w:p w14:paraId="3450624F" w14:textId="18D1420A" w:rsidR="00660DAD" w:rsidRDefault="00660DAD" w:rsidP="00660DA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5B7E77">
        <w:rPr>
          <w:rFonts w:ascii="Franklin Gothic Book" w:hAnsi="Franklin Gothic Book"/>
          <w:color w:val="002060"/>
          <w:sz w:val="24"/>
          <w:szCs w:val="24"/>
        </w:rPr>
        <w:t xml:space="preserve"> </w:t>
      </w:r>
      <w:r>
        <w:rPr>
          <w:rFonts w:ascii="Franklin Gothic Book" w:hAnsi="Franklin Gothic Book"/>
          <w:color w:val="002060"/>
          <w:sz w:val="24"/>
          <w:szCs w:val="24"/>
        </w:rPr>
        <w:t xml:space="preserve"> 6.5 </w:t>
      </w:r>
      <w:r w:rsidR="005B7E77" w:rsidRPr="005B7E77">
        <w:rPr>
          <w:rFonts w:ascii="Franklin Gothic Book" w:hAnsi="Franklin Gothic Book"/>
          <w:color w:val="002060"/>
          <w:sz w:val="24"/>
          <w:szCs w:val="24"/>
        </w:rPr>
        <w:t>Multiple Sclerosis Biomarkers</w:t>
      </w:r>
    </w:p>
    <w:p w14:paraId="1D7889CF" w14:textId="02BA60F1" w:rsidR="005B7E77" w:rsidRDefault="005B7E77" w:rsidP="00660DAD">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6.6 </w:t>
      </w:r>
      <w:r w:rsidRPr="005B7E77">
        <w:rPr>
          <w:rFonts w:ascii="Franklin Gothic Book" w:hAnsi="Franklin Gothic Book"/>
          <w:color w:val="002060"/>
          <w:sz w:val="24"/>
          <w:szCs w:val="24"/>
        </w:rPr>
        <w:t>Others</w:t>
      </w:r>
    </w:p>
    <w:p w14:paraId="4C4514F0" w14:textId="6A915DA8" w:rsidR="005B7E77" w:rsidRDefault="00660DAD" w:rsidP="00660DAD">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5572F1" w:rsidRPr="005572F1">
        <w:rPr>
          <w:rStyle w:val="Heading3Char"/>
          <w:rFonts w:ascii="Franklin Gothic Book" w:hAnsi="Franklin Gothic Book"/>
          <w:b/>
          <w:bCs/>
          <w:color w:val="1F3864" w:themeColor="accent1" w:themeShade="80"/>
          <w:sz w:val="24"/>
          <w:szCs w:val="24"/>
        </w:rPr>
        <w:t>U.S. IMMUNOASSAY FOR NEUROLOGICAL BIOMARKERS MARKET</w:t>
      </w:r>
      <w:r w:rsidRPr="00407F68">
        <w:rPr>
          <w:rFonts w:ascii="Franklin Gothic Book" w:hAnsi="Franklin Gothic Book"/>
          <w:b/>
          <w:bCs/>
          <w:color w:val="002060"/>
          <w:sz w:val="24"/>
          <w:szCs w:val="24"/>
        </w:rPr>
        <w:t xml:space="preserve">, </w:t>
      </w:r>
      <w:r w:rsidR="005B7E77" w:rsidRPr="005B7E77">
        <w:rPr>
          <w:rFonts w:ascii="Franklin Gothic Book" w:hAnsi="Franklin Gothic Book"/>
          <w:b/>
          <w:bCs/>
          <w:color w:val="002060"/>
          <w:sz w:val="24"/>
          <w:szCs w:val="24"/>
        </w:rPr>
        <w:t>BY TECHNOLOGY</w:t>
      </w:r>
      <w:r w:rsidR="005B7E77">
        <w:rPr>
          <w:rFonts w:ascii="Franklin Gothic Book" w:hAnsi="Franklin Gothic Book"/>
          <w:color w:val="002060"/>
          <w:sz w:val="24"/>
          <w:szCs w:val="24"/>
        </w:rPr>
        <w:t xml:space="preserve">              </w:t>
      </w:r>
    </w:p>
    <w:p w14:paraId="23DEE244" w14:textId="64A9D630" w:rsidR="00660DAD" w:rsidRDefault="005B7E77" w:rsidP="00660DA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660DAD">
        <w:rPr>
          <w:rFonts w:ascii="Franklin Gothic Book" w:hAnsi="Franklin Gothic Book"/>
          <w:color w:val="002060"/>
          <w:sz w:val="24"/>
          <w:szCs w:val="24"/>
        </w:rPr>
        <w:t xml:space="preserve"> 7.1 Overview</w:t>
      </w:r>
    </w:p>
    <w:p w14:paraId="389B22AB" w14:textId="6F5B967E" w:rsidR="00660DAD" w:rsidRPr="00C56CA6" w:rsidRDefault="00660DAD" w:rsidP="00660DA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5B7E77" w:rsidRPr="005B7E77">
        <w:rPr>
          <w:rFonts w:ascii="Franklin Gothic Book" w:hAnsi="Franklin Gothic Book"/>
          <w:color w:val="002060"/>
          <w:sz w:val="24"/>
          <w:szCs w:val="24"/>
        </w:rPr>
        <w:t>Enzyme-Linked Immunosorbent Assay (ELISA)</w:t>
      </w:r>
    </w:p>
    <w:p w14:paraId="328DDD67" w14:textId="15BB201E" w:rsidR="00660DAD" w:rsidRDefault="00660DAD" w:rsidP="00660DA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5B7E77" w:rsidRPr="005B7E77">
        <w:rPr>
          <w:rFonts w:ascii="Franklin Gothic Book" w:hAnsi="Franklin Gothic Book"/>
          <w:color w:val="002060"/>
          <w:sz w:val="24"/>
          <w:szCs w:val="24"/>
        </w:rPr>
        <w:t>Chemiluminescence Immunoassay (CLIA)</w:t>
      </w:r>
    </w:p>
    <w:p w14:paraId="1504B688" w14:textId="0659DFA2" w:rsidR="005B7E77" w:rsidRDefault="00FC3122" w:rsidP="00660DAD">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22EB5FF3" wp14:editId="392B9DCC">
            <wp:simplePos x="0" y="0"/>
            <wp:positionH relativeFrom="page">
              <wp:posOffset>-203200</wp:posOffset>
            </wp:positionH>
            <wp:positionV relativeFrom="page">
              <wp:posOffset>-1376680</wp:posOffset>
            </wp:positionV>
            <wp:extent cx="11479633" cy="16235367"/>
            <wp:effectExtent l="0" t="0" r="7620" b="0"/>
            <wp:wrapNone/>
            <wp:docPr id="468266372" name="Picture 46826637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1479633" cy="16235367"/>
                    </a:xfrm>
                    <a:prstGeom prst="rect">
                      <a:avLst/>
                    </a:prstGeom>
                  </pic:spPr>
                </pic:pic>
              </a:graphicData>
            </a:graphic>
            <wp14:sizeRelH relativeFrom="margin">
              <wp14:pctWidth>0</wp14:pctWidth>
            </wp14:sizeRelH>
            <wp14:sizeRelV relativeFrom="margin">
              <wp14:pctHeight>0</wp14:pctHeight>
            </wp14:sizeRelV>
          </wp:anchor>
        </w:drawing>
      </w:r>
      <w:r w:rsidR="005B7E77">
        <w:rPr>
          <w:rFonts w:ascii="Franklin Gothic Book" w:hAnsi="Franklin Gothic Book"/>
          <w:color w:val="002060"/>
          <w:sz w:val="24"/>
          <w:szCs w:val="24"/>
        </w:rPr>
        <w:t xml:space="preserve">               7.4 </w:t>
      </w:r>
      <w:r w:rsidR="005B7E77" w:rsidRPr="005B7E77">
        <w:rPr>
          <w:rFonts w:ascii="Franklin Gothic Book" w:hAnsi="Franklin Gothic Book"/>
          <w:color w:val="002060"/>
          <w:sz w:val="24"/>
          <w:szCs w:val="24"/>
        </w:rPr>
        <w:t>Radioimmunoassay (RIA)</w:t>
      </w:r>
    </w:p>
    <w:p w14:paraId="16A9D856" w14:textId="0774405E" w:rsidR="005B7E77" w:rsidRDefault="005B7E77" w:rsidP="00660DA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5B7E77">
        <w:rPr>
          <w:rFonts w:ascii="Franklin Gothic Book" w:hAnsi="Franklin Gothic Book"/>
          <w:color w:val="002060"/>
          <w:sz w:val="24"/>
          <w:szCs w:val="24"/>
        </w:rPr>
        <w:t>Fluorescent Immunoassay (FIA)</w:t>
      </w:r>
    </w:p>
    <w:p w14:paraId="5CF6BCE1" w14:textId="540BBBD9" w:rsidR="005B7E77" w:rsidRDefault="005B7E77" w:rsidP="00660DA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5B7E77">
        <w:rPr>
          <w:rFonts w:ascii="Franklin Gothic Book" w:hAnsi="Franklin Gothic Book"/>
          <w:color w:val="002060"/>
          <w:sz w:val="24"/>
          <w:szCs w:val="24"/>
        </w:rPr>
        <w:t>Others</w:t>
      </w:r>
    </w:p>
    <w:p w14:paraId="734D2E91" w14:textId="4D31B0D6" w:rsidR="005572F1" w:rsidRPr="005B7E77" w:rsidRDefault="005572F1" w:rsidP="00660DAD">
      <w:pPr>
        <w:pStyle w:val="ListParagraph"/>
        <w:numPr>
          <w:ilvl w:val="0"/>
          <w:numId w:val="2"/>
        </w:numPr>
        <w:spacing w:line="600" w:lineRule="auto"/>
        <w:jc w:val="both"/>
        <w:rPr>
          <w:rStyle w:val="Heading3Char"/>
          <w:rFonts w:ascii="Franklin Gothic Book" w:eastAsiaTheme="minorHAnsi" w:hAnsi="Franklin Gothic Book" w:cstheme="minorBidi"/>
          <w:color w:val="002060"/>
          <w:sz w:val="24"/>
          <w:szCs w:val="24"/>
        </w:rPr>
      </w:pPr>
      <w:r w:rsidRPr="005572F1">
        <w:rPr>
          <w:rStyle w:val="Heading3Char"/>
          <w:rFonts w:ascii="Franklin Gothic Book" w:hAnsi="Franklin Gothic Book"/>
          <w:b/>
          <w:bCs/>
          <w:color w:val="1F3864" w:themeColor="accent1" w:themeShade="80"/>
          <w:sz w:val="24"/>
          <w:szCs w:val="24"/>
        </w:rPr>
        <w:t>U.S. IMMUNOASSAY FOR NEUROLOGICAL BIOMARKERS MARKET</w:t>
      </w:r>
      <w:r w:rsidR="005B7E77">
        <w:rPr>
          <w:rStyle w:val="Heading3Char"/>
          <w:rFonts w:ascii="Franklin Gothic Book" w:hAnsi="Franklin Gothic Book"/>
          <w:b/>
          <w:bCs/>
          <w:color w:val="1F3864" w:themeColor="accent1" w:themeShade="80"/>
          <w:sz w:val="24"/>
          <w:szCs w:val="24"/>
        </w:rPr>
        <w:t xml:space="preserve">, </w:t>
      </w:r>
      <w:r w:rsidR="005B7E77" w:rsidRPr="005B7E77">
        <w:rPr>
          <w:rStyle w:val="Heading3Char"/>
          <w:rFonts w:ascii="Franklin Gothic Book" w:hAnsi="Franklin Gothic Book"/>
          <w:b/>
          <w:bCs/>
          <w:color w:val="1F3864" w:themeColor="accent1" w:themeShade="80"/>
          <w:sz w:val="24"/>
          <w:szCs w:val="24"/>
        </w:rPr>
        <w:t>BY END-USER</w:t>
      </w:r>
    </w:p>
    <w:p w14:paraId="5B3068AF" w14:textId="69ACEAE5" w:rsidR="005B7E77" w:rsidRPr="005B7E77" w:rsidRDefault="005B7E77" w:rsidP="005B7E77">
      <w:pPr>
        <w:pStyle w:val="ListParagraph"/>
        <w:numPr>
          <w:ilvl w:val="1"/>
          <w:numId w:val="2"/>
        </w:numPr>
        <w:spacing w:line="600" w:lineRule="auto"/>
        <w:jc w:val="both"/>
        <w:rPr>
          <w:rStyle w:val="Heading3Char"/>
          <w:rFonts w:ascii="Franklin Gothic Book" w:hAnsi="Franklin Gothic Book"/>
          <w:color w:val="1F3864" w:themeColor="accent1" w:themeShade="80"/>
          <w:sz w:val="24"/>
          <w:szCs w:val="24"/>
        </w:rPr>
      </w:pPr>
      <w:r w:rsidRPr="005B7E77">
        <w:rPr>
          <w:rStyle w:val="Heading3Char"/>
          <w:rFonts w:ascii="Franklin Gothic Book" w:hAnsi="Franklin Gothic Book"/>
          <w:color w:val="1F3864" w:themeColor="accent1" w:themeShade="80"/>
          <w:sz w:val="24"/>
          <w:szCs w:val="24"/>
        </w:rPr>
        <w:t>Overview</w:t>
      </w:r>
    </w:p>
    <w:p w14:paraId="46C4E451" w14:textId="77777777" w:rsidR="005B7E77" w:rsidRPr="005B7E77" w:rsidRDefault="005B7E77" w:rsidP="005B7E7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5B7E77">
        <w:rPr>
          <w:rStyle w:val="Heading3Char"/>
          <w:rFonts w:ascii="Franklin Gothic Book" w:eastAsiaTheme="minorHAnsi" w:hAnsi="Franklin Gothic Book" w:cstheme="minorBidi"/>
          <w:color w:val="002060"/>
          <w:sz w:val="24"/>
          <w:szCs w:val="24"/>
        </w:rPr>
        <w:t>Hospitals &amp; Clinics</w:t>
      </w:r>
    </w:p>
    <w:p w14:paraId="0A77CD4C" w14:textId="7C0D1741" w:rsidR="005B7E77" w:rsidRPr="005B7E77" w:rsidRDefault="005B7E77" w:rsidP="005B7E7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5B7E77">
        <w:rPr>
          <w:rStyle w:val="Heading3Char"/>
          <w:rFonts w:ascii="Franklin Gothic Book" w:eastAsiaTheme="minorHAnsi" w:hAnsi="Franklin Gothic Book" w:cstheme="minorBidi"/>
          <w:color w:val="002060"/>
          <w:sz w:val="24"/>
          <w:szCs w:val="24"/>
        </w:rPr>
        <w:t>Diagnostic Laboratories</w:t>
      </w:r>
    </w:p>
    <w:p w14:paraId="21AFA07F" w14:textId="09BF32B2" w:rsidR="005B7E77" w:rsidRPr="005572F1" w:rsidRDefault="005B7E77" w:rsidP="005B7E7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5B7E77">
        <w:rPr>
          <w:rStyle w:val="Heading3Char"/>
          <w:rFonts w:ascii="Franklin Gothic Book" w:eastAsiaTheme="minorHAnsi" w:hAnsi="Franklin Gothic Book" w:cstheme="minorBidi"/>
          <w:color w:val="002060"/>
          <w:sz w:val="24"/>
          <w:szCs w:val="24"/>
        </w:rPr>
        <w:t>Academic &amp; Research Institutes</w:t>
      </w:r>
    </w:p>
    <w:p w14:paraId="077385BF" w14:textId="05E668C0" w:rsidR="00660DAD" w:rsidRPr="00F27FE2" w:rsidRDefault="005572F1" w:rsidP="00660DAD">
      <w:pPr>
        <w:pStyle w:val="ListParagraph"/>
        <w:numPr>
          <w:ilvl w:val="0"/>
          <w:numId w:val="2"/>
        </w:numPr>
        <w:spacing w:line="600" w:lineRule="auto"/>
        <w:jc w:val="both"/>
        <w:rPr>
          <w:rFonts w:ascii="Franklin Gothic Book" w:hAnsi="Franklin Gothic Book"/>
          <w:color w:val="002060"/>
          <w:sz w:val="24"/>
          <w:szCs w:val="24"/>
        </w:rPr>
      </w:pPr>
      <w:r w:rsidRPr="005572F1">
        <w:rPr>
          <w:rStyle w:val="Heading3Char"/>
          <w:rFonts w:ascii="Franklin Gothic Book" w:hAnsi="Franklin Gothic Book"/>
          <w:b/>
          <w:bCs/>
          <w:color w:val="1F3864" w:themeColor="accent1" w:themeShade="80"/>
          <w:sz w:val="24"/>
          <w:szCs w:val="24"/>
        </w:rPr>
        <w:t>U.S. IMMUNOASSAY FOR NEUROLOGICAL BIOMARKERS MARKET</w:t>
      </w:r>
      <w:r w:rsidRPr="00F27FE2">
        <w:rPr>
          <w:rFonts w:ascii="Franklin Gothic Book" w:hAnsi="Franklin Gothic Book"/>
          <w:b/>
          <w:bCs/>
          <w:color w:val="002060"/>
          <w:sz w:val="24"/>
          <w:szCs w:val="24"/>
        </w:rPr>
        <w:t xml:space="preserve"> </w:t>
      </w:r>
      <w:r w:rsidR="00660DAD" w:rsidRPr="00F27FE2">
        <w:rPr>
          <w:rFonts w:ascii="Franklin Gothic Book" w:hAnsi="Franklin Gothic Book"/>
          <w:b/>
          <w:bCs/>
          <w:color w:val="002060"/>
          <w:sz w:val="24"/>
          <w:szCs w:val="24"/>
        </w:rPr>
        <w:t>COMPETITIVE LANDSCAPE</w:t>
      </w:r>
    </w:p>
    <w:p w14:paraId="75DEB53E" w14:textId="77777777" w:rsidR="00660DAD" w:rsidRDefault="00660DAD" w:rsidP="00660DAD">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7BDC08F3" w14:textId="77777777" w:rsidR="00660DAD" w:rsidRPr="00F27FE2" w:rsidRDefault="00660DAD" w:rsidP="00660DAD">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4350552D" w14:textId="047C27DA" w:rsidR="00660DAD" w:rsidRPr="00F27FE2" w:rsidRDefault="00660DAD" w:rsidP="00660DAD">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7BE085C5" w14:textId="77777777" w:rsidR="00660DAD" w:rsidRPr="00C56CA6" w:rsidRDefault="00660DAD" w:rsidP="00660DAD">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6F78E261" w14:textId="653DAD89" w:rsidR="00660DAD" w:rsidRPr="00C56CA6" w:rsidRDefault="005572F1" w:rsidP="00660DAD">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lastRenderedPageBreak/>
        <w:t>10</w:t>
      </w:r>
      <w:r w:rsidR="00660DAD">
        <w:rPr>
          <w:rFonts w:ascii="Franklin Gothic Book" w:hAnsi="Franklin Gothic Book"/>
          <w:b/>
          <w:bCs/>
          <w:color w:val="002060"/>
          <w:sz w:val="24"/>
          <w:szCs w:val="24"/>
        </w:rPr>
        <w:t>.1</w:t>
      </w:r>
      <w:r w:rsidR="00660DAD" w:rsidRPr="00C56CA6">
        <w:rPr>
          <w:rFonts w:ascii="Franklin Gothic Book" w:hAnsi="Franklin Gothic Book"/>
          <w:b/>
          <w:bCs/>
          <w:color w:val="002060"/>
          <w:sz w:val="24"/>
          <w:szCs w:val="24"/>
        </w:rPr>
        <w:t xml:space="preserve"> </w:t>
      </w:r>
      <w:proofErr w:type="spellStart"/>
      <w:r w:rsidR="005B7E77" w:rsidRPr="005B7E77">
        <w:rPr>
          <w:rFonts w:ascii="Franklin Gothic Book" w:hAnsi="Franklin Gothic Book"/>
          <w:b/>
          <w:bCs/>
          <w:color w:val="1F3864" w:themeColor="accent1" w:themeShade="80"/>
          <w:sz w:val="24"/>
          <w:szCs w:val="24"/>
        </w:rPr>
        <w:t>Thermo</w:t>
      </w:r>
      <w:proofErr w:type="spellEnd"/>
      <w:r w:rsidR="005B7E77" w:rsidRPr="005B7E77">
        <w:rPr>
          <w:rFonts w:ascii="Franklin Gothic Book" w:hAnsi="Franklin Gothic Book"/>
          <w:b/>
          <w:bCs/>
          <w:color w:val="1F3864" w:themeColor="accent1" w:themeShade="80"/>
          <w:sz w:val="24"/>
          <w:szCs w:val="24"/>
        </w:rPr>
        <w:t xml:space="preserve"> Fisher Scientific</w:t>
      </w:r>
    </w:p>
    <w:p w14:paraId="0B91A159"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CE77B6B" w14:textId="77777777" w:rsidR="00660DAD"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7769888" w14:textId="77777777" w:rsidR="00660DAD" w:rsidRPr="00F27FE2" w:rsidRDefault="00660DAD" w:rsidP="00660DAD">
      <w:pPr>
        <w:pStyle w:val="ListParagraph"/>
        <w:numPr>
          <w:ilvl w:val="2"/>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w:t>
      </w:r>
      <w:r w:rsidRPr="00F27FE2">
        <w:rPr>
          <w:rFonts w:ascii="Franklin Gothic Book" w:hAnsi="Franklin Gothic Book"/>
          <w:color w:val="002060"/>
          <w:sz w:val="24"/>
          <w:szCs w:val="24"/>
        </w:rPr>
        <w:t>roduct Outlook</w:t>
      </w:r>
    </w:p>
    <w:p w14:paraId="6BC6592B" w14:textId="77777777" w:rsidR="00660DAD"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357B691" w14:textId="52C3A673" w:rsidR="00660DAD" w:rsidRPr="000E75F4" w:rsidRDefault="00660DAD" w:rsidP="00660DA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5B7E77" w:rsidRPr="005B7E77">
        <w:rPr>
          <w:rFonts w:ascii="Franklin Gothic Book" w:hAnsi="Franklin Gothic Book"/>
          <w:b/>
          <w:bCs/>
          <w:color w:val="1F3864" w:themeColor="accent1" w:themeShade="80"/>
          <w:sz w:val="24"/>
          <w:szCs w:val="24"/>
        </w:rPr>
        <w:t>Abbott Laboratories</w:t>
      </w:r>
    </w:p>
    <w:p w14:paraId="47039A8A" w14:textId="77777777" w:rsidR="00660DAD"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04C6D02" w14:textId="21939EA4" w:rsidR="00660DAD" w:rsidRPr="00F27FE2" w:rsidRDefault="00FC3122" w:rsidP="00660DA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29844BF6" wp14:editId="7EA0526C">
            <wp:simplePos x="0" y="0"/>
            <wp:positionH relativeFrom="page">
              <wp:posOffset>-533400</wp:posOffset>
            </wp:positionH>
            <wp:positionV relativeFrom="page">
              <wp:posOffset>-1955165</wp:posOffset>
            </wp:positionV>
            <wp:extent cx="11479633" cy="16235367"/>
            <wp:effectExtent l="0" t="0" r="7620" b="0"/>
            <wp:wrapNone/>
            <wp:docPr id="1088606783" name="Picture 10886067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1479633" cy="16235367"/>
                    </a:xfrm>
                    <a:prstGeom prst="rect">
                      <a:avLst/>
                    </a:prstGeom>
                  </pic:spPr>
                </pic:pic>
              </a:graphicData>
            </a:graphic>
            <wp14:sizeRelH relativeFrom="margin">
              <wp14:pctWidth>0</wp14:pctWidth>
            </wp14:sizeRelH>
            <wp14:sizeRelV relativeFrom="margin">
              <wp14:pctHeight>0</wp14:pctHeight>
            </wp14:sizeRelV>
          </wp:anchor>
        </w:drawing>
      </w:r>
      <w:r w:rsidR="00660DAD" w:rsidRPr="00F27FE2">
        <w:rPr>
          <w:rFonts w:ascii="Franklin Gothic Book" w:hAnsi="Franklin Gothic Book"/>
          <w:color w:val="002060"/>
          <w:sz w:val="24"/>
          <w:szCs w:val="24"/>
        </w:rPr>
        <w:t>Financial Performance</w:t>
      </w:r>
    </w:p>
    <w:p w14:paraId="3EFECD81" w14:textId="3DC08989" w:rsidR="00660DAD"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01E975E" w14:textId="77777777" w:rsidR="00660DAD" w:rsidRPr="00F27FE2"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40A1D241" w14:textId="2F49D2AF" w:rsidR="00660DAD" w:rsidRPr="000E75F4" w:rsidRDefault="005B7E77" w:rsidP="00660DAD">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5B7E77">
        <w:rPr>
          <w:rFonts w:ascii="Franklin Gothic Book" w:hAnsi="Franklin Gothic Book"/>
          <w:b/>
          <w:bCs/>
          <w:color w:val="1F3864" w:themeColor="accent1" w:themeShade="80"/>
          <w:sz w:val="24"/>
          <w:szCs w:val="24"/>
        </w:rPr>
        <w:t>Roche Diagnostics</w:t>
      </w:r>
    </w:p>
    <w:p w14:paraId="1B0BF10A" w14:textId="430FDE55"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42AD5EA" w14:textId="005A419C" w:rsidR="00660DAD" w:rsidRDefault="00660DAD" w:rsidP="00660DAD">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A5D3E35" w14:textId="77777777" w:rsidR="00660DAD" w:rsidRDefault="00660DAD" w:rsidP="00660DA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16286D0B" w14:textId="77777777" w:rsidR="00660DAD" w:rsidRPr="00F27FE2" w:rsidRDefault="00660DAD" w:rsidP="00660DA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7EC0727" w14:textId="2F409314" w:rsidR="00660DAD" w:rsidRPr="00BD1585" w:rsidRDefault="005B7E77" w:rsidP="00660DAD">
      <w:pPr>
        <w:pStyle w:val="ListParagraph"/>
        <w:numPr>
          <w:ilvl w:val="1"/>
          <w:numId w:val="2"/>
        </w:numPr>
        <w:spacing w:line="480" w:lineRule="auto"/>
        <w:jc w:val="both"/>
        <w:rPr>
          <w:rFonts w:ascii="Franklin Gothic Book" w:hAnsi="Franklin Gothic Book"/>
          <w:b/>
          <w:bCs/>
          <w:color w:val="002060"/>
          <w:sz w:val="24"/>
          <w:szCs w:val="24"/>
        </w:rPr>
      </w:pPr>
      <w:r w:rsidRPr="005B7E77">
        <w:rPr>
          <w:rFonts w:ascii="Franklin Gothic Book" w:hAnsi="Franklin Gothic Book"/>
          <w:b/>
          <w:bCs/>
          <w:color w:val="1F3864" w:themeColor="accent1" w:themeShade="80"/>
          <w:sz w:val="24"/>
          <w:szCs w:val="24"/>
        </w:rPr>
        <w:t xml:space="preserve">Siemens </w:t>
      </w:r>
      <w:proofErr w:type="spellStart"/>
      <w:r w:rsidRPr="005B7E77">
        <w:rPr>
          <w:rFonts w:ascii="Franklin Gothic Book" w:hAnsi="Franklin Gothic Book"/>
          <w:b/>
          <w:bCs/>
          <w:color w:val="1F3864" w:themeColor="accent1" w:themeShade="80"/>
          <w:sz w:val="24"/>
          <w:szCs w:val="24"/>
        </w:rPr>
        <w:t>Healthineers</w:t>
      </w:r>
      <w:proofErr w:type="spellEnd"/>
    </w:p>
    <w:p w14:paraId="24DB39F0"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94A6CB4"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738F7EE"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F8C2454" w14:textId="77777777" w:rsidR="00660DAD"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E5A6D34" w14:textId="48D9CAEA" w:rsidR="00660DAD" w:rsidRPr="00FA5249" w:rsidRDefault="005B7E77" w:rsidP="00660DAD">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5B7E77">
        <w:rPr>
          <w:rFonts w:ascii="Franklin Gothic Book" w:hAnsi="Franklin Gothic Book"/>
          <w:b/>
          <w:bCs/>
          <w:color w:val="1F3864" w:themeColor="accent1" w:themeShade="80"/>
          <w:sz w:val="24"/>
          <w:szCs w:val="24"/>
        </w:rPr>
        <w:t>Bio-Rad Laboratories</w:t>
      </w:r>
    </w:p>
    <w:p w14:paraId="5E1C30B1"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A84D71B"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53D1AB9" w14:textId="2A117C69"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437050C" w14:textId="77777777" w:rsidR="00660DAD"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DC96F07" w14:textId="050B2837" w:rsidR="00660DAD" w:rsidRPr="00FA5249" w:rsidRDefault="005B7E77" w:rsidP="00660DAD">
      <w:pPr>
        <w:pStyle w:val="ListParagraph"/>
        <w:numPr>
          <w:ilvl w:val="1"/>
          <w:numId w:val="2"/>
        </w:numPr>
        <w:spacing w:line="480" w:lineRule="auto"/>
        <w:jc w:val="both"/>
        <w:rPr>
          <w:rFonts w:ascii="Franklin Gothic Book" w:hAnsi="Franklin Gothic Book"/>
          <w:b/>
          <w:bCs/>
          <w:color w:val="002060"/>
          <w:sz w:val="24"/>
          <w:szCs w:val="24"/>
        </w:rPr>
      </w:pPr>
      <w:r w:rsidRPr="005B7E77">
        <w:rPr>
          <w:rFonts w:ascii="Franklin Gothic Book" w:hAnsi="Franklin Gothic Book"/>
          <w:b/>
          <w:bCs/>
          <w:color w:val="1F3864" w:themeColor="accent1" w:themeShade="80"/>
          <w:sz w:val="24"/>
          <w:szCs w:val="24"/>
        </w:rPr>
        <w:lastRenderedPageBreak/>
        <w:t>Merck &amp; Co.</w:t>
      </w:r>
    </w:p>
    <w:p w14:paraId="63B55F4B"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015B4E9"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BCA215E"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46EDB01" w14:textId="77777777" w:rsidR="00660DAD"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BD4969F" w14:textId="7518F6B5" w:rsidR="00660DAD" w:rsidRPr="000970E2" w:rsidRDefault="005B7E77" w:rsidP="00660DAD">
      <w:pPr>
        <w:pStyle w:val="ListParagraph"/>
        <w:numPr>
          <w:ilvl w:val="1"/>
          <w:numId w:val="2"/>
        </w:numPr>
        <w:spacing w:line="480" w:lineRule="auto"/>
        <w:jc w:val="both"/>
        <w:rPr>
          <w:rFonts w:ascii="Franklin Gothic Book" w:hAnsi="Franklin Gothic Book"/>
          <w:b/>
          <w:bCs/>
          <w:color w:val="002060"/>
          <w:sz w:val="24"/>
          <w:szCs w:val="24"/>
        </w:rPr>
      </w:pPr>
      <w:r w:rsidRPr="005B7E77">
        <w:rPr>
          <w:rFonts w:ascii="Franklin Gothic Book" w:hAnsi="Franklin Gothic Book"/>
          <w:b/>
          <w:bCs/>
          <w:color w:val="1F3864" w:themeColor="accent1" w:themeShade="80"/>
          <w:sz w:val="24"/>
          <w:szCs w:val="24"/>
        </w:rPr>
        <w:t>Danaher Corporation</w:t>
      </w:r>
    </w:p>
    <w:p w14:paraId="45A322C2" w14:textId="77777777" w:rsidR="00660DAD"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E7953E1"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F93ABB1" w14:textId="12034696" w:rsidR="00660DAD" w:rsidRPr="000663F9" w:rsidRDefault="00FC3122" w:rsidP="00660DA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3FFD951A" wp14:editId="3E633A12">
            <wp:simplePos x="0" y="0"/>
            <wp:positionH relativeFrom="page">
              <wp:posOffset>-482600</wp:posOffset>
            </wp:positionH>
            <wp:positionV relativeFrom="page">
              <wp:posOffset>-1630680</wp:posOffset>
            </wp:positionV>
            <wp:extent cx="11479633" cy="16235367"/>
            <wp:effectExtent l="0" t="0" r="7620" b="0"/>
            <wp:wrapNone/>
            <wp:docPr id="517264894" name="Picture 5172648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1479633" cy="16235367"/>
                    </a:xfrm>
                    <a:prstGeom prst="rect">
                      <a:avLst/>
                    </a:prstGeom>
                  </pic:spPr>
                </pic:pic>
              </a:graphicData>
            </a:graphic>
            <wp14:sizeRelH relativeFrom="margin">
              <wp14:pctWidth>0</wp14:pctWidth>
            </wp14:sizeRelH>
            <wp14:sizeRelV relativeFrom="margin">
              <wp14:pctHeight>0</wp14:pctHeight>
            </wp14:sizeRelV>
          </wp:anchor>
        </w:drawing>
      </w:r>
      <w:r w:rsidR="00660DAD" w:rsidRPr="000663F9">
        <w:rPr>
          <w:rFonts w:ascii="Franklin Gothic Book" w:hAnsi="Franklin Gothic Book"/>
          <w:color w:val="002060"/>
          <w:sz w:val="24"/>
          <w:szCs w:val="24"/>
        </w:rPr>
        <w:t>Product Outlook</w:t>
      </w:r>
    </w:p>
    <w:p w14:paraId="4F2E6DAE" w14:textId="77777777" w:rsidR="00660DAD"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33297E2" w14:textId="716BAAAB" w:rsidR="00660DAD" w:rsidRPr="00F27FE2" w:rsidRDefault="005B7E77" w:rsidP="00660DAD">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5B7E77">
        <w:rPr>
          <w:rFonts w:ascii="Franklin Gothic Book" w:hAnsi="Franklin Gothic Book"/>
          <w:b/>
          <w:bCs/>
          <w:color w:val="1F3864" w:themeColor="accent1" w:themeShade="80"/>
          <w:sz w:val="24"/>
          <w:szCs w:val="24"/>
        </w:rPr>
        <w:t>Labcorp</w:t>
      </w:r>
      <w:proofErr w:type="spellEnd"/>
    </w:p>
    <w:p w14:paraId="06F9939E" w14:textId="265124F3" w:rsidR="00660DAD"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FA0D80F"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88D921D"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A2B3421" w14:textId="77777777" w:rsidR="00660DAD"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67BCEC5" w14:textId="77777777" w:rsidR="00660DAD" w:rsidRDefault="00660DAD" w:rsidP="00660DAD">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36B85447" w14:textId="25280F6A" w:rsidR="00660DAD" w:rsidRPr="00927F3A" w:rsidRDefault="005B7E77" w:rsidP="00660DAD">
      <w:pPr>
        <w:pStyle w:val="ListParagraph"/>
        <w:numPr>
          <w:ilvl w:val="1"/>
          <w:numId w:val="2"/>
        </w:numPr>
        <w:spacing w:line="480" w:lineRule="auto"/>
        <w:jc w:val="both"/>
        <w:rPr>
          <w:rFonts w:ascii="Franklin Gothic Book" w:hAnsi="Franklin Gothic Book"/>
          <w:b/>
          <w:bCs/>
          <w:color w:val="002060"/>
          <w:sz w:val="24"/>
          <w:szCs w:val="24"/>
        </w:rPr>
      </w:pPr>
      <w:r w:rsidRPr="005B7E77">
        <w:rPr>
          <w:rFonts w:ascii="Franklin Gothic Book" w:hAnsi="Franklin Gothic Book"/>
          <w:b/>
          <w:bCs/>
          <w:color w:val="1F3864" w:themeColor="accent1" w:themeShade="80"/>
          <w:sz w:val="24"/>
          <w:szCs w:val="24"/>
        </w:rPr>
        <w:t>PerkinElmer</w:t>
      </w:r>
    </w:p>
    <w:p w14:paraId="5885F32B" w14:textId="77777777" w:rsidR="00660DAD"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5CEAE7C"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5089A2D" w14:textId="77777777" w:rsidR="00660DAD" w:rsidRPr="000663F9"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60F5CA2" w14:textId="77777777" w:rsidR="00660DAD" w:rsidRDefault="00660DAD" w:rsidP="00660DA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66173BE" w14:textId="0DB1ABD4" w:rsidR="00660DAD" w:rsidRPr="00927F3A" w:rsidRDefault="005B7E77" w:rsidP="005B7E77">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5B7E77">
        <w:rPr>
          <w:rFonts w:ascii="Franklin Gothic Book" w:hAnsi="Franklin Gothic Book"/>
          <w:b/>
          <w:bCs/>
          <w:color w:val="1F3864" w:themeColor="accent1" w:themeShade="80"/>
          <w:sz w:val="24"/>
          <w:szCs w:val="24"/>
        </w:rPr>
        <w:t>BioMérieux</w:t>
      </w:r>
    </w:p>
    <w:p w14:paraId="63A1FF09"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8C1F341"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39DEF8A" w14:textId="7BDE940B"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CFB3C53" w14:textId="77777777" w:rsidR="00660DAD" w:rsidRPr="00C02005"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D462906" w14:textId="7FB0C766" w:rsidR="00660DAD" w:rsidRDefault="005B7E77" w:rsidP="005B7E77">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5B7E77">
        <w:rPr>
          <w:rFonts w:ascii="Franklin Gothic Book" w:hAnsi="Franklin Gothic Book"/>
          <w:b/>
          <w:bCs/>
          <w:color w:val="002060"/>
          <w:sz w:val="24"/>
          <w:szCs w:val="24"/>
        </w:rPr>
        <w:lastRenderedPageBreak/>
        <w:t>Quidel Corporation</w:t>
      </w:r>
    </w:p>
    <w:p w14:paraId="17A0A22D"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87A4768"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61216F4"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F0774FF" w14:textId="77777777" w:rsidR="00660DAD" w:rsidRPr="00C02005"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C2012C2" w14:textId="573A1C0A" w:rsidR="00660DAD" w:rsidRDefault="005B7E77" w:rsidP="005B7E77">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5B7E77">
        <w:rPr>
          <w:rFonts w:ascii="Franklin Gothic Book" w:hAnsi="Franklin Gothic Book"/>
          <w:b/>
          <w:bCs/>
          <w:color w:val="002060"/>
          <w:sz w:val="24"/>
          <w:szCs w:val="24"/>
        </w:rPr>
        <w:t>Abcam</w:t>
      </w:r>
    </w:p>
    <w:p w14:paraId="657C7830"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31BAFDD"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83696BE" w14:textId="70443335" w:rsidR="00660DAD" w:rsidRDefault="00FC3122"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7A881803" wp14:editId="5CE821F9">
            <wp:simplePos x="0" y="0"/>
            <wp:positionH relativeFrom="page">
              <wp:posOffset>-1295400</wp:posOffset>
            </wp:positionH>
            <wp:positionV relativeFrom="page">
              <wp:posOffset>-2656840</wp:posOffset>
            </wp:positionV>
            <wp:extent cx="11479633" cy="16235367"/>
            <wp:effectExtent l="0" t="0" r="7620" b="0"/>
            <wp:wrapNone/>
            <wp:docPr id="1090065384" name="Picture 10900653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1479633" cy="16235367"/>
                    </a:xfrm>
                    <a:prstGeom prst="rect">
                      <a:avLst/>
                    </a:prstGeom>
                  </pic:spPr>
                </pic:pic>
              </a:graphicData>
            </a:graphic>
            <wp14:sizeRelH relativeFrom="margin">
              <wp14:pctWidth>0</wp14:pctWidth>
            </wp14:sizeRelH>
            <wp14:sizeRelV relativeFrom="margin">
              <wp14:pctHeight>0</wp14:pctHeight>
            </wp14:sizeRelV>
          </wp:anchor>
        </w:drawing>
      </w:r>
      <w:r w:rsidR="00660DAD" w:rsidRPr="00C02005">
        <w:rPr>
          <w:rFonts w:ascii="Franklin Gothic Book" w:hAnsi="Franklin Gothic Book"/>
          <w:color w:val="002060"/>
          <w:sz w:val="24"/>
          <w:szCs w:val="24"/>
        </w:rPr>
        <w:t>Product Outlook</w:t>
      </w:r>
    </w:p>
    <w:p w14:paraId="3141A867" w14:textId="77777777" w:rsidR="00660DAD" w:rsidRPr="00C02005"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EE645CB" w14:textId="50E51F8B" w:rsidR="00660DAD" w:rsidRDefault="005B7E77" w:rsidP="005B7E77">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5B7E77">
        <w:rPr>
          <w:rFonts w:ascii="Franklin Gothic Book" w:hAnsi="Franklin Gothic Book"/>
          <w:b/>
          <w:bCs/>
          <w:color w:val="002060"/>
          <w:sz w:val="24"/>
          <w:szCs w:val="24"/>
        </w:rPr>
        <w:t>Stryker Corporation</w:t>
      </w:r>
    </w:p>
    <w:p w14:paraId="23105670" w14:textId="1AE19A7D"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4D0CA6C" w14:textId="4FE3C688"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8F272DE"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82D7C20" w14:textId="77777777" w:rsidR="00660DAD" w:rsidRPr="00C02005"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3FFAA6B" w14:textId="14246DAF" w:rsidR="00660DAD" w:rsidRPr="00AC165D" w:rsidRDefault="005B7E77" w:rsidP="005B7E77">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5B7E77">
        <w:rPr>
          <w:rFonts w:ascii="Franklin Gothic Book" w:hAnsi="Franklin Gothic Book"/>
          <w:b/>
          <w:bCs/>
          <w:color w:val="002060"/>
          <w:sz w:val="24"/>
          <w:szCs w:val="24"/>
        </w:rPr>
        <w:t>Johnson &amp; Johnson</w:t>
      </w:r>
    </w:p>
    <w:p w14:paraId="3239C00F"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C89DC95"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FE037DC"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7CBFD50"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7C1D2C9" w14:textId="0649A242" w:rsidR="00660DAD" w:rsidRDefault="005B7E77" w:rsidP="005B7E77">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5B7E77">
        <w:rPr>
          <w:rFonts w:ascii="Franklin Gothic Book" w:hAnsi="Franklin Gothic Book"/>
          <w:b/>
          <w:bCs/>
          <w:color w:val="002060"/>
          <w:sz w:val="24"/>
          <w:szCs w:val="24"/>
        </w:rPr>
        <w:t>Myriad Genetics</w:t>
      </w:r>
    </w:p>
    <w:p w14:paraId="71C031FF"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54B00B0"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9666648" w14:textId="77777777"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86ECC38" w14:textId="24E26A46" w:rsidR="00660DAD" w:rsidRDefault="00660DAD" w:rsidP="00660DA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D9D680B" w14:textId="77777777" w:rsidR="00660DAD" w:rsidRPr="00030CCF" w:rsidRDefault="00660DAD" w:rsidP="00660DAD">
      <w:pPr>
        <w:pStyle w:val="ListParagraph"/>
        <w:numPr>
          <w:ilvl w:val="0"/>
          <w:numId w:val="2"/>
        </w:numPr>
        <w:tabs>
          <w:tab w:val="left" w:pos="1134"/>
        </w:tabs>
        <w:spacing w:line="60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lastRenderedPageBreak/>
        <w:t>KEY DEVELOPMENTS</w:t>
      </w:r>
    </w:p>
    <w:p w14:paraId="7AAD56D1" w14:textId="77777777" w:rsidR="00660DAD" w:rsidRDefault="00660DAD" w:rsidP="00660DAD">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66E8948C" w14:textId="77777777" w:rsidR="00660DAD" w:rsidRDefault="00660DAD" w:rsidP="00660DAD">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0397AC2F" w14:textId="77777777" w:rsidR="00660DAD" w:rsidRDefault="00660DAD" w:rsidP="00660DAD">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6CB53B12" w14:textId="77777777" w:rsidR="00660DAD" w:rsidRDefault="00660DAD" w:rsidP="00660DAD">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7FA823FC" w14:textId="77777777" w:rsidR="00660DAD" w:rsidRPr="004167F9" w:rsidRDefault="00660DAD" w:rsidP="00660DAD">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707983E3" w14:textId="0F8431EA" w:rsidR="00660DAD" w:rsidRDefault="00660DAD" w:rsidP="00660DAD">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5572F1">
        <w:rPr>
          <w:rFonts w:ascii="Franklin Gothic Book" w:hAnsi="Franklin Gothic Book"/>
          <w:color w:val="002060"/>
          <w:sz w:val="24"/>
          <w:szCs w:val="24"/>
        </w:rPr>
        <w:t>2</w:t>
      </w:r>
      <w:r>
        <w:rPr>
          <w:rFonts w:ascii="Franklin Gothic Book" w:hAnsi="Franklin Gothic Book"/>
          <w:color w:val="002060"/>
          <w:sz w:val="24"/>
          <w:szCs w:val="24"/>
        </w:rPr>
        <w:t>.1 Related Research</w:t>
      </w:r>
    </w:p>
    <w:p w14:paraId="00C599B9" w14:textId="77777777" w:rsidR="00660DAD" w:rsidRDefault="00660DAD" w:rsidP="00660DAD"/>
    <w:bookmarkEnd w:id="4"/>
    <w:p w14:paraId="37A7043B" w14:textId="77777777" w:rsidR="00660DAD" w:rsidRDefault="00660DAD" w:rsidP="00660DAD"/>
    <w:p w14:paraId="1D5A23DA" w14:textId="77777777" w:rsidR="00660DAD" w:rsidRDefault="00660DAD" w:rsidP="00660DAD"/>
    <w:p w14:paraId="261E2E06" w14:textId="77777777" w:rsidR="00660DAD" w:rsidRDefault="00660DAD" w:rsidP="00660DAD"/>
    <w:p w14:paraId="6ED86F1F" w14:textId="77777777" w:rsidR="00660DAD" w:rsidRDefault="00660DAD" w:rsidP="00660DAD"/>
    <w:bookmarkEnd w:id="2"/>
    <w:p w14:paraId="002BFB64" w14:textId="77777777" w:rsidR="00660DAD" w:rsidRDefault="00660DAD" w:rsidP="00660DAD"/>
    <w:p w14:paraId="3257DA02" w14:textId="77777777" w:rsidR="00660DAD" w:rsidRDefault="00660DAD" w:rsidP="00660DAD"/>
    <w:p w14:paraId="6F535EC9" w14:textId="77777777" w:rsidR="00660DAD" w:rsidRDefault="00660DAD" w:rsidP="00660DAD"/>
    <w:p w14:paraId="6C6827FF" w14:textId="77777777" w:rsidR="00660DAD" w:rsidRDefault="00660DAD" w:rsidP="00660DAD"/>
    <w:p w14:paraId="72D35FE3" w14:textId="77777777" w:rsidR="00660DAD" w:rsidRDefault="00660DAD" w:rsidP="00660DAD"/>
    <w:p w14:paraId="32128A37" w14:textId="77777777" w:rsidR="00660DAD" w:rsidRDefault="00660DAD" w:rsidP="00660DAD"/>
    <w:p w14:paraId="0C4D3879" w14:textId="77777777" w:rsidR="00660DAD" w:rsidRDefault="00660DAD" w:rsidP="00660DAD"/>
    <w:p w14:paraId="7BD5D0E0"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3C"/>
    <w:multiLevelType w:val="hybridMultilevel"/>
    <w:tmpl w:val="BC56B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CE9401B"/>
    <w:multiLevelType w:val="hybridMultilevel"/>
    <w:tmpl w:val="1794C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C677F2"/>
    <w:multiLevelType w:val="hybridMultilevel"/>
    <w:tmpl w:val="82321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7A0DBF"/>
    <w:multiLevelType w:val="hybridMultilevel"/>
    <w:tmpl w:val="3102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027481"/>
    <w:multiLevelType w:val="hybridMultilevel"/>
    <w:tmpl w:val="853A9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8848C4"/>
    <w:multiLevelType w:val="hybridMultilevel"/>
    <w:tmpl w:val="995AB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32F331C"/>
    <w:multiLevelType w:val="hybridMultilevel"/>
    <w:tmpl w:val="CE3A27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E621E0"/>
    <w:multiLevelType w:val="hybridMultilevel"/>
    <w:tmpl w:val="B39E6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7E48A5"/>
    <w:multiLevelType w:val="hybridMultilevel"/>
    <w:tmpl w:val="38907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3D0B02"/>
    <w:multiLevelType w:val="hybridMultilevel"/>
    <w:tmpl w:val="0DB89D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5"/>
  </w:num>
  <w:num w:numId="4">
    <w:abstractNumId w:val="0"/>
  </w:num>
  <w:num w:numId="5">
    <w:abstractNumId w:val="10"/>
  </w:num>
  <w:num w:numId="6">
    <w:abstractNumId w:val="3"/>
  </w:num>
  <w:num w:numId="7">
    <w:abstractNumId w:val="6"/>
  </w:num>
  <w:num w:numId="8">
    <w:abstractNumId w:val="8"/>
  </w:num>
  <w:num w:numId="9">
    <w:abstractNumId w:val="11"/>
  </w:num>
  <w:num w:numId="10">
    <w:abstractNumId w:val="2"/>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DAD"/>
    <w:rsid w:val="001B64AA"/>
    <w:rsid w:val="003D3F44"/>
    <w:rsid w:val="005572F1"/>
    <w:rsid w:val="005B7E77"/>
    <w:rsid w:val="005E66BF"/>
    <w:rsid w:val="00660DAD"/>
    <w:rsid w:val="00C1720F"/>
    <w:rsid w:val="00D125F2"/>
    <w:rsid w:val="00DC38D9"/>
    <w:rsid w:val="00E92507"/>
    <w:rsid w:val="00FC3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12A1"/>
  <w15:chartTrackingRefBased/>
  <w15:docId w15:val="{EB3A61A1-1C56-463E-B8D6-37DD729F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5F2"/>
  </w:style>
  <w:style w:type="paragraph" w:styleId="Heading1">
    <w:name w:val="heading 1"/>
    <w:basedOn w:val="Normal"/>
    <w:next w:val="Normal"/>
    <w:link w:val="Heading1Char"/>
    <w:uiPriority w:val="9"/>
    <w:qFormat/>
    <w:rsid w:val="00660D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0D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0D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0D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0D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0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D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0D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0D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0D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0D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0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DAD"/>
    <w:rPr>
      <w:rFonts w:eastAsiaTheme="majorEastAsia" w:cstheme="majorBidi"/>
      <w:color w:val="272727" w:themeColor="text1" w:themeTint="D8"/>
    </w:rPr>
  </w:style>
  <w:style w:type="paragraph" w:styleId="Title">
    <w:name w:val="Title"/>
    <w:basedOn w:val="Normal"/>
    <w:next w:val="Normal"/>
    <w:link w:val="TitleChar"/>
    <w:uiPriority w:val="10"/>
    <w:qFormat/>
    <w:rsid w:val="00660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DAD"/>
    <w:pPr>
      <w:spacing w:before="160"/>
      <w:jc w:val="center"/>
    </w:pPr>
    <w:rPr>
      <w:i/>
      <w:iCs/>
      <w:color w:val="404040" w:themeColor="text1" w:themeTint="BF"/>
    </w:rPr>
  </w:style>
  <w:style w:type="character" w:customStyle="1" w:styleId="QuoteChar">
    <w:name w:val="Quote Char"/>
    <w:basedOn w:val="DefaultParagraphFont"/>
    <w:link w:val="Quote"/>
    <w:uiPriority w:val="29"/>
    <w:rsid w:val="00660DAD"/>
    <w:rPr>
      <w:i/>
      <w:iCs/>
      <w:color w:val="404040" w:themeColor="text1" w:themeTint="BF"/>
    </w:rPr>
  </w:style>
  <w:style w:type="paragraph" w:styleId="ListParagraph">
    <w:name w:val="List Paragraph"/>
    <w:aliases w:val="Lists,MnM Disclaimer,list 1"/>
    <w:basedOn w:val="Normal"/>
    <w:link w:val="ListParagraphChar"/>
    <w:uiPriority w:val="34"/>
    <w:qFormat/>
    <w:rsid w:val="00660DAD"/>
    <w:pPr>
      <w:ind w:left="720"/>
      <w:contextualSpacing/>
    </w:pPr>
  </w:style>
  <w:style w:type="character" w:styleId="IntenseEmphasis">
    <w:name w:val="Intense Emphasis"/>
    <w:basedOn w:val="DefaultParagraphFont"/>
    <w:uiPriority w:val="21"/>
    <w:qFormat/>
    <w:rsid w:val="00660DAD"/>
    <w:rPr>
      <w:i/>
      <w:iCs/>
      <w:color w:val="2F5496" w:themeColor="accent1" w:themeShade="BF"/>
    </w:rPr>
  </w:style>
  <w:style w:type="paragraph" w:styleId="IntenseQuote">
    <w:name w:val="Intense Quote"/>
    <w:basedOn w:val="Normal"/>
    <w:next w:val="Normal"/>
    <w:link w:val="IntenseQuoteChar"/>
    <w:uiPriority w:val="30"/>
    <w:qFormat/>
    <w:rsid w:val="00660D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0DAD"/>
    <w:rPr>
      <w:i/>
      <w:iCs/>
      <w:color w:val="2F5496" w:themeColor="accent1" w:themeShade="BF"/>
    </w:rPr>
  </w:style>
  <w:style w:type="character" w:styleId="IntenseReference">
    <w:name w:val="Intense Reference"/>
    <w:basedOn w:val="DefaultParagraphFont"/>
    <w:uiPriority w:val="32"/>
    <w:qFormat/>
    <w:rsid w:val="00660DAD"/>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660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06436">
      <w:bodyDiv w:val="1"/>
      <w:marLeft w:val="0"/>
      <w:marRight w:val="0"/>
      <w:marTop w:val="0"/>
      <w:marBottom w:val="0"/>
      <w:divBdr>
        <w:top w:val="none" w:sz="0" w:space="0" w:color="auto"/>
        <w:left w:val="none" w:sz="0" w:space="0" w:color="auto"/>
        <w:bottom w:val="none" w:sz="0" w:space="0" w:color="auto"/>
        <w:right w:val="none" w:sz="0" w:space="0" w:color="auto"/>
      </w:divBdr>
    </w:div>
    <w:div w:id="1044014988">
      <w:bodyDiv w:val="1"/>
      <w:marLeft w:val="0"/>
      <w:marRight w:val="0"/>
      <w:marTop w:val="0"/>
      <w:marBottom w:val="0"/>
      <w:divBdr>
        <w:top w:val="none" w:sz="0" w:space="0" w:color="auto"/>
        <w:left w:val="none" w:sz="0" w:space="0" w:color="auto"/>
        <w:bottom w:val="none" w:sz="0" w:space="0" w:color="auto"/>
        <w:right w:val="none" w:sz="0" w:space="0" w:color="auto"/>
      </w:divBdr>
    </w:div>
    <w:div w:id="1481271851">
      <w:bodyDiv w:val="1"/>
      <w:marLeft w:val="0"/>
      <w:marRight w:val="0"/>
      <w:marTop w:val="0"/>
      <w:marBottom w:val="0"/>
      <w:divBdr>
        <w:top w:val="none" w:sz="0" w:space="0" w:color="auto"/>
        <w:left w:val="none" w:sz="0" w:space="0" w:color="auto"/>
        <w:bottom w:val="none" w:sz="0" w:space="0" w:color="auto"/>
        <w:right w:val="none" w:sz="0" w:space="0" w:color="auto"/>
      </w:divBdr>
    </w:div>
    <w:div w:id="2021808650">
      <w:bodyDiv w:val="1"/>
      <w:marLeft w:val="0"/>
      <w:marRight w:val="0"/>
      <w:marTop w:val="0"/>
      <w:marBottom w:val="0"/>
      <w:divBdr>
        <w:top w:val="none" w:sz="0" w:space="0" w:color="auto"/>
        <w:left w:val="none" w:sz="0" w:space="0" w:color="auto"/>
        <w:bottom w:val="none" w:sz="0" w:space="0" w:color="auto"/>
        <w:right w:val="none" w:sz="0" w:space="0" w:color="auto"/>
      </w:divBdr>
    </w:div>
    <w:div w:id="207607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2025-05-06T10:19:00Z</dcterms:created>
  <dcterms:modified xsi:type="dcterms:W3CDTF">2025-05-22T06:03:00Z</dcterms:modified>
</cp:coreProperties>
</file>