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2AAF2" w14:textId="4B2A29E3" w:rsidR="00E6516D" w:rsidRDefault="001F6947" w:rsidP="00AD0132">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BC4428C" wp14:editId="6ED50E00">
            <wp:simplePos x="0" y="0"/>
            <wp:positionH relativeFrom="page">
              <wp:posOffset>-670560</wp:posOffset>
            </wp:positionH>
            <wp:positionV relativeFrom="page">
              <wp:posOffset>-1696720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6516D" w:rsidRPr="00E6516D">
        <w:rPr>
          <w:rFonts w:ascii="Franklin Gothic Book" w:hAnsi="Franklin Gothic Book"/>
          <w:b/>
          <w:bCs/>
          <w:color w:val="002060"/>
          <w:sz w:val="24"/>
          <w:szCs w:val="24"/>
        </w:rPr>
        <w:t>U.S. Self-amplifying R</w:t>
      </w:r>
      <w:r w:rsidR="00E6516D">
        <w:rPr>
          <w:rFonts w:ascii="Franklin Gothic Book" w:hAnsi="Franklin Gothic Book"/>
          <w:b/>
          <w:bCs/>
          <w:color w:val="002060"/>
          <w:sz w:val="24"/>
          <w:szCs w:val="24"/>
        </w:rPr>
        <w:t>NA</w:t>
      </w:r>
      <w:r w:rsidR="00E6516D" w:rsidRPr="00E6516D">
        <w:rPr>
          <w:rFonts w:ascii="Franklin Gothic Book" w:hAnsi="Franklin Gothic Book"/>
          <w:b/>
          <w:bCs/>
          <w:color w:val="002060"/>
          <w:sz w:val="24"/>
          <w:szCs w:val="24"/>
        </w:rPr>
        <w:t xml:space="preserve"> Synthesis Market </w:t>
      </w:r>
    </w:p>
    <w:p w14:paraId="6BCAAE07" w14:textId="57F23E25" w:rsidR="00AD0132" w:rsidRDefault="00AD0132" w:rsidP="00AD0132">
      <w:pPr>
        <w:spacing w:line="360" w:lineRule="auto"/>
        <w:jc w:val="both"/>
        <w:rPr>
          <w:rFonts w:ascii="Franklin Gothic Book" w:hAnsi="Franklin Gothic Book"/>
          <w:noProof/>
          <w:lang w:eastAsia="en-IN"/>
        </w:rPr>
      </w:pPr>
      <w:r w:rsidRPr="001F6947">
        <w:rPr>
          <w:rFonts w:ascii="Franklin Gothic Book" w:hAnsi="Franklin Gothic Book"/>
          <w:color w:val="002060"/>
          <w:sz w:val="24"/>
          <w:szCs w:val="24"/>
        </w:rPr>
        <w:t xml:space="preserve">According to Intelli, the </w:t>
      </w:r>
      <w:r w:rsidR="00E6516D" w:rsidRPr="001F6947">
        <w:rPr>
          <w:rFonts w:ascii="Franklin Gothic Book" w:hAnsi="Franklin Gothic Book"/>
          <w:color w:val="002060"/>
          <w:sz w:val="24"/>
          <w:szCs w:val="24"/>
        </w:rPr>
        <w:t xml:space="preserve">U.S. Self-amplifying RNA Synthesis Market </w:t>
      </w:r>
      <w:r w:rsidRPr="001F6947">
        <w:rPr>
          <w:rFonts w:ascii="Franklin Gothic Book" w:hAnsi="Franklin Gothic Book"/>
          <w:color w:val="002060"/>
          <w:sz w:val="24"/>
          <w:szCs w:val="24"/>
        </w:rPr>
        <w:t xml:space="preserve">size was valued at USD </w:t>
      </w:r>
      <w:r w:rsidR="00602090" w:rsidRPr="001F6947">
        <w:rPr>
          <w:rFonts w:ascii="Franklin Gothic Book" w:hAnsi="Franklin Gothic Book"/>
          <w:color w:val="002060"/>
          <w:sz w:val="24"/>
          <w:szCs w:val="24"/>
        </w:rPr>
        <w:t>44,998.95</w:t>
      </w:r>
      <w:r w:rsidRPr="001F6947">
        <w:rPr>
          <w:rFonts w:ascii="Franklin Gothic Book" w:hAnsi="Franklin Gothic Book"/>
          <w:color w:val="002060"/>
          <w:sz w:val="24"/>
          <w:szCs w:val="24"/>
        </w:rPr>
        <w:t xml:space="preserve"> Million in 2024 and is projected to reach USD </w:t>
      </w:r>
      <w:r w:rsidR="00602090" w:rsidRPr="001F6947">
        <w:rPr>
          <w:rFonts w:ascii="Franklin Gothic Book" w:hAnsi="Franklin Gothic Book"/>
          <w:color w:val="002060"/>
          <w:sz w:val="24"/>
          <w:szCs w:val="24"/>
        </w:rPr>
        <w:t>1</w:t>
      </w:r>
      <w:proofErr w:type="gramStart"/>
      <w:r w:rsidR="00602090" w:rsidRPr="001F6947">
        <w:rPr>
          <w:rFonts w:ascii="Franklin Gothic Book" w:hAnsi="Franklin Gothic Book"/>
          <w:color w:val="002060"/>
          <w:sz w:val="24"/>
          <w:szCs w:val="24"/>
        </w:rPr>
        <w:t>,60,125.44</w:t>
      </w:r>
      <w:proofErr w:type="gramEnd"/>
      <w:r w:rsidRPr="001F6947">
        <w:rPr>
          <w:rFonts w:ascii="Franklin Gothic Book" w:hAnsi="Franklin Gothic Book"/>
          <w:color w:val="002060"/>
          <w:sz w:val="24"/>
          <w:szCs w:val="24"/>
        </w:rPr>
        <w:t xml:space="preserve"> Million by 2032, growing at a compound annual growth rate (CAGR) of 17.</w:t>
      </w:r>
      <w:r w:rsidR="00602090" w:rsidRPr="001F6947">
        <w:rPr>
          <w:rFonts w:ascii="Franklin Gothic Book" w:hAnsi="Franklin Gothic Book"/>
          <w:color w:val="002060"/>
          <w:sz w:val="24"/>
          <w:szCs w:val="24"/>
        </w:rPr>
        <w:t>69</w:t>
      </w:r>
      <w:r w:rsidRPr="001F6947">
        <w:rPr>
          <w:rFonts w:ascii="Franklin Gothic Book" w:hAnsi="Franklin Gothic Book"/>
          <w:color w:val="002060"/>
          <w:sz w:val="24"/>
          <w:szCs w:val="24"/>
        </w:rPr>
        <w:t>%, during the forecast period of 2024 to 2032.</w:t>
      </w:r>
      <w:r w:rsidR="001F6947" w:rsidRPr="001F6947">
        <w:rPr>
          <w:rFonts w:ascii="Franklin Gothic Book" w:hAnsi="Franklin Gothic Book"/>
          <w:noProof/>
          <w:lang w:eastAsia="en-IN"/>
        </w:rPr>
        <w:t xml:space="preserve"> </w:t>
      </w:r>
    </w:p>
    <w:p w14:paraId="0347097B" w14:textId="4FC82258" w:rsidR="003247C4" w:rsidRDefault="003247C4" w:rsidP="00AD0132">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4BDA6CB9" wp14:editId="49EC309B">
            <wp:extent cx="5731510" cy="2762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Self.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62885"/>
                    </a:xfrm>
                    <a:prstGeom prst="rect">
                      <a:avLst/>
                    </a:prstGeom>
                  </pic:spPr>
                </pic:pic>
              </a:graphicData>
            </a:graphic>
          </wp:inline>
        </w:drawing>
      </w:r>
      <w:bookmarkEnd w:id="3"/>
    </w:p>
    <w:p w14:paraId="6FEB6D42" w14:textId="532572B5" w:rsidR="00E6516D" w:rsidRDefault="00E6516D" w:rsidP="00AD0132">
      <w:pPr>
        <w:spacing w:line="360" w:lineRule="auto"/>
        <w:jc w:val="both"/>
        <w:rPr>
          <w:rFonts w:ascii="Franklin Gothic Book" w:hAnsi="Franklin Gothic Book"/>
          <w:color w:val="002060"/>
          <w:sz w:val="24"/>
          <w:szCs w:val="24"/>
        </w:rPr>
      </w:pPr>
      <w:r w:rsidRPr="00E6516D">
        <w:rPr>
          <w:rFonts w:ascii="Franklin Gothic Book" w:hAnsi="Franklin Gothic Book"/>
          <w:color w:val="002060"/>
          <w:sz w:val="24"/>
          <w:szCs w:val="24"/>
        </w:rPr>
        <w:t>Self-amplifying RNA (</w:t>
      </w:r>
      <w:proofErr w:type="spellStart"/>
      <w:r w:rsidRPr="00E6516D">
        <w:rPr>
          <w:rFonts w:ascii="Franklin Gothic Book" w:hAnsi="Franklin Gothic Book"/>
          <w:color w:val="002060"/>
          <w:sz w:val="24"/>
          <w:szCs w:val="24"/>
        </w:rPr>
        <w:t>saRNA</w:t>
      </w:r>
      <w:proofErr w:type="spellEnd"/>
      <w:r w:rsidRPr="00E6516D">
        <w:rPr>
          <w:rFonts w:ascii="Franklin Gothic Book" w:hAnsi="Franklin Gothic Book"/>
          <w:color w:val="002060"/>
          <w:sz w:val="24"/>
          <w:szCs w:val="24"/>
        </w:rPr>
        <w:t>) synthesis represents a groundbreaking advancement in the field of genetic medicine and molecular biology, offering a powerful platform for vaccines, therapeutics, and gene expression research.</w:t>
      </w:r>
      <w:r>
        <w:rPr>
          <w:rFonts w:ascii="Franklin Gothic Book" w:hAnsi="Franklin Gothic Book"/>
          <w:color w:val="002060"/>
          <w:sz w:val="24"/>
          <w:szCs w:val="24"/>
        </w:rPr>
        <w:t xml:space="preserve"> </w:t>
      </w:r>
      <w:r w:rsidRPr="00E6516D">
        <w:rPr>
          <w:rFonts w:ascii="Franklin Gothic Book" w:hAnsi="Franklin Gothic Book"/>
          <w:color w:val="002060"/>
          <w:sz w:val="24"/>
          <w:szCs w:val="24"/>
        </w:rPr>
        <w:t>Unlike conventional messenger RNA (mRNA), which solely carries the genetic instructions for producing a specific protein, self-amplifying RNA (</w:t>
      </w:r>
      <w:proofErr w:type="spellStart"/>
      <w:r w:rsidRPr="00E6516D">
        <w:rPr>
          <w:rFonts w:ascii="Franklin Gothic Book" w:hAnsi="Franklin Gothic Book"/>
          <w:color w:val="002060"/>
          <w:sz w:val="24"/>
          <w:szCs w:val="24"/>
        </w:rPr>
        <w:t>saRNA</w:t>
      </w:r>
      <w:proofErr w:type="spellEnd"/>
      <w:r w:rsidRPr="00E6516D">
        <w:rPr>
          <w:rFonts w:ascii="Franklin Gothic Book" w:hAnsi="Franklin Gothic Book"/>
          <w:color w:val="002060"/>
          <w:sz w:val="24"/>
          <w:szCs w:val="24"/>
        </w:rPr>
        <w:t xml:space="preserve">) is uniquely designed to include both the target gene and additional genetic elements that encode RNA-dependent RNA polymerase enzymes, commonly referred to as replicase. These replicase sequences are often sourced from alphaviruses such as the Venezuelan equine encephalitis virus (VEEV), which naturally possess the machinery for efficient RNA replication within host cells. Once inside the cell, the </w:t>
      </w:r>
      <w:proofErr w:type="spellStart"/>
      <w:r w:rsidRPr="00E6516D">
        <w:rPr>
          <w:rFonts w:ascii="Franklin Gothic Book" w:hAnsi="Franklin Gothic Book"/>
          <w:color w:val="002060"/>
          <w:sz w:val="24"/>
          <w:szCs w:val="24"/>
        </w:rPr>
        <w:t>saRNA</w:t>
      </w:r>
      <w:proofErr w:type="spellEnd"/>
      <w:r w:rsidRPr="00E6516D">
        <w:rPr>
          <w:rFonts w:ascii="Franklin Gothic Book" w:hAnsi="Franklin Gothic Book"/>
          <w:color w:val="002060"/>
          <w:sz w:val="24"/>
          <w:szCs w:val="24"/>
        </w:rPr>
        <w:t xml:space="preserve"> leverages these </w:t>
      </w:r>
      <w:proofErr w:type="spellStart"/>
      <w:r w:rsidRPr="00E6516D">
        <w:rPr>
          <w:rFonts w:ascii="Franklin Gothic Book" w:hAnsi="Franklin Gothic Book"/>
          <w:color w:val="002060"/>
          <w:sz w:val="24"/>
          <w:szCs w:val="24"/>
        </w:rPr>
        <w:t>replicase</w:t>
      </w:r>
      <w:proofErr w:type="spellEnd"/>
      <w:r w:rsidRPr="00E6516D">
        <w:rPr>
          <w:rFonts w:ascii="Franklin Gothic Book" w:hAnsi="Franklin Gothic Book"/>
          <w:color w:val="002060"/>
          <w:sz w:val="24"/>
          <w:szCs w:val="24"/>
        </w:rPr>
        <w:t xml:space="preserve"> enzymes to initiate a self-replication cycle, dramatically amplifying its own RNA copies. This process results in a substantial increase in the production of the encoded protein without the need for higher initial RNA doses. As a result, </w:t>
      </w:r>
      <w:proofErr w:type="spellStart"/>
      <w:r w:rsidRPr="00E6516D">
        <w:rPr>
          <w:rFonts w:ascii="Franklin Gothic Book" w:hAnsi="Franklin Gothic Book"/>
          <w:color w:val="002060"/>
          <w:sz w:val="24"/>
          <w:szCs w:val="24"/>
        </w:rPr>
        <w:t>saRNA</w:t>
      </w:r>
      <w:proofErr w:type="spellEnd"/>
      <w:r w:rsidRPr="00E6516D">
        <w:rPr>
          <w:rFonts w:ascii="Franklin Gothic Book" w:hAnsi="Franklin Gothic Book"/>
          <w:color w:val="002060"/>
          <w:sz w:val="24"/>
          <w:szCs w:val="24"/>
        </w:rPr>
        <w:t>-based approaches achieve potent and sustained protein expression at significantly lower dosages compared to traditional mRNA platforms, offering both enhanced efficacy and improved scalability for vaccine and therapeutic development.</w:t>
      </w:r>
      <w:r>
        <w:rPr>
          <w:rFonts w:ascii="Franklin Gothic Book" w:hAnsi="Franklin Gothic Book"/>
          <w:color w:val="002060"/>
          <w:sz w:val="24"/>
          <w:szCs w:val="24"/>
        </w:rPr>
        <w:t xml:space="preserve"> </w:t>
      </w:r>
      <w:r w:rsidRPr="00E6516D">
        <w:rPr>
          <w:rFonts w:ascii="Franklin Gothic Book" w:hAnsi="Franklin Gothic Book"/>
          <w:color w:val="002060"/>
          <w:sz w:val="24"/>
          <w:szCs w:val="24"/>
        </w:rPr>
        <w:t xml:space="preserve">The synthesis of </w:t>
      </w:r>
      <w:proofErr w:type="spellStart"/>
      <w:r w:rsidRPr="00E6516D">
        <w:rPr>
          <w:rFonts w:ascii="Franklin Gothic Book" w:hAnsi="Franklin Gothic Book"/>
          <w:color w:val="002060"/>
          <w:sz w:val="24"/>
          <w:szCs w:val="24"/>
        </w:rPr>
        <w:t>saRNA</w:t>
      </w:r>
      <w:proofErr w:type="spellEnd"/>
      <w:r w:rsidRPr="00E6516D">
        <w:rPr>
          <w:rFonts w:ascii="Franklin Gothic Book" w:hAnsi="Franklin Gothic Book"/>
          <w:color w:val="002060"/>
          <w:sz w:val="24"/>
          <w:szCs w:val="24"/>
        </w:rPr>
        <w:t xml:space="preserve"> involves complex but highly optimized in vitro transcription techniques, where a linear DNA template encoding the replicase and the gene of interest is transcribed using bacteriophage RNA polymerases </w:t>
      </w:r>
      <w:r w:rsidRPr="00E6516D">
        <w:rPr>
          <w:rFonts w:ascii="Franklin Gothic Book" w:hAnsi="Franklin Gothic Book"/>
          <w:color w:val="002060"/>
          <w:sz w:val="24"/>
          <w:szCs w:val="24"/>
        </w:rPr>
        <w:lastRenderedPageBreak/>
        <w:t xml:space="preserve">(e.g., T7 polymerase). To ensure optimal stability, immunogenicity, and translational efficiency, the </w:t>
      </w:r>
      <w:proofErr w:type="spellStart"/>
      <w:r w:rsidRPr="00E6516D">
        <w:rPr>
          <w:rFonts w:ascii="Franklin Gothic Book" w:hAnsi="Franklin Gothic Book"/>
          <w:color w:val="002060"/>
          <w:sz w:val="24"/>
          <w:szCs w:val="24"/>
        </w:rPr>
        <w:t>saRNA</w:t>
      </w:r>
      <w:proofErr w:type="spellEnd"/>
      <w:r w:rsidRPr="00E6516D">
        <w:rPr>
          <w:rFonts w:ascii="Franklin Gothic Book" w:hAnsi="Franklin Gothic Book"/>
          <w:color w:val="002060"/>
          <w:sz w:val="24"/>
          <w:szCs w:val="24"/>
        </w:rPr>
        <w:t xml:space="preserve"> molecule is often capped and polyadenylated, and may be further modified with </w:t>
      </w:r>
      <w:proofErr w:type="spellStart"/>
      <w:r w:rsidRPr="00E6516D">
        <w:rPr>
          <w:rFonts w:ascii="Franklin Gothic Book" w:hAnsi="Franklin Gothic Book"/>
          <w:color w:val="002060"/>
          <w:sz w:val="24"/>
          <w:szCs w:val="24"/>
        </w:rPr>
        <w:t>pseudouridine</w:t>
      </w:r>
      <w:proofErr w:type="spellEnd"/>
      <w:r w:rsidRPr="00E6516D">
        <w:rPr>
          <w:rFonts w:ascii="Franklin Gothic Book" w:hAnsi="Franklin Gothic Book"/>
          <w:color w:val="002060"/>
          <w:sz w:val="24"/>
          <w:szCs w:val="24"/>
        </w:rPr>
        <w:t xml:space="preserve"> or other nucleotide </w:t>
      </w:r>
      <w:proofErr w:type="spellStart"/>
      <w:r w:rsidRPr="00E6516D">
        <w:rPr>
          <w:rFonts w:ascii="Franklin Gothic Book" w:hAnsi="Franklin Gothic Book"/>
          <w:color w:val="002060"/>
          <w:sz w:val="24"/>
          <w:szCs w:val="24"/>
        </w:rPr>
        <w:t>analogs</w:t>
      </w:r>
      <w:proofErr w:type="spellEnd"/>
      <w:r w:rsidRPr="00E6516D">
        <w:rPr>
          <w:rFonts w:ascii="Franklin Gothic Book" w:hAnsi="Franklin Gothic Book"/>
          <w:color w:val="002060"/>
          <w:sz w:val="24"/>
          <w:szCs w:val="24"/>
        </w:rPr>
        <w:t>.</w:t>
      </w:r>
      <w:r>
        <w:rPr>
          <w:rFonts w:ascii="Franklin Gothic Book" w:hAnsi="Franklin Gothic Book"/>
          <w:color w:val="002060"/>
          <w:sz w:val="24"/>
          <w:szCs w:val="24"/>
        </w:rPr>
        <w:t xml:space="preserve"> </w:t>
      </w:r>
      <w:r w:rsidRPr="00E6516D">
        <w:rPr>
          <w:rFonts w:ascii="Franklin Gothic Book" w:hAnsi="Franklin Gothic Book"/>
          <w:color w:val="002060"/>
          <w:sz w:val="24"/>
          <w:szCs w:val="24"/>
        </w:rPr>
        <w:t xml:space="preserve">As research progresses, innovations in </w:t>
      </w:r>
      <w:proofErr w:type="spellStart"/>
      <w:r w:rsidRPr="00E6516D">
        <w:rPr>
          <w:rFonts w:ascii="Franklin Gothic Book" w:hAnsi="Franklin Gothic Book"/>
          <w:color w:val="002060"/>
          <w:sz w:val="24"/>
          <w:szCs w:val="24"/>
        </w:rPr>
        <w:t>saRNA</w:t>
      </w:r>
      <w:proofErr w:type="spellEnd"/>
      <w:r w:rsidRPr="00E6516D">
        <w:rPr>
          <w:rFonts w:ascii="Franklin Gothic Book" w:hAnsi="Franklin Gothic Book"/>
          <w:color w:val="002060"/>
          <w:sz w:val="24"/>
          <w:szCs w:val="24"/>
        </w:rPr>
        <w:t xml:space="preserve"> synthesis</w:t>
      </w:r>
      <w:r>
        <w:rPr>
          <w:rFonts w:ascii="Franklin Gothic Book" w:hAnsi="Franklin Gothic Book"/>
          <w:color w:val="002060"/>
          <w:sz w:val="24"/>
          <w:szCs w:val="24"/>
        </w:rPr>
        <w:t xml:space="preserve">, </w:t>
      </w:r>
      <w:r w:rsidRPr="00E6516D">
        <w:rPr>
          <w:rFonts w:ascii="Franklin Gothic Book" w:hAnsi="Franklin Gothic Book"/>
          <w:color w:val="002060"/>
          <w:sz w:val="24"/>
          <w:szCs w:val="24"/>
        </w:rPr>
        <w:t>including improved delivery systems (e.g., lipid nanoparticles), enhanced stability, and reduced innate immune activation</w:t>
      </w:r>
      <w:r>
        <w:rPr>
          <w:rFonts w:ascii="Franklin Gothic Book" w:hAnsi="Franklin Gothic Book"/>
          <w:color w:val="002060"/>
          <w:sz w:val="24"/>
          <w:szCs w:val="24"/>
        </w:rPr>
        <w:t xml:space="preserve"> </w:t>
      </w:r>
      <w:r w:rsidRPr="00E6516D">
        <w:rPr>
          <w:rFonts w:ascii="Franklin Gothic Book" w:hAnsi="Franklin Gothic Book"/>
          <w:color w:val="002060"/>
          <w:sz w:val="24"/>
          <w:szCs w:val="24"/>
        </w:rPr>
        <w:t>are rapidly expanding the scope of its utility. From oncology and infectious disease to personalized medicine, self-amplifying RNA is poised to redefine the landscape of RNA-based technologies.</w:t>
      </w:r>
    </w:p>
    <w:p w14:paraId="59833662" w14:textId="77777777" w:rsidR="00AD0132" w:rsidRDefault="00AD0132" w:rsidP="00AD0132">
      <w:pPr>
        <w:spacing w:line="360" w:lineRule="auto"/>
        <w:jc w:val="both"/>
        <w:rPr>
          <w:rFonts w:ascii="Franklin Gothic Book" w:hAnsi="Franklin Gothic Book"/>
          <w:b/>
          <w:bCs/>
          <w:color w:val="002060"/>
          <w:sz w:val="24"/>
          <w:szCs w:val="24"/>
        </w:rPr>
      </w:pPr>
      <w:bookmarkStart w:id="4" w:name="_Hlk195559103"/>
      <w:bookmarkEnd w:id="0"/>
      <w:bookmarkEnd w:id="1"/>
    </w:p>
    <w:p w14:paraId="14B33CFB" w14:textId="54E34AE3" w:rsidR="00E6516D" w:rsidRDefault="00E6516D" w:rsidP="00E6516D">
      <w:pPr>
        <w:spacing w:line="360" w:lineRule="auto"/>
        <w:jc w:val="both"/>
        <w:rPr>
          <w:rFonts w:ascii="Franklin Gothic Book" w:hAnsi="Franklin Gothic Book"/>
          <w:b/>
          <w:bCs/>
          <w:color w:val="002060"/>
          <w:sz w:val="24"/>
          <w:szCs w:val="24"/>
        </w:rPr>
      </w:pPr>
      <w:r w:rsidRPr="00E6516D">
        <w:rPr>
          <w:rFonts w:ascii="Franklin Gothic Book" w:hAnsi="Franklin Gothic Book"/>
          <w:b/>
          <w:bCs/>
          <w:color w:val="002060"/>
          <w:sz w:val="24"/>
          <w:szCs w:val="24"/>
        </w:rPr>
        <w:t>U.S. Self-amplifying R</w:t>
      </w:r>
      <w:r>
        <w:rPr>
          <w:rFonts w:ascii="Franklin Gothic Book" w:hAnsi="Franklin Gothic Book"/>
          <w:b/>
          <w:bCs/>
          <w:color w:val="002060"/>
          <w:sz w:val="24"/>
          <w:szCs w:val="24"/>
        </w:rPr>
        <w:t>NA</w:t>
      </w:r>
      <w:r w:rsidRPr="00E6516D">
        <w:rPr>
          <w:rFonts w:ascii="Franklin Gothic Book" w:hAnsi="Franklin Gothic Book"/>
          <w:b/>
          <w:bCs/>
          <w:color w:val="002060"/>
          <w:sz w:val="24"/>
          <w:szCs w:val="24"/>
        </w:rPr>
        <w:t xml:space="preserve"> Synthesis Market</w:t>
      </w:r>
      <w:r>
        <w:rPr>
          <w:rFonts w:ascii="Franklin Gothic Book" w:hAnsi="Franklin Gothic Book"/>
          <w:b/>
          <w:bCs/>
          <w:color w:val="002060"/>
          <w:sz w:val="24"/>
          <w:szCs w:val="24"/>
        </w:rPr>
        <w:t xml:space="preserve"> Definition</w:t>
      </w:r>
    </w:p>
    <w:p w14:paraId="28A8C8BC" w14:textId="1B31C2F1" w:rsidR="00E6516D" w:rsidRDefault="001F6947" w:rsidP="00E6516D">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291F53C8" wp14:editId="5F1051C5">
            <wp:simplePos x="0" y="0"/>
            <wp:positionH relativeFrom="page">
              <wp:posOffset>-1188720</wp:posOffset>
            </wp:positionH>
            <wp:positionV relativeFrom="margin">
              <wp:align>center</wp:align>
            </wp:positionV>
            <wp:extent cx="10220215" cy="14454202"/>
            <wp:effectExtent l="0" t="0" r="0" b="5080"/>
            <wp:wrapNone/>
            <wp:docPr id="1065698147" name="Picture 10656981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6516D" w:rsidRPr="00E6516D">
        <w:rPr>
          <w:rFonts w:ascii="Franklin Gothic Book" w:hAnsi="Franklin Gothic Book"/>
          <w:color w:val="002060"/>
          <w:sz w:val="24"/>
          <w:szCs w:val="24"/>
        </w:rPr>
        <w:t>The U.S. self-amplifying RNA synthesis market refers to the rapidly evolving sector focused on the development, production, and commercialization of synthetic RNA molecules capable of intracellular self-replication.</w:t>
      </w:r>
      <w:r w:rsidR="00E6516D">
        <w:rPr>
          <w:rFonts w:ascii="Franklin Gothic Book" w:hAnsi="Franklin Gothic Book"/>
          <w:color w:val="002060"/>
          <w:sz w:val="24"/>
          <w:szCs w:val="24"/>
        </w:rPr>
        <w:t xml:space="preserve"> T</w:t>
      </w:r>
      <w:r w:rsidR="00E6516D" w:rsidRPr="00E6516D">
        <w:rPr>
          <w:rFonts w:ascii="Franklin Gothic Book" w:hAnsi="Franklin Gothic Book"/>
          <w:color w:val="002060"/>
          <w:sz w:val="24"/>
          <w:szCs w:val="24"/>
        </w:rPr>
        <w:t xml:space="preserve">his market encompasses ready-to-use reagents, custom synthesis services, and advanced delivery platforms designed to support </w:t>
      </w:r>
      <w:proofErr w:type="spellStart"/>
      <w:r w:rsidR="00E6516D" w:rsidRPr="00E6516D">
        <w:rPr>
          <w:rFonts w:ascii="Franklin Gothic Book" w:hAnsi="Franklin Gothic Book"/>
          <w:color w:val="002060"/>
          <w:sz w:val="24"/>
          <w:szCs w:val="24"/>
        </w:rPr>
        <w:t>saRNA</w:t>
      </w:r>
      <w:proofErr w:type="spellEnd"/>
      <w:r w:rsidR="00E6516D" w:rsidRPr="00E6516D">
        <w:rPr>
          <w:rFonts w:ascii="Franklin Gothic Book" w:hAnsi="Franklin Gothic Book"/>
          <w:color w:val="002060"/>
          <w:sz w:val="24"/>
          <w:szCs w:val="24"/>
        </w:rPr>
        <w:t xml:space="preserve"> applications in vaccines, gene therapy, oncology, and personalized medicine.</w:t>
      </w:r>
    </w:p>
    <w:p w14:paraId="12F6DD83" w14:textId="77777777" w:rsidR="00E6516D" w:rsidRDefault="00E6516D" w:rsidP="00E6516D">
      <w:pPr>
        <w:spacing w:line="360" w:lineRule="auto"/>
        <w:jc w:val="both"/>
        <w:rPr>
          <w:rFonts w:ascii="Franklin Gothic Book" w:hAnsi="Franklin Gothic Book"/>
          <w:color w:val="002060"/>
          <w:sz w:val="24"/>
          <w:szCs w:val="24"/>
        </w:rPr>
      </w:pPr>
    </w:p>
    <w:p w14:paraId="4CA4CA1C" w14:textId="26EFBF4B" w:rsidR="00E6516D" w:rsidRDefault="00E6516D" w:rsidP="00E6516D">
      <w:pPr>
        <w:spacing w:line="360" w:lineRule="auto"/>
        <w:jc w:val="both"/>
        <w:rPr>
          <w:rFonts w:ascii="Franklin Gothic Book" w:hAnsi="Franklin Gothic Book"/>
          <w:b/>
          <w:bCs/>
          <w:color w:val="002060"/>
          <w:sz w:val="24"/>
          <w:szCs w:val="24"/>
        </w:rPr>
      </w:pPr>
      <w:r w:rsidRPr="00E6516D">
        <w:rPr>
          <w:rFonts w:ascii="Franklin Gothic Book" w:hAnsi="Franklin Gothic Book"/>
          <w:b/>
          <w:bCs/>
          <w:color w:val="002060"/>
          <w:sz w:val="24"/>
          <w:szCs w:val="24"/>
        </w:rPr>
        <w:t>U.S. Self-amplifying R</w:t>
      </w:r>
      <w:r>
        <w:rPr>
          <w:rFonts w:ascii="Franklin Gothic Book" w:hAnsi="Franklin Gothic Book"/>
          <w:b/>
          <w:bCs/>
          <w:color w:val="002060"/>
          <w:sz w:val="24"/>
          <w:szCs w:val="24"/>
        </w:rPr>
        <w:t>NA</w:t>
      </w:r>
      <w:r w:rsidRPr="00E6516D">
        <w:rPr>
          <w:rFonts w:ascii="Franklin Gothic Book" w:hAnsi="Franklin Gothic Book"/>
          <w:b/>
          <w:bCs/>
          <w:color w:val="002060"/>
          <w:sz w:val="24"/>
          <w:szCs w:val="24"/>
        </w:rPr>
        <w:t xml:space="preserve"> Synthesis Market</w:t>
      </w:r>
      <w:r>
        <w:rPr>
          <w:rFonts w:ascii="Franklin Gothic Book" w:hAnsi="Franklin Gothic Book"/>
          <w:b/>
          <w:bCs/>
          <w:color w:val="002060"/>
          <w:sz w:val="24"/>
          <w:szCs w:val="24"/>
        </w:rPr>
        <w:t xml:space="preserve"> Overview</w:t>
      </w:r>
    </w:p>
    <w:p w14:paraId="181BBF72" w14:textId="25651C07" w:rsidR="00E6516D" w:rsidRDefault="009A05A7" w:rsidP="00E6516D">
      <w:pPr>
        <w:spacing w:line="360" w:lineRule="auto"/>
        <w:jc w:val="both"/>
        <w:rPr>
          <w:rFonts w:ascii="Franklin Gothic Book" w:hAnsi="Franklin Gothic Book"/>
          <w:color w:val="002060"/>
          <w:sz w:val="24"/>
          <w:szCs w:val="24"/>
        </w:rPr>
      </w:pPr>
      <w:r w:rsidRPr="009A05A7">
        <w:rPr>
          <w:rFonts w:ascii="Franklin Gothic Book" w:hAnsi="Franklin Gothic Book"/>
          <w:color w:val="002060"/>
          <w:sz w:val="24"/>
          <w:szCs w:val="24"/>
        </w:rPr>
        <w:t>The growth of the U.S. self-amplifying RNA synthesis market is fueled by several powerful drivers, including the rising demand for next-generation RNA-based vaccines and therapeutics, particularly in response to emerging infectious diseases and chronic conditions such as cancer.</w:t>
      </w:r>
      <w:r>
        <w:rPr>
          <w:rFonts w:ascii="Franklin Gothic Book" w:hAnsi="Franklin Gothic Book"/>
          <w:color w:val="002060"/>
          <w:sz w:val="24"/>
          <w:szCs w:val="24"/>
        </w:rPr>
        <w:t xml:space="preserve"> </w:t>
      </w:r>
      <w:r w:rsidRPr="009A05A7">
        <w:rPr>
          <w:rFonts w:ascii="Franklin Gothic Book" w:hAnsi="Franklin Gothic Book"/>
          <w:color w:val="002060"/>
          <w:sz w:val="24"/>
          <w:szCs w:val="24"/>
        </w:rPr>
        <w:t xml:space="preserve">Advancements in molecular and synthetic biology have significantly improved the efficiency, stability, and delivery mechanisms of </w:t>
      </w:r>
      <w:proofErr w:type="spellStart"/>
      <w:r w:rsidRPr="009A05A7">
        <w:rPr>
          <w:rFonts w:ascii="Franklin Gothic Book" w:hAnsi="Franklin Gothic Book"/>
          <w:color w:val="002060"/>
          <w:sz w:val="24"/>
          <w:szCs w:val="24"/>
        </w:rPr>
        <w:t>saRNA</w:t>
      </w:r>
      <w:proofErr w:type="spellEnd"/>
      <w:r w:rsidRPr="009A05A7">
        <w:rPr>
          <w:rFonts w:ascii="Franklin Gothic Book" w:hAnsi="Franklin Gothic Book"/>
          <w:color w:val="002060"/>
          <w:sz w:val="24"/>
          <w:szCs w:val="24"/>
        </w:rPr>
        <w:t>, positioning it as a leading platform for scalable, low-dose therapeutic solutions. Ongoing support from government initiatives and substantial investments by the private sector in RNA research, coupled with strategic partnerships between biotechnology companies and major pharmaceutical players, are further driving rapid innovation and development within this emerging field.</w:t>
      </w:r>
      <w:r>
        <w:rPr>
          <w:rFonts w:ascii="Franklin Gothic Book" w:hAnsi="Franklin Gothic Book"/>
          <w:color w:val="002060"/>
          <w:sz w:val="24"/>
          <w:szCs w:val="24"/>
        </w:rPr>
        <w:t xml:space="preserve"> </w:t>
      </w:r>
      <w:r w:rsidRPr="009A05A7">
        <w:rPr>
          <w:rFonts w:ascii="Franklin Gothic Book" w:hAnsi="Franklin Gothic Book"/>
          <w:color w:val="002060"/>
          <w:sz w:val="24"/>
          <w:szCs w:val="24"/>
        </w:rPr>
        <w:t xml:space="preserve">Additionally, the growing emphasis on personalized medicine and precision therapeutics is driving demand for custom </w:t>
      </w:r>
      <w:proofErr w:type="spellStart"/>
      <w:r w:rsidRPr="009A05A7">
        <w:rPr>
          <w:rFonts w:ascii="Franklin Gothic Book" w:hAnsi="Franklin Gothic Book"/>
          <w:color w:val="002060"/>
          <w:sz w:val="24"/>
          <w:szCs w:val="24"/>
        </w:rPr>
        <w:t>saRNA</w:t>
      </w:r>
      <w:proofErr w:type="spellEnd"/>
      <w:r w:rsidRPr="009A05A7">
        <w:rPr>
          <w:rFonts w:ascii="Franklin Gothic Book" w:hAnsi="Franklin Gothic Book"/>
          <w:color w:val="002060"/>
          <w:sz w:val="24"/>
          <w:szCs w:val="24"/>
        </w:rPr>
        <w:t xml:space="preserve"> synthesis services, while improvements in delivery systems</w:t>
      </w:r>
      <w:r>
        <w:rPr>
          <w:rFonts w:ascii="Franklin Gothic Book" w:hAnsi="Franklin Gothic Book"/>
          <w:color w:val="002060"/>
          <w:sz w:val="24"/>
          <w:szCs w:val="24"/>
        </w:rPr>
        <w:t xml:space="preserve">, </w:t>
      </w:r>
      <w:r w:rsidRPr="009A05A7">
        <w:rPr>
          <w:rFonts w:ascii="Franklin Gothic Book" w:hAnsi="Franklin Gothic Book"/>
          <w:color w:val="002060"/>
          <w:sz w:val="24"/>
          <w:szCs w:val="24"/>
        </w:rPr>
        <w:t>such as lipid nanoparticles</w:t>
      </w:r>
      <w:r>
        <w:rPr>
          <w:rFonts w:ascii="Franklin Gothic Book" w:hAnsi="Franklin Gothic Book"/>
          <w:color w:val="002060"/>
          <w:sz w:val="24"/>
          <w:szCs w:val="24"/>
        </w:rPr>
        <w:t xml:space="preserve"> </w:t>
      </w:r>
      <w:r w:rsidRPr="009A05A7">
        <w:rPr>
          <w:rFonts w:ascii="Franklin Gothic Book" w:hAnsi="Franklin Gothic Book"/>
          <w:color w:val="002060"/>
          <w:sz w:val="24"/>
          <w:szCs w:val="24"/>
        </w:rPr>
        <w:t xml:space="preserve">are broadening the clinical applicability of </w:t>
      </w:r>
      <w:proofErr w:type="spellStart"/>
      <w:r w:rsidRPr="009A05A7">
        <w:rPr>
          <w:rFonts w:ascii="Franklin Gothic Book" w:hAnsi="Franklin Gothic Book"/>
          <w:color w:val="002060"/>
          <w:sz w:val="24"/>
          <w:szCs w:val="24"/>
        </w:rPr>
        <w:t>saRNA</w:t>
      </w:r>
      <w:proofErr w:type="spellEnd"/>
      <w:r w:rsidRPr="009A05A7">
        <w:rPr>
          <w:rFonts w:ascii="Franklin Gothic Book" w:hAnsi="Franklin Gothic Book"/>
          <w:color w:val="002060"/>
          <w:sz w:val="24"/>
          <w:szCs w:val="24"/>
        </w:rPr>
        <w:t xml:space="preserve"> technologies across a range of therapeutic areas.</w:t>
      </w:r>
    </w:p>
    <w:p w14:paraId="629ACAF5" w14:textId="77777777" w:rsidR="009A05A7" w:rsidRDefault="009A05A7" w:rsidP="00E6516D">
      <w:pPr>
        <w:spacing w:line="360" w:lineRule="auto"/>
        <w:jc w:val="both"/>
        <w:rPr>
          <w:rFonts w:ascii="Franklin Gothic Book" w:hAnsi="Franklin Gothic Book"/>
          <w:color w:val="002060"/>
          <w:sz w:val="24"/>
          <w:szCs w:val="24"/>
        </w:rPr>
      </w:pPr>
    </w:p>
    <w:p w14:paraId="41FC65D6" w14:textId="1CCD34F9" w:rsidR="009A05A7" w:rsidRDefault="009A05A7" w:rsidP="00E6516D">
      <w:pPr>
        <w:spacing w:line="360" w:lineRule="auto"/>
        <w:jc w:val="both"/>
        <w:rPr>
          <w:rFonts w:ascii="Franklin Gothic Book" w:hAnsi="Franklin Gothic Book"/>
          <w:b/>
          <w:bCs/>
          <w:color w:val="002060"/>
          <w:sz w:val="24"/>
          <w:szCs w:val="24"/>
        </w:rPr>
      </w:pPr>
      <w:r w:rsidRPr="00E6516D">
        <w:rPr>
          <w:rFonts w:ascii="Franklin Gothic Book" w:hAnsi="Franklin Gothic Book"/>
          <w:b/>
          <w:bCs/>
          <w:color w:val="002060"/>
          <w:sz w:val="24"/>
          <w:szCs w:val="24"/>
        </w:rPr>
        <w:lastRenderedPageBreak/>
        <w:t>U.S. Self-amplifying R</w:t>
      </w:r>
      <w:r>
        <w:rPr>
          <w:rFonts w:ascii="Franklin Gothic Book" w:hAnsi="Franklin Gothic Book"/>
          <w:b/>
          <w:bCs/>
          <w:color w:val="002060"/>
          <w:sz w:val="24"/>
          <w:szCs w:val="24"/>
        </w:rPr>
        <w:t>NA</w:t>
      </w:r>
      <w:r w:rsidRPr="00E6516D">
        <w:rPr>
          <w:rFonts w:ascii="Franklin Gothic Book" w:hAnsi="Franklin Gothic Book"/>
          <w:b/>
          <w:bCs/>
          <w:color w:val="002060"/>
          <w:sz w:val="24"/>
          <w:szCs w:val="24"/>
        </w:rPr>
        <w:t xml:space="preserve"> Synthesis Market</w:t>
      </w:r>
      <w:r>
        <w:rPr>
          <w:rFonts w:ascii="Franklin Gothic Book" w:hAnsi="Franklin Gothic Book"/>
          <w:b/>
          <w:bCs/>
          <w:color w:val="002060"/>
          <w:sz w:val="24"/>
          <w:szCs w:val="24"/>
        </w:rPr>
        <w:t xml:space="preserve"> Segmentation</w:t>
      </w:r>
    </w:p>
    <w:p w14:paraId="6551941E" w14:textId="6C748ED0" w:rsidR="009A05A7" w:rsidRDefault="009A05A7" w:rsidP="00E6516D">
      <w:pPr>
        <w:spacing w:line="360" w:lineRule="auto"/>
        <w:jc w:val="both"/>
        <w:rPr>
          <w:rFonts w:ascii="Franklin Gothic Book" w:hAnsi="Franklin Gothic Book"/>
          <w:color w:val="002060"/>
          <w:sz w:val="24"/>
          <w:szCs w:val="24"/>
        </w:rPr>
      </w:pPr>
      <w:r w:rsidRPr="009A05A7">
        <w:rPr>
          <w:rFonts w:ascii="Franklin Gothic Book" w:hAnsi="Franklin Gothic Book"/>
          <w:color w:val="002060"/>
          <w:sz w:val="24"/>
          <w:szCs w:val="24"/>
        </w:rPr>
        <w:t>The U.S. self-amplifying RNA synthesis market is segmented based on several key factors that define product offerings, application areas, and end users. These segments help identify growth opportunities and tailor strategies for different market needs</w:t>
      </w:r>
      <w:r>
        <w:rPr>
          <w:rFonts w:ascii="Franklin Gothic Book" w:hAnsi="Franklin Gothic Book"/>
          <w:color w:val="002060"/>
          <w:sz w:val="24"/>
          <w:szCs w:val="24"/>
        </w:rPr>
        <w:t>.</w:t>
      </w:r>
    </w:p>
    <w:p w14:paraId="08457F4F" w14:textId="77777777" w:rsidR="009A05A7" w:rsidRDefault="009A05A7" w:rsidP="00E6516D">
      <w:pPr>
        <w:spacing w:line="360" w:lineRule="auto"/>
        <w:jc w:val="both"/>
        <w:rPr>
          <w:rFonts w:ascii="Franklin Gothic Book" w:hAnsi="Franklin Gothic Book"/>
          <w:b/>
          <w:bCs/>
          <w:color w:val="002060"/>
          <w:sz w:val="24"/>
          <w:szCs w:val="24"/>
        </w:rPr>
      </w:pPr>
    </w:p>
    <w:p w14:paraId="2EDA4EFC" w14:textId="3C419621" w:rsidR="009A05A7" w:rsidRDefault="009A05A7" w:rsidP="00E6516D">
      <w:pPr>
        <w:spacing w:line="360" w:lineRule="auto"/>
        <w:jc w:val="both"/>
        <w:rPr>
          <w:rFonts w:ascii="Franklin Gothic Book" w:hAnsi="Franklin Gothic Book"/>
          <w:b/>
          <w:bCs/>
          <w:color w:val="002060"/>
          <w:sz w:val="24"/>
          <w:szCs w:val="24"/>
        </w:rPr>
      </w:pPr>
      <w:r w:rsidRPr="00E6516D">
        <w:rPr>
          <w:rFonts w:ascii="Franklin Gothic Book" w:hAnsi="Franklin Gothic Book"/>
          <w:b/>
          <w:bCs/>
          <w:color w:val="002060"/>
          <w:sz w:val="24"/>
          <w:szCs w:val="24"/>
        </w:rPr>
        <w:t>U.S. Self-amplifying R</w:t>
      </w:r>
      <w:r>
        <w:rPr>
          <w:rFonts w:ascii="Franklin Gothic Book" w:hAnsi="Franklin Gothic Book"/>
          <w:b/>
          <w:bCs/>
          <w:color w:val="002060"/>
          <w:sz w:val="24"/>
          <w:szCs w:val="24"/>
        </w:rPr>
        <w:t>NA</w:t>
      </w:r>
      <w:r w:rsidRPr="00E6516D">
        <w:rPr>
          <w:rFonts w:ascii="Franklin Gothic Book" w:hAnsi="Franklin Gothic Book"/>
          <w:b/>
          <w:bCs/>
          <w:color w:val="002060"/>
          <w:sz w:val="24"/>
          <w:szCs w:val="24"/>
        </w:rPr>
        <w:t xml:space="preserve"> Synthesis Market</w:t>
      </w:r>
      <w:r>
        <w:rPr>
          <w:rFonts w:ascii="Franklin Gothic Book" w:hAnsi="Franklin Gothic Book"/>
          <w:b/>
          <w:bCs/>
          <w:color w:val="002060"/>
          <w:sz w:val="24"/>
          <w:szCs w:val="24"/>
        </w:rPr>
        <w:t xml:space="preserve">, </w:t>
      </w:r>
      <w:r w:rsidRPr="009A05A7">
        <w:rPr>
          <w:rFonts w:ascii="Franklin Gothic Book" w:hAnsi="Franklin Gothic Book"/>
          <w:b/>
          <w:bCs/>
          <w:color w:val="002060"/>
          <w:sz w:val="24"/>
          <w:szCs w:val="24"/>
        </w:rPr>
        <w:t>By Product Type</w:t>
      </w:r>
    </w:p>
    <w:p w14:paraId="21805F0C" w14:textId="4031938B" w:rsidR="009A05A7" w:rsidRPr="009A05A7" w:rsidRDefault="009A05A7" w:rsidP="009A05A7">
      <w:pPr>
        <w:pStyle w:val="ListParagraph"/>
        <w:numPr>
          <w:ilvl w:val="0"/>
          <w:numId w:val="3"/>
        </w:numPr>
        <w:spacing w:line="360" w:lineRule="auto"/>
        <w:jc w:val="both"/>
        <w:rPr>
          <w:rFonts w:ascii="Franklin Gothic Book" w:hAnsi="Franklin Gothic Book"/>
          <w:b/>
          <w:bCs/>
          <w:color w:val="002060"/>
          <w:sz w:val="24"/>
          <w:szCs w:val="24"/>
        </w:rPr>
      </w:pPr>
      <w:r w:rsidRPr="009A05A7">
        <w:rPr>
          <w:rFonts w:ascii="Franklin Gothic Book" w:hAnsi="Franklin Gothic Book"/>
          <w:b/>
          <w:bCs/>
          <w:color w:val="002060"/>
          <w:sz w:val="24"/>
          <w:szCs w:val="24"/>
        </w:rPr>
        <w:t>Ready-to-Use Products</w:t>
      </w:r>
    </w:p>
    <w:p w14:paraId="4976B910" w14:textId="6C0C5E88" w:rsidR="009A05A7" w:rsidRPr="009A05A7" w:rsidRDefault="009A05A7" w:rsidP="009A05A7">
      <w:pPr>
        <w:pStyle w:val="ListParagraph"/>
        <w:numPr>
          <w:ilvl w:val="0"/>
          <w:numId w:val="3"/>
        </w:numPr>
        <w:spacing w:line="360" w:lineRule="auto"/>
        <w:jc w:val="both"/>
        <w:rPr>
          <w:rFonts w:ascii="Franklin Gothic Book" w:hAnsi="Franklin Gothic Book"/>
          <w:b/>
          <w:bCs/>
          <w:color w:val="002060"/>
          <w:sz w:val="24"/>
          <w:szCs w:val="24"/>
        </w:rPr>
      </w:pPr>
      <w:r w:rsidRPr="009A05A7">
        <w:rPr>
          <w:rFonts w:ascii="Franklin Gothic Book" w:hAnsi="Franklin Gothic Book"/>
          <w:b/>
          <w:bCs/>
          <w:color w:val="002060"/>
          <w:sz w:val="24"/>
          <w:szCs w:val="24"/>
        </w:rPr>
        <w:t>Custom Synthesis Services</w:t>
      </w:r>
    </w:p>
    <w:p w14:paraId="23CC2CD9" w14:textId="7B41E5E5" w:rsidR="009A05A7" w:rsidRDefault="001F6947" w:rsidP="009A05A7">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62FDDA87" wp14:editId="655F7D77">
            <wp:simplePos x="0" y="0"/>
            <wp:positionH relativeFrom="page">
              <wp:posOffset>-1813560</wp:posOffset>
            </wp:positionH>
            <wp:positionV relativeFrom="page">
              <wp:posOffset>-735965</wp:posOffset>
            </wp:positionV>
            <wp:extent cx="10220215" cy="14454202"/>
            <wp:effectExtent l="0" t="0" r="3810" b="0"/>
            <wp:wrapNone/>
            <wp:docPr id="48111526" name="Picture 481115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A05A7" w:rsidRPr="009A05A7">
        <w:rPr>
          <w:rFonts w:ascii="Franklin Gothic Book" w:hAnsi="Franklin Gothic Book"/>
          <w:color w:val="002060"/>
          <w:sz w:val="24"/>
          <w:szCs w:val="24"/>
        </w:rPr>
        <w:t>In the U.S. self-amplifying RNA synthesis market, product type segmentation is primarily divided between ready-to-use products and custom synthesis services, each serving distinct yet complementary roles. Ready-to-use products currently command a dominant share of the market, driven by their convenience, standardized quality, and widespread adoption in both research and therapeutic development settings.</w:t>
      </w:r>
      <w:r w:rsidR="009A05A7">
        <w:rPr>
          <w:rFonts w:ascii="Franklin Gothic Book" w:hAnsi="Franklin Gothic Book"/>
          <w:color w:val="002060"/>
          <w:sz w:val="24"/>
          <w:szCs w:val="24"/>
        </w:rPr>
        <w:t xml:space="preserve"> </w:t>
      </w:r>
      <w:r w:rsidR="009A05A7" w:rsidRPr="009A05A7">
        <w:rPr>
          <w:rFonts w:ascii="Franklin Gothic Book" w:hAnsi="Franklin Gothic Book"/>
          <w:color w:val="002060"/>
          <w:sz w:val="24"/>
          <w:szCs w:val="24"/>
        </w:rPr>
        <w:t>On the other hand, custom synthesis services are witnessing rapidly growing demand, propelled by the increasing need for personalized and application-specific RNA constructs.</w:t>
      </w:r>
    </w:p>
    <w:p w14:paraId="61463F36" w14:textId="24736DA4" w:rsidR="00D81AD0" w:rsidRDefault="00D81AD0" w:rsidP="009A05A7">
      <w:pPr>
        <w:spacing w:line="360" w:lineRule="auto"/>
        <w:jc w:val="both"/>
        <w:rPr>
          <w:rFonts w:ascii="Franklin Gothic Book" w:hAnsi="Franklin Gothic Book"/>
          <w:b/>
          <w:bCs/>
          <w:color w:val="002060"/>
          <w:sz w:val="24"/>
          <w:szCs w:val="24"/>
        </w:rPr>
      </w:pPr>
    </w:p>
    <w:p w14:paraId="7199C16B" w14:textId="630C131E" w:rsidR="009A05A7" w:rsidRDefault="009A05A7" w:rsidP="009A05A7">
      <w:pPr>
        <w:spacing w:line="360" w:lineRule="auto"/>
        <w:jc w:val="both"/>
        <w:rPr>
          <w:rFonts w:ascii="Franklin Gothic Book" w:hAnsi="Franklin Gothic Book"/>
          <w:b/>
          <w:bCs/>
          <w:color w:val="002060"/>
          <w:sz w:val="24"/>
          <w:szCs w:val="24"/>
        </w:rPr>
      </w:pPr>
      <w:r w:rsidRPr="00E6516D">
        <w:rPr>
          <w:rFonts w:ascii="Franklin Gothic Book" w:hAnsi="Franklin Gothic Book"/>
          <w:b/>
          <w:bCs/>
          <w:color w:val="002060"/>
          <w:sz w:val="24"/>
          <w:szCs w:val="24"/>
        </w:rPr>
        <w:t>U.S. Self-amplifying R</w:t>
      </w:r>
      <w:r>
        <w:rPr>
          <w:rFonts w:ascii="Franklin Gothic Book" w:hAnsi="Franklin Gothic Book"/>
          <w:b/>
          <w:bCs/>
          <w:color w:val="002060"/>
          <w:sz w:val="24"/>
          <w:szCs w:val="24"/>
        </w:rPr>
        <w:t>NA</w:t>
      </w:r>
      <w:r w:rsidRPr="00E6516D">
        <w:rPr>
          <w:rFonts w:ascii="Franklin Gothic Book" w:hAnsi="Franklin Gothic Book"/>
          <w:b/>
          <w:bCs/>
          <w:color w:val="002060"/>
          <w:sz w:val="24"/>
          <w:szCs w:val="24"/>
        </w:rPr>
        <w:t xml:space="preserve"> Synthesis Market</w:t>
      </w:r>
      <w:r>
        <w:rPr>
          <w:rFonts w:ascii="Franklin Gothic Book" w:hAnsi="Franklin Gothic Book"/>
          <w:b/>
          <w:bCs/>
          <w:color w:val="002060"/>
          <w:sz w:val="24"/>
          <w:szCs w:val="24"/>
        </w:rPr>
        <w:t xml:space="preserve">, </w:t>
      </w:r>
      <w:r w:rsidRPr="009A05A7">
        <w:rPr>
          <w:rFonts w:ascii="Franklin Gothic Book" w:hAnsi="Franklin Gothic Book"/>
          <w:b/>
          <w:bCs/>
          <w:color w:val="002060"/>
          <w:sz w:val="24"/>
          <w:szCs w:val="24"/>
        </w:rPr>
        <w:t>By Application</w:t>
      </w:r>
    </w:p>
    <w:p w14:paraId="67BB5F27" w14:textId="5BDE5FA3" w:rsidR="009A05A7" w:rsidRPr="00D81AD0" w:rsidRDefault="009A05A7" w:rsidP="009A05A7">
      <w:pPr>
        <w:pStyle w:val="ListParagraph"/>
        <w:numPr>
          <w:ilvl w:val="0"/>
          <w:numId w:val="4"/>
        </w:numPr>
        <w:spacing w:line="360" w:lineRule="auto"/>
        <w:jc w:val="both"/>
        <w:rPr>
          <w:rFonts w:ascii="Franklin Gothic Book" w:hAnsi="Franklin Gothic Book"/>
          <w:b/>
          <w:bCs/>
          <w:color w:val="002060"/>
          <w:sz w:val="24"/>
          <w:szCs w:val="24"/>
        </w:rPr>
      </w:pPr>
      <w:r w:rsidRPr="00D81AD0">
        <w:rPr>
          <w:rFonts w:ascii="Franklin Gothic Book" w:hAnsi="Franklin Gothic Book"/>
          <w:b/>
          <w:bCs/>
          <w:color w:val="002060"/>
          <w:sz w:val="24"/>
          <w:szCs w:val="24"/>
        </w:rPr>
        <w:t>Therapeutics Development</w:t>
      </w:r>
    </w:p>
    <w:p w14:paraId="40B96A63" w14:textId="24275EC7" w:rsidR="009A05A7" w:rsidRPr="00D81AD0" w:rsidRDefault="009A05A7" w:rsidP="009A05A7">
      <w:pPr>
        <w:pStyle w:val="ListParagraph"/>
        <w:numPr>
          <w:ilvl w:val="0"/>
          <w:numId w:val="4"/>
        </w:numPr>
        <w:spacing w:line="360" w:lineRule="auto"/>
        <w:jc w:val="both"/>
        <w:rPr>
          <w:rFonts w:ascii="Franklin Gothic Book" w:hAnsi="Franklin Gothic Book"/>
          <w:b/>
          <w:bCs/>
          <w:color w:val="002060"/>
          <w:sz w:val="24"/>
          <w:szCs w:val="24"/>
        </w:rPr>
      </w:pPr>
      <w:r w:rsidRPr="00D81AD0">
        <w:rPr>
          <w:rFonts w:ascii="Franklin Gothic Book" w:hAnsi="Franklin Gothic Book"/>
          <w:b/>
          <w:bCs/>
          <w:color w:val="002060"/>
          <w:sz w:val="24"/>
          <w:szCs w:val="24"/>
        </w:rPr>
        <w:t>Diagnostics</w:t>
      </w:r>
    </w:p>
    <w:p w14:paraId="63801EEF" w14:textId="0A4D8020" w:rsidR="009A05A7" w:rsidRPr="00D81AD0" w:rsidRDefault="009A05A7" w:rsidP="009A05A7">
      <w:pPr>
        <w:pStyle w:val="ListParagraph"/>
        <w:numPr>
          <w:ilvl w:val="0"/>
          <w:numId w:val="4"/>
        </w:numPr>
        <w:spacing w:line="360" w:lineRule="auto"/>
        <w:jc w:val="both"/>
        <w:rPr>
          <w:rFonts w:ascii="Franklin Gothic Book" w:hAnsi="Franklin Gothic Book"/>
          <w:b/>
          <w:bCs/>
          <w:color w:val="002060"/>
          <w:sz w:val="24"/>
          <w:szCs w:val="24"/>
        </w:rPr>
      </w:pPr>
      <w:r w:rsidRPr="00D81AD0">
        <w:rPr>
          <w:rFonts w:ascii="Franklin Gothic Book" w:hAnsi="Franklin Gothic Book"/>
          <w:b/>
          <w:bCs/>
          <w:color w:val="002060"/>
          <w:sz w:val="24"/>
          <w:szCs w:val="24"/>
        </w:rPr>
        <w:t>Research and Development</w:t>
      </w:r>
    </w:p>
    <w:p w14:paraId="610FBC2E" w14:textId="6682FBE0" w:rsidR="009A05A7" w:rsidRDefault="00D81AD0" w:rsidP="009A05A7">
      <w:pPr>
        <w:spacing w:line="360" w:lineRule="auto"/>
        <w:jc w:val="both"/>
        <w:rPr>
          <w:rFonts w:ascii="Franklin Gothic Book" w:hAnsi="Franklin Gothic Book"/>
          <w:color w:val="002060"/>
          <w:sz w:val="24"/>
          <w:szCs w:val="24"/>
        </w:rPr>
      </w:pPr>
      <w:r w:rsidRPr="00D81AD0">
        <w:rPr>
          <w:rFonts w:ascii="Franklin Gothic Book" w:hAnsi="Franklin Gothic Book"/>
          <w:color w:val="002060"/>
          <w:sz w:val="24"/>
          <w:szCs w:val="24"/>
        </w:rPr>
        <w:t xml:space="preserve">The application landscape of the U.S. self-amplifying RNA synthesis market is led by therapeutics development, which accounts for the largest market share. This dominance is </w:t>
      </w:r>
      <w:proofErr w:type="spellStart"/>
      <w:r w:rsidRPr="00D81AD0">
        <w:rPr>
          <w:rFonts w:ascii="Franklin Gothic Book" w:hAnsi="Franklin Gothic Book"/>
          <w:color w:val="002060"/>
          <w:sz w:val="24"/>
          <w:szCs w:val="24"/>
        </w:rPr>
        <w:t>fueled</w:t>
      </w:r>
      <w:proofErr w:type="spellEnd"/>
      <w:r w:rsidRPr="00D81AD0">
        <w:rPr>
          <w:rFonts w:ascii="Franklin Gothic Book" w:hAnsi="Franklin Gothic Book"/>
          <w:color w:val="002060"/>
          <w:sz w:val="24"/>
          <w:szCs w:val="24"/>
        </w:rPr>
        <w:t xml:space="preserve"> by the rising demand for innovative RNA-based treatments, including next-generation vaccines, cancer immunotherapies, and gene therapies.</w:t>
      </w:r>
      <w:r>
        <w:rPr>
          <w:rFonts w:ascii="Franklin Gothic Book" w:hAnsi="Franklin Gothic Book"/>
          <w:color w:val="002060"/>
          <w:sz w:val="24"/>
          <w:szCs w:val="24"/>
        </w:rPr>
        <w:t xml:space="preserve"> </w:t>
      </w:r>
      <w:r w:rsidRPr="00D81AD0">
        <w:rPr>
          <w:rFonts w:ascii="Franklin Gothic Book" w:hAnsi="Franklin Gothic Book"/>
          <w:color w:val="002060"/>
          <w:sz w:val="24"/>
          <w:szCs w:val="24"/>
        </w:rPr>
        <w:t xml:space="preserve">Research and development is another key segment, driven by the growing need for advanced molecular tools in academic institutions, biotech firms, and pharmaceutical companies exploring RNA biology, delivery mechanisms, and gene function. Diagnostics, while currently a smaller segment, is gaining momentum due to </w:t>
      </w:r>
      <w:proofErr w:type="spellStart"/>
      <w:r w:rsidRPr="00D81AD0">
        <w:rPr>
          <w:rFonts w:ascii="Franklin Gothic Book" w:hAnsi="Franklin Gothic Book"/>
          <w:color w:val="002060"/>
          <w:sz w:val="24"/>
          <w:szCs w:val="24"/>
        </w:rPr>
        <w:t>saRNA’s</w:t>
      </w:r>
      <w:proofErr w:type="spellEnd"/>
      <w:r w:rsidRPr="00D81AD0">
        <w:rPr>
          <w:rFonts w:ascii="Franklin Gothic Book" w:hAnsi="Franklin Gothic Book"/>
          <w:color w:val="002060"/>
          <w:sz w:val="24"/>
          <w:szCs w:val="24"/>
        </w:rPr>
        <w:t xml:space="preserve"> potential in signal amplification for highly sensitive molecular assays.</w:t>
      </w:r>
    </w:p>
    <w:p w14:paraId="51C46750" w14:textId="77777777" w:rsidR="00D81AD0" w:rsidRDefault="00D81AD0" w:rsidP="009A05A7">
      <w:pPr>
        <w:spacing w:line="360" w:lineRule="auto"/>
        <w:jc w:val="both"/>
        <w:rPr>
          <w:rFonts w:ascii="Franklin Gothic Book" w:hAnsi="Franklin Gothic Book"/>
          <w:b/>
          <w:bCs/>
          <w:color w:val="002060"/>
          <w:sz w:val="24"/>
          <w:szCs w:val="24"/>
        </w:rPr>
      </w:pPr>
    </w:p>
    <w:p w14:paraId="095BCC5D" w14:textId="082014A3" w:rsidR="009A05A7" w:rsidRDefault="009A05A7" w:rsidP="009A05A7">
      <w:pPr>
        <w:spacing w:line="360" w:lineRule="auto"/>
        <w:jc w:val="both"/>
        <w:rPr>
          <w:rFonts w:ascii="Franklin Gothic Book" w:hAnsi="Franklin Gothic Book"/>
          <w:b/>
          <w:bCs/>
          <w:color w:val="002060"/>
          <w:sz w:val="24"/>
          <w:szCs w:val="24"/>
        </w:rPr>
      </w:pPr>
      <w:r w:rsidRPr="00E6516D">
        <w:rPr>
          <w:rFonts w:ascii="Franklin Gothic Book" w:hAnsi="Franklin Gothic Book"/>
          <w:b/>
          <w:bCs/>
          <w:color w:val="002060"/>
          <w:sz w:val="24"/>
          <w:szCs w:val="24"/>
        </w:rPr>
        <w:lastRenderedPageBreak/>
        <w:t>U.S. Self-amplifying R</w:t>
      </w:r>
      <w:r>
        <w:rPr>
          <w:rFonts w:ascii="Franklin Gothic Book" w:hAnsi="Franklin Gothic Book"/>
          <w:b/>
          <w:bCs/>
          <w:color w:val="002060"/>
          <w:sz w:val="24"/>
          <w:szCs w:val="24"/>
        </w:rPr>
        <w:t>NA</w:t>
      </w:r>
      <w:r w:rsidRPr="00E6516D">
        <w:rPr>
          <w:rFonts w:ascii="Franklin Gothic Book" w:hAnsi="Franklin Gothic Book"/>
          <w:b/>
          <w:bCs/>
          <w:color w:val="002060"/>
          <w:sz w:val="24"/>
          <w:szCs w:val="24"/>
        </w:rPr>
        <w:t xml:space="preserve"> Synthesis Market</w:t>
      </w:r>
      <w:r>
        <w:rPr>
          <w:rFonts w:ascii="Franklin Gothic Book" w:hAnsi="Franklin Gothic Book"/>
          <w:b/>
          <w:bCs/>
          <w:color w:val="002060"/>
          <w:sz w:val="24"/>
          <w:szCs w:val="24"/>
        </w:rPr>
        <w:t xml:space="preserve">, </w:t>
      </w:r>
      <w:r w:rsidRPr="009A05A7">
        <w:rPr>
          <w:rFonts w:ascii="Franklin Gothic Book" w:hAnsi="Franklin Gothic Book"/>
          <w:b/>
          <w:bCs/>
          <w:color w:val="002060"/>
          <w:sz w:val="24"/>
          <w:szCs w:val="24"/>
        </w:rPr>
        <w:t>By End User</w:t>
      </w:r>
    </w:p>
    <w:p w14:paraId="40A69401" w14:textId="15B93329" w:rsidR="009A05A7" w:rsidRPr="00D81AD0" w:rsidRDefault="009A05A7" w:rsidP="009A05A7">
      <w:pPr>
        <w:pStyle w:val="ListParagraph"/>
        <w:numPr>
          <w:ilvl w:val="0"/>
          <w:numId w:val="5"/>
        </w:numPr>
        <w:spacing w:line="360" w:lineRule="auto"/>
        <w:jc w:val="both"/>
        <w:rPr>
          <w:rFonts w:ascii="Franklin Gothic Book" w:hAnsi="Franklin Gothic Book"/>
          <w:b/>
          <w:bCs/>
          <w:color w:val="002060"/>
          <w:sz w:val="24"/>
          <w:szCs w:val="24"/>
        </w:rPr>
      </w:pPr>
      <w:r w:rsidRPr="00D81AD0">
        <w:rPr>
          <w:rFonts w:ascii="Franklin Gothic Book" w:hAnsi="Franklin Gothic Book"/>
          <w:b/>
          <w:bCs/>
          <w:color w:val="002060"/>
          <w:sz w:val="24"/>
          <w:szCs w:val="24"/>
        </w:rPr>
        <w:t>Pharmaceutical and Biotechnology Companies</w:t>
      </w:r>
    </w:p>
    <w:p w14:paraId="10F8569A" w14:textId="5A3C7AF3" w:rsidR="009A05A7" w:rsidRPr="00D81AD0" w:rsidRDefault="009A05A7" w:rsidP="009A05A7">
      <w:pPr>
        <w:pStyle w:val="ListParagraph"/>
        <w:numPr>
          <w:ilvl w:val="0"/>
          <w:numId w:val="5"/>
        </w:numPr>
        <w:spacing w:line="360" w:lineRule="auto"/>
        <w:jc w:val="both"/>
        <w:rPr>
          <w:rFonts w:ascii="Franklin Gothic Book" w:hAnsi="Franklin Gothic Book"/>
          <w:b/>
          <w:bCs/>
          <w:color w:val="002060"/>
          <w:sz w:val="24"/>
          <w:szCs w:val="24"/>
        </w:rPr>
      </w:pPr>
      <w:r w:rsidRPr="00D81AD0">
        <w:rPr>
          <w:rFonts w:ascii="Franklin Gothic Book" w:hAnsi="Franklin Gothic Book"/>
          <w:b/>
          <w:bCs/>
          <w:color w:val="002060"/>
          <w:sz w:val="24"/>
          <w:szCs w:val="24"/>
        </w:rPr>
        <w:t>Academic and Research Institutes</w:t>
      </w:r>
    </w:p>
    <w:p w14:paraId="5298A003" w14:textId="5E4BED46" w:rsidR="009A05A7" w:rsidRPr="00D81AD0" w:rsidRDefault="009A05A7" w:rsidP="009A05A7">
      <w:pPr>
        <w:pStyle w:val="ListParagraph"/>
        <w:numPr>
          <w:ilvl w:val="0"/>
          <w:numId w:val="5"/>
        </w:numPr>
        <w:spacing w:line="360" w:lineRule="auto"/>
        <w:jc w:val="both"/>
        <w:rPr>
          <w:rFonts w:ascii="Franklin Gothic Book" w:hAnsi="Franklin Gothic Book"/>
          <w:b/>
          <w:bCs/>
          <w:color w:val="002060"/>
          <w:sz w:val="24"/>
          <w:szCs w:val="24"/>
        </w:rPr>
      </w:pPr>
      <w:r w:rsidRPr="00D81AD0">
        <w:rPr>
          <w:rFonts w:ascii="Franklin Gothic Book" w:hAnsi="Franklin Gothic Book"/>
          <w:b/>
          <w:bCs/>
          <w:color w:val="002060"/>
          <w:sz w:val="24"/>
          <w:szCs w:val="24"/>
        </w:rPr>
        <w:t>Contract Research Organizations (CROs)</w:t>
      </w:r>
    </w:p>
    <w:p w14:paraId="3D4BA07E" w14:textId="72B49C8A" w:rsidR="009A05A7" w:rsidRDefault="00D81AD0" w:rsidP="009A05A7">
      <w:pPr>
        <w:spacing w:line="360" w:lineRule="auto"/>
        <w:jc w:val="both"/>
        <w:rPr>
          <w:rFonts w:ascii="Franklin Gothic Book" w:hAnsi="Franklin Gothic Book"/>
          <w:color w:val="002060"/>
          <w:sz w:val="24"/>
          <w:szCs w:val="24"/>
        </w:rPr>
      </w:pPr>
      <w:r w:rsidRPr="00D81AD0">
        <w:rPr>
          <w:rFonts w:ascii="Franklin Gothic Book" w:hAnsi="Franklin Gothic Book"/>
          <w:color w:val="002060"/>
          <w:sz w:val="24"/>
          <w:szCs w:val="24"/>
        </w:rPr>
        <w:t>The U.S. self-amplifying RNA synthesis market is primarily driven by pharmaceutical and biotechnology companies, which hold the largest share due to their pivotal role in developing and commercializing RNA-based therapeutics.</w:t>
      </w:r>
      <w:r>
        <w:rPr>
          <w:rFonts w:ascii="Franklin Gothic Book" w:hAnsi="Franklin Gothic Book"/>
          <w:color w:val="002060"/>
          <w:sz w:val="24"/>
          <w:szCs w:val="24"/>
        </w:rPr>
        <w:t xml:space="preserve"> </w:t>
      </w:r>
      <w:r w:rsidRPr="00D81AD0">
        <w:rPr>
          <w:rFonts w:ascii="Franklin Gothic Book" w:hAnsi="Franklin Gothic Book"/>
          <w:color w:val="002060"/>
          <w:sz w:val="24"/>
          <w:szCs w:val="24"/>
        </w:rPr>
        <w:t xml:space="preserve">Academic and research institutes are also crucial contributors, driving the development of foundational knowledge in RNA biology, gene function, and therapeutic advancements. Their emphasis on </w:t>
      </w:r>
      <w:r w:rsidR="001F6947" w:rsidRPr="00B8636E">
        <w:rPr>
          <w:rFonts w:ascii="Franklin Gothic Book" w:hAnsi="Franklin Gothic Book"/>
          <w:noProof/>
          <w:lang w:eastAsia="en-IN"/>
        </w:rPr>
        <w:drawing>
          <wp:anchor distT="0" distB="0" distL="0" distR="0" simplePos="0" relativeHeight="251665408" behindDoc="1" locked="0" layoutInCell="1" allowOverlap="1" wp14:anchorId="48DE1156" wp14:editId="72852DF8">
            <wp:simplePos x="0" y="0"/>
            <wp:positionH relativeFrom="page">
              <wp:posOffset>-1097280</wp:posOffset>
            </wp:positionH>
            <wp:positionV relativeFrom="page">
              <wp:posOffset>-842645</wp:posOffset>
            </wp:positionV>
            <wp:extent cx="10220215" cy="14454202"/>
            <wp:effectExtent l="0" t="0" r="3810" b="0"/>
            <wp:wrapNone/>
            <wp:docPr id="340033457" name="Picture 3400334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81AD0">
        <w:rPr>
          <w:rFonts w:ascii="Franklin Gothic Book" w:hAnsi="Franklin Gothic Book"/>
          <w:color w:val="002060"/>
          <w:sz w:val="24"/>
          <w:szCs w:val="24"/>
        </w:rPr>
        <w:t xml:space="preserve">experimental research and basic scientific exploration plays a vital role in the ongoing evolution of </w:t>
      </w:r>
      <w:proofErr w:type="spellStart"/>
      <w:r w:rsidRPr="00D81AD0">
        <w:rPr>
          <w:rFonts w:ascii="Franklin Gothic Book" w:hAnsi="Franklin Gothic Book"/>
          <w:color w:val="002060"/>
          <w:sz w:val="24"/>
          <w:szCs w:val="24"/>
        </w:rPr>
        <w:t>saRNA</w:t>
      </w:r>
      <w:proofErr w:type="spellEnd"/>
      <w:r w:rsidRPr="00D81AD0">
        <w:rPr>
          <w:rFonts w:ascii="Franklin Gothic Book" w:hAnsi="Franklin Gothic Book"/>
          <w:color w:val="002060"/>
          <w:sz w:val="24"/>
          <w:szCs w:val="24"/>
        </w:rPr>
        <w:t xml:space="preserve"> technologies. In parallel, contract research organizations (CROs) are increasingly influential in the market, offering outsourced services for the synthesis, testing, and optimization of </w:t>
      </w:r>
      <w:proofErr w:type="spellStart"/>
      <w:r w:rsidRPr="00D81AD0">
        <w:rPr>
          <w:rFonts w:ascii="Franklin Gothic Book" w:hAnsi="Franklin Gothic Book"/>
          <w:color w:val="002060"/>
          <w:sz w:val="24"/>
          <w:szCs w:val="24"/>
        </w:rPr>
        <w:t>saRNA</w:t>
      </w:r>
      <w:proofErr w:type="spellEnd"/>
      <w:r w:rsidRPr="00D81AD0">
        <w:rPr>
          <w:rFonts w:ascii="Franklin Gothic Book" w:hAnsi="Franklin Gothic Book"/>
          <w:color w:val="002060"/>
          <w:sz w:val="24"/>
          <w:szCs w:val="24"/>
        </w:rPr>
        <w:t xml:space="preserve"> constructs. By providing specialized expertise in RNA synthesis, formulation, and preclinical evaluations, CROs are key enablers in accelerating drug development processes and helping bring </w:t>
      </w:r>
      <w:proofErr w:type="spellStart"/>
      <w:r w:rsidRPr="00D81AD0">
        <w:rPr>
          <w:rFonts w:ascii="Franklin Gothic Book" w:hAnsi="Franklin Gothic Book"/>
          <w:color w:val="002060"/>
          <w:sz w:val="24"/>
          <w:szCs w:val="24"/>
        </w:rPr>
        <w:t>saRNA</w:t>
      </w:r>
      <w:proofErr w:type="spellEnd"/>
      <w:r w:rsidRPr="00D81AD0">
        <w:rPr>
          <w:rFonts w:ascii="Franklin Gothic Book" w:hAnsi="Franklin Gothic Book"/>
          <w:color w:val="002060"/>
          <w:sz w:val="24"/>
          <w:szCs w:val="24"/>
        </w:rPr>
        <w:t>-based therapies to market more efficiently.</w:t>
      </w:r>
    </w:p>
    <w:p w14:paraId="1D7BBE54" w14:textId="45193289" w:rsidR="00AD0132" w:rsidRDefault="00AD0132" w:rsidP="00AD0132">
      <w:pPr>
        <w:spacing w:line="360" w:lineRule="auto"/>
        <w:jc w:val="both"/>
        <w:rPr>
          <w:rFonts w:ascii="Franklin Gothic Book" w:hAnsi="Franklin Gothic Book"/>
          <w:b/>
          <w:bCs/>
          <w:color w:val="002060"/>
          <w:sz w:val="24"/>
          <w:szCs w:val="24"/>
        </w:rPr>
      </w:pPr>
    </w:p>
    <w:p w14:paraId="2F4162CD" w14:textId="77777777" w:rsidR="00AD0132" w:rsidRDefault="00AD0132" w:rsidP="00AD0132">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B1EDE74" w14:textId="61961E5A" w:rsidR="00AD0132" w:rsidRDefault="00AD0132" w:rsidP="00AD0132">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D81AD0" w:rsidRPr="00D81AD0">
        <w:rPr>
          <w:rFonts w:ascii="Franklin Gothic Book" w:hAnsi="Franklin Gothic Book"/>
          <w:color w:val="002060"/>
          <w:sz w:val="24"/>
          <w:szCs w:val="24"/>
        </w:rPr>
        <w:t>U.S. self-amplifying RNA synthesis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proofErr w:type="spellStart"/>
      <w:r w:rsidR="00D81AD0">
        <w:rPr>
          <w:rFonts w:ascii="Franklin Gothic Book" w:hAnsi="Franklin Gothic Book"/>
          <w:color w:val="1F3864" w:themeColor="accent1" w:themeShade="80"/>
          <w:sz w:val="24"/>
          <w:szCs w:val="24"/>
        </w:rPr>
        <w:t>GenScript</w:t>
      </w:r>
      <w:proofErr w:type="spellEnd"/>
      <w:r w:rsidR="00D81AD0">
        <w:rPr>
          <w:rFonts w:ascii="Franklin Gothic Book" w:hAnsi="Franklin Gothic Book"/>
          <w:color w:val="1F3864" w:themeColor="accent1" w:themeShade="80"/>
          <w:sz w:val="24"/>
          <w:szCs w:val="24"/>
        </w:rPr>
        <w:t xml:space="preserve">, Creative </w:t>
      </w:r>
      <w:proofErr w:type="spellStart"/>
      <w:r w:rsidR="00D81AD0">
        <w:rPr>
          <w:rFonts w:ascii="Franklin Gothic Book" w:hAnsi="Franklin Gothic Book"/>
          <w:color w:val="1F3864" w:themeColor="accent1" w:themeShade="80"/>
          <w:sz w:val="24"/>
          <w:szCs w:val="24"/>
        </w:rPr>
        <w:t>Biogene</w:t>
      </w:r>
      <w:proofErr w:type="spellEnd"/>
      <w:r w:rsidR="00D81AD0">
        <w:rPr>
          <w:rFonts w:ascii="Franklin Gothic Book" w:hAnsi="Franklin Gothic Book"/>
          <w:color w:val="1F3864" w:themeColor="accent1" w:themeShade="80"/>
          <w:sz w:val="24"/>
          <w:szCs w:val="24"/>
        </w:rPr>
        <w:t xml:space="preserve">, </w:t>
      </w:r>
      <w:proofErr w:type="spellStart"/>
      <w:r w:rsidR="00D81AD0" w:rsidRPr="00D81AD0">
        <w:rPr>
          <w:rFonts w:ascii="Franklin Gothic Book" w:hAnsi="Franklin Gothic Book"/>
          <w:color w:val="1F3864" w:themeColor="accent1" w:themeShade="80"/>
          <w:sz w:val="24"/>
          <w:szCs w:val="24"/>
        </w:rPr>
        <w:t>Moderna</w:t>
      </w:r>
      <w:proofErr w:type="spellEnd"/>
      <w:r w:rsidR="00D81AD0" w:rsidRPr="00D81AD0">
        <w:rPr>
          <w:rFonts w:ascii="Franklin Gothic Book" w:hAnsi="Franklin Gothic Book"/>
          <w:color w:val="1F3864" w:themeColor="accent1" w:themeShade="80"/>
          <w:sz w:val="24"/>
          <w:szCs w:val="24"/>
        </w:rPr>
        <w:t>, BioNTech</w:t>
      </w:r>
      <w:r w:rsidR="00D81AD0">
        <w:rPr>
          <w:rFonts w:ascii="Franklin Gothic Book" w:hAnsi="Franklin Gothic Book"/>
          <w:color w:val="1F3864" w:themeColor="accent1" w:themeShade="80"/>
          <w:sz w:val="24"/>
          <w:szCs w:val="24"/>
        </w:rPr>
        <w:t xml:space="preserve">, </w:t>
      </w:r>
      <w:r w:rsidR="00D81AD0" w:rsidRPr="00D81AD0">
        <w:rPr>
          <w:rFonts w:ascii="Franklin Gothic Book" w:hAnsi="Franklin Gothic Book"/>
          <w:color w:val="1F3864" w:themeColor="accent1" w:themeShade="80"/>
          <w:sz w:val="24"/>
          <w:szCs w:val="24"/>
        </w:rPr>
        <w:t>CureVac, Pfizer, Arcturus Therapeutics, Translate Bio,</w:t>
      </w:r>
      <w:r w:rsidR="00D81AD0">
        <w:rPr>
          <w:rFonts w:ascii="Franklin Gothic Book" w:hAnsi="Franklin Gothic Book"/>
          <w:color w:val="1F3864" w:themeColor="accent1" w:themeShade="80"/>
          <w:sz w:val="24"/>
          <w:szCs w:val="24"/>
        </w:rPr>
        <w:t xml:space="preserve"> </w:t>
      </w:r>
      <w:proofErr w:type="spellStart"/>
      <w:r w:rsidR="00D81AD0">
        <w:rPr>
          <w:rFonts w:ascii="Franklin Gothic Book" w:hAnsi="Franklin Gothic Book"/>
          <w:color w:val="1F3864" w:themeColor="accent1" w:themeShade="80"/>
          <w:sz w:val="24"/>
          <w:szCs w:val="24"/>
        </w:rPr>
        <w:t>Areterna</w:t>
      </w:r>
      <w:proofErr w:type="spellEnd"/>
      <w:r w:rsidR="00D81AD0">
        <w:rPr>
          <w:rFonts w:ascii="Franklin Gothic Book" w:hAnsi="Franklin Gothic Book"/>
          <w:color w:val="1F3864" w:themeColor="accent1" w:themeShade="80"/>
          <w:sz w:val="24"/>
          <w:szCs w:val="24"/>
        </w:rPr>
        <w:t xml:space="preserve"> LLC, BOC sciences, </w:t>
      </w:r>
      <w:proofErr w:type="spellStart"/>
      <w:r w:rsidR="00D81AD0" w:rsidRPr="00D81AD0">
        <w:rPr>
          <w:rFonts w:ascii="Franklin Gothic Book" w:hAnsi="Franklin Gothic Book"/>
          <w:color w:val="1F3864" w:themeColor="accent1" w:themeShade="80"/>
          <w:sz w:val="24"/>
          <w:szCs w:val="24"/>
        </w:rPr>
        <w:t>Novavax</w:t>
      </w:r>
      <w:proofErr w:type="spellEnd"/>
      <w:r w:rsidR="00D81AD0" w:rsidRPr="00D81AD0">
        <w:rPr>
          <w:rFonts w:ascii="Franklin Gothic Book" w:hAnsi="Franklin Gothic Book"/>
          <w:color w:val="1F3864" w:themeColor="accent1" w:themeShade="80"/>
          <w:sz w:val="24"/>
          <w:szCs w:val="24"/>
        </w:rPr>
        <w:t xml:space="preserve">, Gritstone Oncology, </w:t>
      </w:r>
      <w:proofErr w:type="spellStart"/>
      <w:r w:rsidR="00D81AD0" w:rsidRPr="00D81AD0">
        <w:rPr>
          <w:rFonts w:ascii="Franklin Gothic Book" w:hAnsi="Franklin Gothic Book"/>
          <w:color w:val="1F3864" w:themeColor="accent1" w:themeShade="80"/>
          <w:sz w:val="24"/>
          <w:szCs w:val="24"/>
        </w:rPr>
        <w:t>ImmunoPrecise</w:t>
      </w:r>
      <w:proofErr w:type="spellEnd"/>
      <w:r w:rsidR="00D81AD0" w:rsidRPr="00D81AD0">
        <w:rPr>
          <w:rFonts w:ascii="Franklin Gothic Book" w:hAnsi="Franklin Gothic Book"/>
          <w:color w:val="1F3864" w:themeColor="accent1" w:themeShade="80"/>
          <w:sz w:val="24"/>
          <w:szCs w:val="24"/>
        </w:rPr>
        <w:t xml:space="preserve"> Antibodies</w:t>
      </w:r>
      <w:r w:rsidR="00D81AD0">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A48F8C2" w14:textId="77777777" w:rsidR="00AD0132" w:rsidRDefault="00AD0132" w:rsidP="00AD0132">
      <w:pPr>
        <w:spacing w:line="360" w:lineRule="auto"/>
        <w:jc w:val="both"/>
        <w:rPr>
          <w:rFonts w:ascii="Franklin Gothic Book" w:hAnsi="Franklin Gothic Book"/>
          <w:b/>
          <w:bCs/>
          <w:color w:val="1F3864" w:themeColor="accent1" w:themeShade="80"/>
          <w:sz w:val="24"/>
          <w:szCs w:val="24"/>
        </w:rPr>
      </w:pPr>
    </w:p>
    <w:p w14:paraId="6C7C048A" w14:textId="77777777" w:rsidR="00AD0132" w:rsidRDefault="00AD0132" w:rsidP="00AD0132">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746D5505" w14:textId="0FB4632E" w:rsidR="00602090" w:rsidRDefault="00602090" w:rsidP="00602090">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r w:rsidRPr="00602090">
        <w:rPr>
          <w:rFonts w:ascii="Franklin Gothic Book" w:hAnsi="Franklin Gothic Book"/>
          <w:color w:val="1F3864" w:themeColor="accent1" w:themeShade="80"/>
          <w:sz w:val="24"/>
          <w:szCs w:val="24"/>
        </w:rPr>
        <w:t xml:space="preserve">CEPI increased its partnership with </w:t>
      </w:r>
      <w:proofErr w:type="spellStart"/>
      <w:r w:rsidRPr="00602090">
        <w:rPr>
          <w:rFonts w:ascii="Franklin Gothic Book" w:hAnsi="Franklin Gothic Book"/>
          <w:color w:val="1F3864" w:themeColor="accent1" w:themeShade="80"/>
          <w:sz w:val="24"/>
          <w:szCs w:val="24"/>
        </w:rPr>
        <w:t>Gennova</w:t>
      </w:r>
      <w:proofErr w:type="spellEnd"/>
      <w:r w:rsidRPr="00602090">
        <w:rPr>
          <w:rFonts w:ascii="Franklin Gothic Book" w:hAnsi="Franklin Gothic Book"/>
          <w:color w:val="1F3864" w:themeColor="accent1" w:themeShade="80"/>
          <w:sz w:val="24"/>
          <w:szCs w:val="24"/>
        </w:rPr>
        <w:t xml:space="preserve"> Biopharmaceuticals, offering up to US$13.38 million to support the development of a self-amplifying mRNA vaccine for the Nipah virus.</w:t>
      </w:r>
    </w:p>
    <w:p w14:paraId="547ED3EF" w14:textId="6A3AFF9F" w:rsidR="00602090" w:rsidRDefault="00602090" w:rsidP="00602090">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602090">
        <w:rPr>
          <w:rFonts w:ascii="Franklin Gothic Book" w:hAnsi="Franklin Gothic Book"/>
          <w:color w:val="1F3864" w:themeColor="accent1" w:themeShade="80"/>
          <w:sz w:val="24"/>
          <w:szCs w:val="24"/>
        </w:rPr>
        <w:lastRenderedPageBreak/>
        <w:t xml:space="preserve">In 2024, </w:t>
      </w:r>
      <w:proofErr w:type="spellStart"/>
      <w:r w:rsidRPr="00602090">
        <w:rPr>
          <w:rFonts w:ascii="Franklin Gothic Book" w:hAnsi="Franklin Gothic Book"/>
          <w:color w:val="1F3864" w:themeColor="accent1" w:themeShade="80"/>
          <w:sz w:val="24"/>
          <w:szCs w:val="24"/>
        </w:rPr>
        <w:t>GenScript</w:t>
      </w:r>
      <w:proofErr w:type="spellEnd"/>
      <w:r w:rsidRPr="00602090">
        <w:rPr>
          <w:rFonts w:ascii="Franklin Gothic Book" w:hAnsi="Franklin Gothic Book"/>
          <w:color w:val="1F3864" w:themeColor="accent1" w:themeShade="80"/>
          <w:sz w:val="24"/>
          <w:szCs w:val="24"/>
        </w:rPr>
        <w:t xml:space="preserve"> Biotech Corporation broadened its RNA synthesis offerings to include self-amplifying RNA (</w:t>
      </w:r>
      <w:proofErr w:type="spellStart"/>
      <w:r w:rsidRPr="00602090">
        <w:rPr>
          <w:rFonts w:ascii="Franklin Gothic Book" w:hAnsi="Franklin Gothic Book"/>
          <w:color w:val="1F3864" w:themeColor="accent1" w:themeShade="80"/>
          <w:sz w:val="24"/>
          <w:szCs w:val="24"/>
        </w:rPr>
        <w:t>saRNA</w:t>
      </w:r>
      <w:proofErr w:type="spellEnd"/>
      <w:r w:rsidRPr="00602090">
        <w:rPr>
          <w:rFonts w:ascii="Franklin Gothic Book" w:hAnsi="Franklin Gothic Book"/>
          <w:color w:val="1F3864" w:themeColor="accent1" w:themeShade="80"/>
          <w:sz w:val="24"/>
          <w:szCs w:val="24"/>
        </w:rPr>
        <w:t>).</w:t>
      </w:r>
    </w:p>
    <w:p w14:paraId="557F79AA" w14:textId="77777777" w:rsidR="00D81AD0" w:rsidRDefault="00D81AD0" w:rsidP="00AD0132">
      <w:pPr>
        <w:spacing w:line="360" w:lineRule="auto"/>
        <w:jc w:val="both"/>
        <w:rPr>
          <w:rFonts w:ascii="Franklin Gothic Book" w:hAnsi="Franklin Gothic Book"/>
          <w:b/>
          <w:color w:val="1F3864" w:themeColor="accent1" w:themeShade="80"/>
          <w:sz w:val="24"/>
          <w:szCs w:val="24"/>
        </w:rPr>
      </w:pPr>
    </w:p>
    <w:p w14:paraId="2AA5FB38" w14:textId="2A2E83B5" w:rsidR="00AD0132" w:rsidRDefault="00AD0132" w:rsidP="00AD0132">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3CA369BD" w14:textId="130D553E" w:rsidR="00AD0132" w:rsidRPr="00A61BFA" w:rsidRDefault="00AD0132" w:rsidP="00AD0132">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D81AD0" w:rsidRPr="00D81AD0">
        <w:rPr>
          <w:rFonts w:ascii="Franklin Gothic Book" w:hAnsi="Franklin Gothic Book"/>
          <w:color w:val="002060"/>
          <w:sz w:val="24"/>
          <w:szCs w:val="24"/>
        </w:rPr>
        <w:t>U.S. self-amplifying RNA synthesis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641C3BB1" w14:textId="77777777" w:rsidR="00AD0132" w:rsidRDefault="00AD0132" w:rsidP="00AD0132">
      <w:pPr>
        <w:spacing w:before="240"/>
        <w:jc w:val="both"/>
        <w:rPr>
          <w:rFonts w:ascii="Franklin Gothic Book" w:hAnsi="Franklin Gothic Book"/>
          <w:b/>
          <w:color w:val="1F3864" w:themeColor="accent1" w:themeShade="80"/>
          <w:sz w:val="24"/>
          <w:szCs w:val="24"/>
        </w:rPr>
      </w:pPr>
    </w:p>
    <w:p w14:paraId="2A2AF2CF" w14:textId="77777777" w:rsidR="00AD0132" w:rsidRPr="000F7D53" w:rsidRDefault="00AD0132" w:rsidP="00AD0132">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CB1AC31" w14:textId="6A646193" w:rsidR="00AD0132" w:rsidRPr="000F7D53" w:rsidRDefault="001F6947" w:rsidP="00AD0132">
      <w:pPr>
        <w:spacing w:before="240"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4035D1A6" wp14:editId="2317D5BF">
            <wp:simplePos x="0" y="0"/>
            <wp:positionH relativeFrom="page">
              <wp:posOffset>-533400</wp:posOffset>
            </wp:positionH>
            <wp:positionV relativeFrom="page">
              <wp:posOffset>-1029970</wp:posOffset>
            </wp:positionV>
            <wp:extent cx="10220215" cy="14454202"/>
            <wp:effectExtent l="0" t="0" r="3810" b="0"/>
            <wp:wrapNone/>
            <wp:docPr id="610592985" name="Picture 6105929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D0132"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00AD0132" w:rsidRPr="000F7D53">
        <w:rPr>
          <w:rFonts w:ascii="Franklin Gothic Book" w:hAnsi="Franklin Gothic Book"/>
          <w:color w:val="1F3864" w:themeColor="accent1" w:themeShade="80"/>
          <w:sz w:val="24"/>
          <w:szCs w:val="24"/>
        </w:rPr>
        <w:t>behavior</w:t>
      </w:r>
      <w:proofErr w:type="spellEnd"/>
      <w:r w:rsidR="00AD0132"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D81AD0" w:rsidRPr="00D81AD0">
        <w:rPr>
          <w:rFonts w:ascii="Franklin Gothic Book" w:hAnsi="Franklin Gothic Book"/>
          <w:color w:val="002060"/>
          <w:sz w:val="24"/>
          <w:szCs w:val="24"/>
        </w:rPr>
        <w:t>U.S. self-amplifying RNA synthesis market</w:t>
      </w:r>
      <w:r w:rsidR="00AD0132">
        <w:rPr>
          <w:rFonts w:ascii="Franklin Gothic Book" w:hAnsi="Franklin Gothic Book"/>
          <w:color w:val="002060"/>
          <w:sz w:val="24"/>
          <w:szCs w:val="24"/>
        </w:rPr>
        <w:t>,</w:t>
      </w:r>
      <w:r w:rsidR="00AD0132"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5727A818" w14:textId="6D627671" w:rsidR="00AD0132" w:rsidRDefault="00AD0132" w:rsidP="00AD0132">
      <w:pPr>
        <w:spacing w:before="240" w:line="360" w:lineRule="auto"/>
        <w:jc w:val="both"/>
        <w:rPr>
          <w:rFonts w:ascii="Times New Roman" w:hAnsi="Times New Roman" w:cs="Times New Roman"/>
          <w:color w:val="1F3864" w:themeColor="accent1" w:themeShade="80"/>
          <w:sz w:val="40"/>
          <w:szCs w:val="40"/>
        </w:rPr>
      </w:pPr>
    </w:p>
    <w:p w14:paraId="276887D2" w14:textId="40432161" w:rsidR="00AD0132" w:rsidRDefault="00AD0132" w:rsidP="00AD0132">
      <w:pPr>
        <w:spacing w:before="240" w:line="360" w:lineRule="auto"/>
        <w:jc w:val="both"/>
        <w:rPr>
          <w:rFonts w:ascii="Times New Roman" w:hAnsi="Times New Roman" w:cs="Times New Roman"/>
          <w:color w:val="1F3864" w:themeColor="accent1" w:themeShade="80"/>
          <w:sz w:val="40"/>
          <w:szCs w:val="40"/>
        </w:rPr>
      </w:pPr>
    </w:p>
    <w:p w14:paraId="702F5ABA" w14:textId="77777777" w:rsidR="00AD0132" w:rsidRDefault="00AD0132" w:rsidP="00AD0132">
      <w:pPr>
        <w:spacing w:before="240" w:line="360" w:lineRule="auto"/>
        <w:jc w:val="both"/>
        <w:rPr>
          <w:rFonts w:ascii="Times New Roman" w:hAnsi="Times New Roman" w:cs="Times New Roman"/>
          <w:color w:val="1F3864" w:themeColor="accent1" w:themeShade="80"/>
          <w:sz w:val="40"/>
          <w:szCs w:val="40"/>
        </w:rPr>
      </w:pPr>
    </w:p>
    <w:p w14:paraId="63B890CC" w14:textId="77777777" w:rsidR="00AD0132" w:rsidRDefault="00AD0132" w:rsidP="00AD0132">
      <w:pPr>
        <w:spacing w:before="240" w:line="360" w:lineRule="auto"/>
        <w:jc w:val="both"/>
        <w:rPr>
          <w:rFonts w:ascii="Times New Roman" w:hAnsi="Times New Roman" w:cs="Times New Roman"/>
          <w:color w:val="1F3864" w:themeColor="accent1" w:themeShade="80"/>
          <w:sz w:val="40"/>
          <w:szCs w:val="40"/>
        </w:rPr>
      </w:pPr>
    </w:p>
    <w:p w14:paraId="3A97CC6F" w14:textId="77777777" w:rsidR="00AD0132" w:rsidRDefault="00AD0132" w:rsidP="00AD0132">
      <w:pPr>
        <w:spacing w:before="240" w:line="360" w:lineRule="auto"/>
        <w:jc w:val="both"/>
        <w:rPr>
          <w:rFonts w:ascii="Times New Roman" w:hAnsi="Times New Roman" w:cs="Times New Roman"/>
          <w:color w:val="1F3864" w:themeColor="accent1" w:themeShade="80"/>
          <w:sz w:val="40"/>
          <w:szCs w:val="40"/>
        </w:rPr>
      </w:pPr>
    </w:p>
    <w:p w14:paraId="6C8A8E7F" w14:textId="77777777" w:rsidR="00AD0132" w:rsidRDefault="00AD0132" w:rsidP="00AD0132">
      <w:pPr>
        <w:spacing w:before="240" w:line="360" w:lineRule="auto"/>
        <w:jc w:val="both"/>
        <w:rPr>
          <w:rFonts w:ascii="Times New Roman" w:hAnsi="Times New Roman" w:cs="Times New Roman"/>
          <w:color w:val="1F3864" w:themeColor="accent1" w:themeShade="80"/>
          <w:sz w:val="40"/>
          <w:szCs w:val="40"/>
        </w:rPr>
      </w:pPr>
    </w:p>
    <w:p w14:paraId="1A89859E" w14:textId="77777777" w:rsidR="00AD0132" w:rsidRDefault="00AD0132" w:rsidP="00AD0132">
      <w:pPr>
        <w:spacing w:before="240" w:line="360" w:lineRule="auto"/>
        <w:jc w:val="both"/>
        <w:rPr>
          <w:rFonts w:ascii="Times New Roman" w:hAnsi="Times New Roman" w:cs="Times New Roman"/>
          <w:color w:val="1F3864" w:themeColor="accent1" w:themeShade="80"/>
          <w:sz w:val="40"/>
          <w:szCs w:val="40"/>
        </w:rPr>
      </w:pPr>
    </w:p>
    <w:p w14:paraId="28D7AC08" w14:textId="77777777" w:rsidR="00AD0132" w:rsidRDefault="00AD0132" w:rsidP="00AD0132">
      <w:pPr>
        <w:spacing w:before="240" w:line="360" w:lineRule="auto"/>
        <w:jc w:val="both"/>
        <w:rPr>
          <w:rFonts w:ascii="Times New Roman" w:hAnsi="Times New Roman" w:cs="Times New Roman"/>
          <w:color w:val="1F3864" w:themeColor="accent1" w:themeShade="80"/>
          <w:sz w:val="40"/>
          <w:szCs w:val="40"/>
        </w:rPr>
      </w:pPr>
    </w:p>
    <w:p w14:paraId="00AEFBB8" w14:textId="77777777" w:rsidR="00602090" w:rsidRDefault="00602090" w:rsidP="00AD0132">
      <w:pPr>
        <w:spacing w:before="240" w:line="360" w:lineRule="auto"/>
        <w:jc w:val="both"/>
        <w:rPr>
          <w:rFonts w:ascii="Times New Roman" w:hAnsi="Times New Roman" w:cs="Times New Roman"/>
          <w:color w:val="1F3864" w:themeColor="accent1" w:themeShade="80"/>
          <w:sz w:val="40"/>
          <w:szCs w:val="40"/>
        </w:rPr>
      </w:pPr>
    </w:p>
    <w:p w14:paraId="7111498D" w14:textId="77777777" w:rsidR="00602090" w:rsidRDefault="00602090" w:rsidP="00AD0132">
      <w:pPr>
        <w:spacing w:before="240" w:line="360" w:lineRule="auto"/>
        <w:jc w:val="both"/>
        <w:rPr>
          <w:rFonts w:ascii="Times New Roman" w:hAnsi="Times New Roman" w:cs="Times New Roman"/>
          <w:color w:val="1F3864" w:themeColor="accent1" w:themeShade="80"/>
          <w:sz w:val="40"/>
          <w:szCs w:val="40"/>
        </w:rPr>
      </w:pPr>
    </w:p>
    <w:p w14:paraId="0442DEFE" w14:textId="77777777" w:rsidR="00602090" w:rsidRDefault="00602090" w:rsidP="00AD0132">
      <w:pPr>
        <w:spacing w:before="240" w:line="360" w:lineRule="auto"/>
        <w:jc w:val="both"/>
        <w:rPr>
          <w:rFonts w:ascii="Times New Roman" w:hAnsi="Times New Roman" w:cs="Times New Roman"/>
          <w:color w:val="1F3864" w:themeColor="accent1" w:themeShade="80"/>
          <w:sz w:val="40"/>
          <w:szCs w:val="40"/>
        </w:rPr>
      </w:pPr>
    </w:p>
    <w:p w14:paraId="5C912C54" w14:textId="77777777" w:rsidR="00602090" w:rsidRDefault="00602090" w:rsidP="00AD0132">
      <w:pPr>
        <w:spacing w:before="240" w:line="360" w:lineRule="auto"/>
        <w:jc w:val="both"/>
        <w:rPr>
          <w:rFonts w:ascii="Times New Roman" w:hAnsi="Times New Roman" w:cs="Times New Roman"/>
          <w:color w:val="1F3864" w:themeColor="accent1" w:themeShade="80"/>
          <w:sz w:val="40"/>
          <w:szCs w:val="40"/>
        </w:rPr>
      </w:pPr>
    </w:p>
    <w:p w14:paraId="6B61B643" w14:textId="77777777" w:rsidR="00602090" w:rsidRDefault="00602090" w:rsidP="00AD0132">
      <w:pPr>
        <w:spacing w:before="240" w:line="360" w:lineRule="auto"/>
        <w:jc w:val="both"/>
        <w:rPr>
          <w:rFonts w:ascii="Times New Roman" w:hAnsi="Times New Roman" w:cs="Times New Roman"/>
          <w:color w:val="1F3864" w:themeColor="accent1" w:themeShade="80"/>
          <w:sz w:val="40"/>
          <w:szCs w:val="40"/>
        </w:rPr>
      </w:pPr>
    </w:p>
    <w:p w14:paraId="74EF7A22" w14:textId="7377CF25" w:rsidR="00AD0132" w:rsidRDefault="001F6947" w:rsidP="00AD0132">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29FF0664" wp14:editId="52680303">
            <wp:simplePos x="0" y="0"/>
            <wp:positionH relativeFrom="page">
              <wp:posOffset>-1615440</wp:posOffset>
            </wp:positionH>
            <wp:positionV relativeFrom="page">
              <wp:posOffset>-1017270</wp:posOffset>
            </wp:positionV>
            <wp:extent cx="10220215" cy="14454202"/>
            <wp:effectExtent l="0" t="0" r="3810" b="0"/>
            <wp:wrapNone/>
            <wp:docPr id="516511597" name="Picture 5165115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D0132" w:rsidRPr="00722ABB">
        <w:rPr>
          <w:rFonts w:ascii="Times New Roman" w:hAnsi="Times New Roman" w:cs="Times New Roman"/>
          <w:color w:val="1F3864" w:themeColor="accent1" w:themeShade="80"/>
          <w:sz w:val="40"/>
          <w:szCs w:val="40"/>
        </w:rPr>
        <w:t>TABLE OF CONTENT</w:t>
      </w:r>
    </w:p>
    <w:p w14:paraId="222D5247" w14:textId="6FE35752" w:rsidR="00AD0132" w:rsidRPr="000F7D53" w:rsidRDefault="00AD0132" w:rsidP="00AD0132">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602090" w:rsidRPr="00602090">
        <w:rPr>
          <w:rStyle w:val="Heading3Char"/>
          <w:rFonts w:ascii="Franklin Gothic Book" w:hAnsi="Franklin Gothic Book"/>
          <w:b/>
          <w:bCs/>
          <w:color w:val="1F3864" w:themeColor="accent1" w:themeShade="80"/>
          <w:sz w:val="24"/>
          <w:szCs w:val="24"/>
        </w:rPr>
        <w:t>U.S. SELF-AMPLIFYING RNA SYNTHESIS MARKET</w:t>
      </w:r>
    </w:p>
    <w:p w14:paraId="3FBA453C" w14:textId="74284C1F" w:rsidR="00AD0132" w:rsidRPr="00722ABB" w:rsidRDefault="00AD0132" w:rsidP="00AD0132">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67FEE7A9" w14:textId="1698801E" w:rsidR="00AD0132" w:rsidRPr="00722ABB" w:rsidRDefault="00AD0132" w:rsidP="00AD0132">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90A2892" w14:textId="77777777" w:rsidR="00AD0132" w:rsidRDefault="00AD0132" w:rsidP="00AD0132">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55C32B46" w14:textId="77777777" w:rsidR="00AD0132" w:rsidRDefault="00AD0132" w:rsidP="00AD0132">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3B600C26" w14:textId="77777777" w:rsidR="00AD0132" w:rsidRDefault="00AD0132" w:rsidP="00AD0132">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6EBEE0F9" w14:textId="77777777" w:rsidR="00AD0132" w:rsidRPr="00722ABB" w:rsidRDefault="00AD0132" w:rsidP="00AD013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2BC9A220" w14:textId="77777777" w:rsidR="00AD0132" w:rsidRPr="00722ABB" w:rsidRDefault="00AD0132" w:rsidP="00AD013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715D6E3A" w14:textId="77777777" w:rsidR="00AD0132" w:rsidRPr="00722ABB" w:rsidRDefault="00AD0132" w:rsidP="00AD013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85AA7A6" w14:textId="77777777" w:rsidR="00AD0132" w:rsidRDefault="00AD0132" w:rsidP="00AD013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8DE5975" w14:textId="5D99539D" w:rsidR="00AD0132" w:rsidRPr="00065A01" w:rsidRDefault="00602090" w:rsidP="00AD0132">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602090">
        <w:rPr>
          <w:rStyle w:val="Heading3Char"/>
          <w:rFonts w:ascii="Franklin Gothic Book" w:hAnsi="Franklin Gothic Book"/>
          <w:b/>
          <w:bCs/>
          <w:color w:val="1F3864" w:themeColor="accent1" w:themeShade="80"/>
          <w:sz w:val="24"/>
          <w:szCs w:val="24"/>
        </w:rPr>
        <w:t>U.S. SELF-AMPLIFYING RNA SYNTHESIS MARKET</w:t>
      </w:r>
      <w:r w:rsidRPr="00065A01">
        <w:rPr>
          <w:rFonts w:ascii="Franklin Gothic Book" w:hAnsi="Franklin Gothic Book"/>
          <w:b/>
          <w:bCs/>
          <w:color w:val="002060"/>
          <w:sz w:val="24"/>
          <w:szCs w:val="24"/>
        </w:rPr>
        <w:t xml:space="preserve"> </w:t>
      </w:r>
      <w:r w:rsidR="00AD0132" w:rsidRPr="00065A01">
        <w:rPr>
          <w:rFonts w:ascii="Franklin Gothic Book" w:hAnsi="Franklin Gothic Book"/>
          <w:b/>
          <w:bCs/>
          <w:color w:val="002060"/>
          <w:sz w:val="24"/>
          <w:szCs w:val="24"/>
        </w:rPr>
        <w:t>OUTLOOK</w:t>
      </w:r>
    </w:p>
    <w:p w14:paraId="451AA24A" w14:textId="77777777" w:rsidR="00AD0132" w:rsidRPr="00065A01" w:rsidRDefault="00AD0132" w:rsidP="00AD0132">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29D0C0FC" w14:textId="77777777" w:rsidR="00AD0132" w:rsidRPr="008D53EA" w:rsidRDefault="00AD0132" w:rsidP="00AD0132">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48883DB1" w14:textId="77777777" w:rsidR="00AD0132" w:rsidRPr="008D53EA" w:rsidRDefault="00AD0132" w:rsidP="00AD0132">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2DB38758" w14:textId="77777777" w:rsidR="00AD0132" w:rsidRPr="008D53EA" w:rsidRDefault="00AD0132" w:rsidP="00AD013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5B5BFEDA" w14:textId="77777777" w:rsidR="00AD0132" w:rsidRPr="008D53EA" w:rsidRDefault="00AD0132" w:rsidP="00AD013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734CE0C3" w14:textId="77777777" w:rsidR="00AD0132" w:rsidRPr="008D53EA" w:rsidRDefault="00AD0132" w:rsidP="00AD013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6757846F" w14:textId="77777777" w:rsidR="00AD0132" w:rsidRPr="008D53EA" w:rsidRDefault="00AD0132" w:rsidP="00AD013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2380903C" w14:textId="77777777" w:rsidR="00AD0132" w:rsidRPr="008D53EA" w:rsidRDefault="00AD0132" w:rsidP="00AD0132">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162A1595" w14:textId="77777777" w:rsidR="00AD0132" w:rsidRPr="008D53EA" w:rsidRDefault="00AD0132" w:rsidP="00AD0132">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678AA90D" w14:textId="77777777" w:rsidR="00AD0132" w:rsidRDefault="00AD0132" w:rsidP="00AD0132">
      <w:pPr>
        <w:spacing w:line="360" w:lineRule="auto"/>
        <w:rPr>
          <w:rFonts w:ascii="Franklin Gothic Book" w:hAnsi="Franklin Gothic Book"/>
          <w:b/>
          <w:bCs/>
          <w:color w:val="002060"/>
          <w:sz w:val="24"/>
          <w:szCs w:val="24"/>
        </w:rPr>
      </w:pPr>
    </w:p>
    <w:p w14:paraId="4D845334" w14:textId="035EC77E" w:rsidR="00AD0132" w:rsidRDefault="00AD0132" w:rsidP="00AD0132">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602090" w:rsidRPr="00602090">
        <w:rPr>
          <w:rStyle w:val="Heading3Char"/>
          <w:rFonts w:ascii="Franklin Gothic Book" w:hAnsi="Franklin Gothic Book"/>
          <w:b/>
          <w:bCs/>
          <w:color w:val="1F3864" w:themeColor="accent1" w:themeShade="80"/>
          <w:sz w:val="24"/>
          <w:szCs w:val="24"/>
        </w:rPr>
        <w:t>U.S. SELF-AMPLIFYING RNA SYNTHESIS MARKET</w:t>
      </w:r>
      <w:r w:rsidRPr="00407F68">
        <w:rPr>
          <w:rStyle w:val="Heading3Char"/>
          <w:rFonts w:ascii="Franklin Gothic Book" w:hAnsi="Franklin Gothic Book"/>
          <w:b/>
          <w:bCs/>
          <w:color w:val="1F3864" w:themeColor="accent1" w:themeShade="80"/>
          <w:sz w:val="24"/>
          <w:szCs w:val="24"/>
        </w:rPr>
        <w:t xml:space="preserve">, </w:t>
      </w:r>
      <w:r w:rsidRPr="00CA1307">
        <w:rPr>
          <w:rStyle w:val="Heading3Char"/>
          <w:rFonts w:ascii="Franklin Gothic Book" w:hAnsi="Franklin Gothic Book"/>
          <w:b/>
          <w:bCs/>
          <w:color w:val="1F3864" w:themeColor="accent1" w:themeShade="80"/>
          <w:sz w:val="24"/>
          <w:szCs w:val="24"/>
        </w:rPr>
        <w:t xml:space="preserve">BY </w:t>
      </w:r>
      <w:r w:rsidR="00602090">
        <w:rPr>
          <w:rStyle w:val="Heading3Char"/>
          <w:rFonts w:ascii="Franklin Gothic Book" w:hAnsi="Franklin Gothic Book"/>
          <w:b/>
          <w:bCs/>
          <w:color w:val="1F3864" w:themeColor="accent1" w:themeShade="80"/>
          <w:sz w:val="24"/>
          <w:szCs w:val="24"/>
        </w:rPr>
        <w:t>PRODUCT</w:t>
      </w:r>
      <w:r w:rsidRPr="00CA1307">
        <w:rPr>
          <w:rStyle w:val="Heading3Char"/>
          <w:rFonts w:ascii="Franklin Gothic Book" w:hAnsi="Franklin Gothic Book"/>
          <w:b/>
          <w:bCs/>
          <w:color w:val="1F3864" w:themeColor="accent1" w:themeShade="80"/>
          <w:sz w:val="24"/>
          <w:szCs w:val="24"/>
        </w:rPr>
        <w:t xml:space="preserve"> TYPE</w:t>
      </w:r>
    </w:p>
    <w:p w14:paraId="6878D8EA" w14:textId="77777777" w:rsidR="00AD0132" w:rsidRDefault="00AD0132" w:rsidP="00AD013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7F267FD7" w14:textId="768AAC61" w:rsidR="00AD0132" w:rsidRDefault="001F6947" w:rsidP="00AD0132">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3CBF506A" wp14:editId="237EA0ED">
            <wp:simplePos x="0" y="0"/>
            <wp:positionH relativeFrom="page">
              <wp:posOffset>-1021080</wp:posOffset>
            </wp:positionH>
            <wp:positionV relativeFrom="page">
              <wp:posOffset>-1269365</wp:posOffset>
            </wp:positionV>
            <wp:extent cx="10220215" cy="14454202"/>
            <wp:effectExtent l="0" t="0" r="3810" b="0"/>
            <wp:wrapNone/>
            <wp:docPr id="702361406" name="Picture 7023614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D0132" w:rsidRPr="009B4007">
        <w:rPr>
          <w:rFonts w:ascii="Franklin Gothic Book" w:hAnsi="Franklin Gothic Book"/>
          <w:color w:val="002060"/>
          <w:sz w:val="24"/>
          <w:szCs w:val="24"/>
        </w:rPr>
        <w:t>5.2</w:t>
      </w:r>
      <w:r w:rsidR="00AD0132" w:rsidRPr="00A61BFA">
        <w:t xml:space="preserve"> </w:t>
      </w:r>
      <w:r w:rsidR="00602090" w:rsidRPr="00602090">
        <w:rPr>
          <w:rFonts w:ascii="Franklin Gothic Book" w:hAnsi="Franklin Gothic Book"/>
          <w:color w:val="002060"/>
          <w:sz w:val="24"/>
          <w:szCs w:val="24"/>
        </w:rPr>
        <w:t>Ready-to-Use Products</w:t>
      </w:r>
    </w:p>
    <w:p w14:paraId="03035E75" w14:textId="68EEB789" w:rsidR="00AD0132" w:rsidRDefault="00AD0132" w:rsidP="00AD013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602090" w:rsidRPr="00602090">
        <w:rPr>
          <w:rFonts w:ascii="Franklin Gothic Book" w:hAnsi="Franklin Gothic Book"/>
          <w:color w:val="002060"/>
          <w:sz w:val="24"/>
          <w:szCs w:val="24"/>
        </w:rPr>
        <w:t>Custom Synthesis Services</w:t>
      </w:r>
    </w:p>
    <w:p w14:paraId="63160ED4" w14:textId="0BA16C32" w:rsidR="00AD0132" w:rsidRPr="009B4007" w:rsidRDefault="00AD0132" w:rsidP="00AD0132">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Pr="007710A2">
        <w:rPr>
          <w:rStyle w:val="Heading3Char"/>
          <w:rFonts w:ascii="Franklin Gothic Book" w:hAnsi="Franklin Gothic Book"/>
          <w:b/>
          <w:bCs/>
          <w:color w:val="1F3864" w:themeColor="accent1" w:themeShade="80"/>
          <w:sz w:val="24"/>
          <w:szCs w:val="24"/>
        </w:rPr>
        <w:t>U.S. WOMEN’S HEALTH APP MARKET</w:t>
      </w:r>
      <w:r w:rsidRPr="00407F68">
        <w:rPr>
          <w:rStyle w:val="Heading3Char"/>
          <w:rFonts w:ascii="Franklin Gothic Book" w:hAnsi="Franklin Gothic Book"/>
          <w:b/>
          <w:bCs/>
          <w:color w:val="1F3864" w:themeColor="accent1" w:themeShade="80"/>
          <w:sz w:val="24"/>
          <w:szCs w:val="24"/>
        </w:rPr>
        <w:t xml:space="preserve">, </w:t>
      </w:r>
      <w:r w:rsidR="00602090" w:rsidRPr="00602090">
        <w:rPr>
          <w:rStyle w:val="Heading3Char"/>
          <w:rFonts w:ascii="Franklin Gothic Book" w:hAnsi="Franklin Gothic Book"/>
          <w:b/>
          <w:bCs/>
          <w:color w:val="1F3864" w:themeColor="accent1" w:themeShade="80"/>
          <w:sz w:val="24"/>
          <w:szCs w:val="24"/>
        </w:rPr>
        <w:t>BY APPLICATION</w:t>
      </w:r>
    </w:p>
    <w:p w14:paraId="6043CE41" w14:textId="21A3341A" w:rsidR="00AD0132" w:rsidRPr="00406FF6" w:rsidRDefault="00AD0132" w:rsidP="00AD0132">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244C7B64" w14:textId="36305070" w:rsidR="00AD0132" w:rsidRDefault="00AD0132" w:rsidP="00AD013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602090" w:rsidRPr="00602090">
        <w:rPr>
          <w:rFonts w:ascii="Franklin Gothic Book" w:hAnsi="Franklin Gothic Book"/>
          <w:color w:val="002060"/>
          <w:sz w:val="24"/>
          <w:szCs w:val="24"/>
        </w:rPr>
        <w:t>Therapeutics Development</w:t>
      </w:r>
    </w:p>
    <w:p w14:paraId="252674C3" w14:textId="7B59AE22" w:rsidR="00AD0132" w:rsidRDefault="00AD0132" w:rsidP="00AD013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602090" w:rsidRPr="00602090">
        <w:rPr>
          <w:rFonts w:ascii="Franklin Gothic Book" w:hAnsi="Franklin Gothic Book"/>
          <w:color w:val="002060"/>
          <w:sz w:val="24"/>
          <w:szCs w:val="24"/>
        </w:rPr>
        <w:t>Diagnostics</w:t>
      </w:r>
    </w:p>
    <w:p w14:paraId="4F5A109D" w14:textId="45161709" w:rsidR="00AD0132" w:rsidRDefault="00AD0132" w:rsidP="00AD013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602090" w:rsidRPr="00602090">
        <w:rPr>
          <w:rFonts w:ascii="Franklin Gothic Book" w:hAnsi="Franklin Gothic Book"/>
          <w:color w:val="002060"/>
          <w:sz w:val="24"/>
          <w:szCs w:val="24"/>
        </w:rPr>
        <w:t>Research and Development</w:t>
      </w:r>
    </w:p>
    <w:p w14:paraId="1C1FD109" w14:textId="6F98742F" w:rsidR="00AD0132" w:rsidRDefault="00AD0132" w:rsidP="00AD0132">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Pr="007710A2">
        <w:rPr>
          <w:rStyle w:val="Heading3Char"/>
          <w:rFonts w:ascii="Franklin Gothic Book" w:hAnsi="Franklin Gothic Book"/>
          <w:b/>
          <w:bCs/>
          <w:color w:val="1F3864" w:themeColor="accent1" w:themeShade="80"/>
          <w:sz w:val="24"/>
          <w:szCs w:val="24"/>
        </w:rPr>
        <w:t>U.S. WOMEN’S HEALTH APP MARKET</w:t>
      </w:r>
      <w:r w:rsidRPr="00407F68">
        <w:rPr>
          <w:rFonts w:ascii="Franklin Gothic Book" w:hAnsi="Franklin Gothic Book"/>
          <w:b/>
          <w:bCs/>
          <w:color w:val="002060"/>
          <w:sz w:val="24"/>
          <w:szCs w:val="24"/>
        </w:rPr>
        <w:t xml:space="preserve">, </w:t>
      </w:r>
      <w:r w:rsidR="00602090" w:rsidRPr="00602090">
        <w:rPr>
          <w:rFonts w:ascii="Franklin Gothic Book" w:hAnsi="Franklin Gothic Book"/>
          <w:b/>
          <w:bCs/>
          <w:color w:val="002060"/>
          <w:sz w:val="24"/>
          <w:szCs w:val="24"/>
        </w:rPr>
        <w:t>BY END USER</w:t>
      </w:r>
    </w:p>
    <w:p w14:paraId="4923F29A" w14:textId="77777777" w:rsidR="00602090" w:rsidRDefault="00AD0132" w:rsidP="00602090">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5163C496" w14:textId="77777777" w:rsidR="00602090" w:rsidRDefault="00602090" w:rsidP="00602090">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602090">
        <w:rPr>
          <w:rFonts w:ascii="Franklin Gothic Book" w:hAnsi="Franklin Gothic Book"/>
          <w:color w:val="002060"/>
          <w:sz w:val="24"/>
          <w:szCs w:val="24"/>
        </w:rPr>
        <w:t>Pharmaceutical and Biotechnology Companies</w:t>
      </w:r>
      <w:r w:rsidR="00AD0132">
        <w:rPr>
          <w:rFonts w:ascii="Franklin Gothic Book" w:hAnsi="Franklin Gothic Book"/>
          <w:color w:val="002060"/>
          <w:sz w:val="24"/>
          <w:szCs w:val="24"/>
        </w:rPr>
        <w:t xml:space="preserve">        </w:t>
      </w:r>
    </w:p>
    <w:p w14:paraId="44EB7476" w14:textId="61CD23B6" w:rsidR="00602090" w:rsidRDefault="00602090" w:rsidP="00602090">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AD0132">
        <w:rPr>
          <w:rFonts w:ascii="Franklin Gothic Book" w:hAnsi="Franklin Gothic Book"/>
          <w:color w:val="002060"/>
          <w:sz w:val="24"/>
          <w:szCs w:val="24"/>
        </w:rPr>
        <w:t xml:space="preserve">7.3 </w:t>
      </w:r>
      <w:r w:rsidRPr="00602090">
        <w:rPr>
          <w:rFonts w:ascii="Franklin Gothic Book" w:hAnsi="Franklin Gothic Book"/>
          <w:color w:val="002060"/>
          <w:sz w:val="24"/>
          <w:szCs w:val="24"/>
        </w:rPr>
        <w:t>Academic and Research Institutes</w:t>
      </w:r>
    </w:p>
    <w:p w14:paraId="49544F02" w14:textId="5E19F87D" w:rsidR="00602090" w:rsidRDefault="00602090" w:rsidP="00602090">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602090">
        <w:rPr>
          <w:rFonts w:ascii="Franklin Gothic Book" w:hAnsi="Franklin Gothic Book"/>
          <w:color w:val="002060"/>
          <w:sz w:val="24"/>
          <w:szCs w:val="24"/>
        </w:rPr>
        <w:t>Contract Research Organizations (CROs)</w:t>
      </w:r>
    </w:p>
    <w:p w14:paraId="0B4870C7" w14:textId="7CA939A3" w:rsidR="00AD0132" w:rsidRPr="00602090" w:rsidRDefault="00602090" w:rsidP="00602090">
      <w:pPr>
        <w:spacing w:line="480" w:lineRule="auto"/>
        <w:rPr>
          <w:rFonts w:ascii="Franklin Gothic Book" w:hAnsi="Franklin Gothic Book"/>
          <w:color w:val="002060"/>
          <w:sz w:val="24"/>
          <w:szCs w:val="24"/>
        </w:rPr>
      </w:pPr>
      <w:r w:rsidRPr="00602090">
        <w:rPr>
          <w:rFonts w:ascii="Franklin Gothic Book" w:hAnsi="Franklin Gothic Book"/>
          <w:b/>
          <w:bCs/>
          <w:color w:val="002060"/>
          <w:sz w:val="40"/>
          <w:szCs w:val="40"/>
        </w:rPr>
        <w:lastRenderedPageBreak/>
        <w:t>8</w:t>
      </w:r>
      <w:r>
        <w:rPr>
          <w:rFonts w:ascii="Franklin Gothic Book" w:hAnsi="Franklin Gothic Book"/>
          <w:color w:val="002060"/>
          <w:sz w:val="24"/>
          <w:szCs w:val="24"/>
        </w:rPr>
        <w:t xml:space="preserve"> </w:t>
      </w:r>
      <w:r w:rsidR="00AD0132" w:rsidRPr="00602090">
        <w:rPr>
          <w:rStyle w:val="Heading3Char"/>
          <w:rFonts w:ascii="Franklin Gothic Book" w:hAnsi="Franklin Gothic Book"/>
          <w:b/>
          <w:bCs/>
          <w:color w:val="1F3864" w:themeColor="accent1" w:themeShade="80"/>
          <w:sz w:val="24"/>
          <w:szCs w:val="24"/>
        </w:rPr>
        <w:t>U.S. WOMEN’S HEALTH APP MARKET</w:t>
      </w:r>
      <w:r w:rsidR="00AD0132" w:rsidRPr="00602090">
        <w:rPr>
          <w:rFonts w:ascii="Franklin Gothic Book" w:hAnsi="Franklin Gothic Book"/>
          <w:b/>
          <w:bCs/>
          <w:color w:val="002060"/>
          <w:sz w:val="24"/>
          <w:szCs w:val="24"/>
        </w:rPr>
        <w:t xml:space="preserve"> COMPETITIVE LANDSCAPE</w:t>
      </w:r>
    </w:p>
    <w:p w14:paraId="751B36BD" w14:textId="77777777" w:rsidR="00AD0132" w:rsidRDefault="00AD0132" w:rsidP="00602090">
      <w:pPr>
        <w:pStyle w:val="ListParagraph"/>
        <w:numPr>
          <w:ilvl w:val="1"/>
          <w:numId w:val="2"/>
        </w:numPr>
        <w:tabs>
          <w:tab w:val="left" w:pos="1418"/>
          <w:tab w:val="left" w:pos="1560"/>
        </w:tabs>
        <w:spacing w:line="600" w:lineRule="auto"/>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300FF68F" w14:textId="77777777" w:rsidR="00AD0132" w:rsidRPr="00F27FE2" w:rsidRDefault="00AD0132" w:rsidP="00AD0132">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6F729633" w14:textId="77777777" w:rsidR="00AD0132" w:rsidRPr="00F27FE2" w:rsidRDefault="00AD0132" w:rsidP="00AD0132">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9F922F5" w14:textId="77777777" w:rsidR="00AD0132" w:rsidRPr="00C56CA6" w:rsidRDefault="00AD0132" w:rsidP="00AD0132">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05BED15F" w14:textId="2FC7DC05" w:rsidR="00AD0132" w:rsidRPr="00C56CA6" w:rsidRDefault="00AD0132" w:rsidP="00AD0132">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proofErr w:type="spellStart"/>
      <w:r w:rsidR="00602090" w:rsidRPr="00602090">
        <w:rPr>
          <w:rFonts w:ascii="Franklin Gothic Book" w:hAnsi="Franklin Gothic Book"/>
          <w:b/>
          <w:bCs/>
          <w:color w:val="1F3864" w:themeColor="accent1" w:themeShade="80"/>
          <w:sz w:val="24"/>
          <w:szCs w:val="24"/>
        </w:rPr>
        <w:t>GenScript</w:t>
      </w:r>
      <w:proofErr w:type="spellEnd"/>
    </w:p>
    <w:p w14:paraId="0472DE1E" w14:textId="07826EEF" w:rsidR="00AD0132" w:rsidRPr="000663F9" w:rsidRDefault="001F6947" w:rsidP="00AD013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51B378D6" wp14:editId="31E66924">
            <wp:simplePos x="0" y="0"/>
            <wp:positionH relativeFrom="margin">
              <wp:align>center</wp:align>
            </wp:positionH>
            <wp:positionV relativeFrom="margin">
              <wp:align>center</wp:align>
            </wp:positionV>
            <wp:extent cx="10220215" cy="14454202"/>
            <wp:effectExtent l="0" t="0" r="0" b="5080"/>
            <wp:wrapNone/>
            <wp:docPr id="2074617766" name="Picture 20746177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D0132" w:rsidRPr="000663F9">
        <w:rPr>
          <w:rFonts w:ascii="Franklin Gothic Book" w:hAnsi="Franklin Gothic Book"/>
          <w:color w:val="002060"/>
          <w:sz w:val="24"/>
          <w:szCs w:val="24"/>
        </w:rPr>
        <w:t xml:space="preserve">Overview </w:t>
      </w:r>
    </w:p>
    <w:p w14:paraId="45BFC5A4" w14:textId="18D6FD48"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90E0CE0" w14:textId="50CA99FD" w:rsidR="00AD0132" w:rsidRPr="00F27FE2" w:rsidRDefault="00AD0132" w:rsidP="00AD0132">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Pr="00F27FE2">
        <w:rPr>
          <w:rFonts w:ascii="Franklin Gothic Book" w:hAnsi="Franklin Gothic Book"/>
          <w:color w:val="002060"/>
          <w:sz w:val="24"/>
          <w:szCs w:val="24"/>
        </w:rPr>
        <w:t>roduct Outlook</w:t>
      </w:r>
    </w:p>
    <w:p w14:paraId="5B10E795"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9122C9" w14:textId="580923E3" w:rsidR="00AD0132" w:rsidRPr="000E75F4" w:rsidRDefault="00AD0132" w:rsidP="00AD013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602090" w:rsidRPr="00602090">
        <w:rPr>
          <w:rFonts w:ascii="Franklin Gothic Book" w:hAnsi="Franklin Gothic Book"/>
          <w:b/>
          <w:bCs/>
          <w:color w:val="1F3864" w:themeColor="accent1" w:themeShade="80"/>
          <w:sz w:val="24"/>
          <w:szCs w:val="24"/>
        </w:rPr>
        <w:t xml:space="preserve">Creative </w:t>
      </w:r>
      <w:proofErr w:type="spellStart"/>
      <w:r w:rsidR="00602090" w:rsidRPr="00602090">
        <w:rPr>
          <w:rFonts w:ascii="Franklin Gothic Book" w:hAnsi="Franklin Gothic Book"/>
          <w:b/>
          <w:bCs/>
          <w:color w:val="1F3864" w:themeColor="accent1" w:themeShade="80"/>
          <w:sz w:val="24"/>
          <w:szCs w:val="24"/>
        </w:rPr>
        <w:t>Biogene</w:t>
      </w:r>
      <w:proofErr w:type="spellEnd"/>
    </w:p>
    <w:p w14:paraId="04F042D4"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0406F46" w14:textId="77777777" w:rsidR="00AD0132" w:rsidRPr="00F27FE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2F98302"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923AE82" w14:textId="77777777" w:rsidR="00AD0132" w:rsidRPr="00F27FE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8EA6F58" w14:textId="520D2FBF" w:rsidR="00AD0132" w:rsidRPr="000E75F4" w:rsidRDefault="00AD0132" w:rsidP="00AD013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02090" w:rsidRPr="00602090">
        <w:rPr>
          <w:rFonts w:ascii="Franklin Gothic Book" w:hAnsi="Franklin Gothic Book"/>
          <w:b/>
          <w:bCs/>
          <w:color w:val="1F3864" w:themeColor="accent1" w:themeShade="80"/>
          <w:sz w:val="24"/>
          <w:szCs w:val="24"/>
        </w:rPr>
        <w:t>Moderna</w:t>
      </w:r>
    </w:p>
    <w:p w14:paraId="14BE4CB3"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3913EAD" w14:textId="77777777" w:rsidR="00AD0132" w:rsidRDefault="00AD0132" w:rsidP="00AD0132">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61E4FE8" w14:textId="77777777" w:rsidR="00AD0132" w:rsidRDefault="00AD0132" w:rsidP="00AD0132">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63EC680C" w14:textId="77777777" w:rsidR="00AD0132" w:rsidRPr="00F27FE2" w:rsidRDefault="00AD0132" w:rsidP="00AD0132">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F607C5B" w14:textId="06FCFA79" w:rsidR="00AD0132" w:rsidRPr="00BD1585" w:rsidRDefault="00AD0132" w:rsidP="00AD013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02090" w:rsidRPr="00602090">
        <w:rPr>
          <w:rFonts w:ascii="Franklin Gothic Book" w:hAnsi="Franklin Gothic Book"/>
          <w:b/>
          <w:bCs/>
          <w:color w:val="1F3864" w:themeColor="accent1" w:themeShade="80"/>
          <w:sz w:val="24"/>
          <w:szCs w:val="24"/>
        </w:rPr>
        <w:t>BioNTech</w:t>
      </w:r>
    </w:p>
    <w:p w14:paraId="338FB3C2"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EFE754"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08A50CA"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654A35F7"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B0523BD" w14:textId="7F51B3EE" w:rsidR="00AD0132" w:rsidRPr="00FA5249" w:rsidRDefault="00602090" w:rsidP="00AD013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602090">
        <w:rPr>
          <w:rFonts w:ascii="Franklin Gothic Book" w:hAnsi="Franklin Gothic Book"/>
          <w:b/>
          <w:bCs/>
          <w:color w:val="1F3864" w:themeColor="accent1" w:themeShade="80"/>
          <w:sz w:val="24"/>
          <w:szCs w:val="24"/>
        </w:rPr>
        <w:t>CureVac</w:t>
      </w:r>
    </w:p>
    <w:p w14:paraId="3F38EFCA"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653E20B"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136250"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1AF783F"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3A4D2EB" w14:textId="06CFD68D" w:rsidR="00AD0132" w:rsidRPr="00FA5249" w:rsidRDefault="00AD0132" w:rsidP="00AD013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02090">
        <w:rPr>
          <w:rFonts w:ascii="Franklin Gothic Book" w:hAnsi="Franklin Gothic Book"/>
          <w:b/>
          <w:bCs/>
          <w:color w:val="1F3864" w:themeColor="accent1" w:themeShade="80"/>
          <w:sz w:val="24"/>
          <w:szCs w:val="24"/>
        </w:rPr>
        <w:t xml:space="preserve"> </w:t>
      </w:r>
      <w:r w:rsidR="00602090" w:rsidRPr="00602090">
        <w:rPr>
          <w:rFonts w:ascii="Franklin Gothic Book" w:hAnsi="Franklin Gothic Book"/>
          <w:b/>
          <w:bCs/>
          <w:color w:val="1F3864" w:themeColor="accent1" w:themeShade="80"/>
          <w:sz w:val="24"/>
          <w:szCs w:val="24"/>
        </w:rPr>
        <w:t>Pfizer</w:t>
      </w:r>
    </w:p>
    <w:p w14:paraId="353C4688"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46A9BFB" w14:textId="733C44E6" w:rsidR="00AD0132" w:rsidRPr="000663F9" w:rsidRDefault="001F6947" w:rsidP="00AD013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78BB35E" wp14:editId="194C9119">
            <wp:simplePos x="0" y="0"/>
            <wp:positionH relativeFrom="page">
              <wp:posOffset>-1524000</wp:posOffset>
            </wp:positionH>
            <wp:positionV relativeFrom="page">
              <wp:posOffset>-1701800</wp:posOffset>
            </wp:positionV>
            <wp:extent cx="10220215" cy="14454202"/>
            <wp:effectExtent l="0" t="0" r="3810" b="0"/>
            <wp:wrapNone/>
            <wp:docPr id="471024509" name="Picture 4710245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D0132" w:rsidRPr="000663F9">
        <w:rPr>
          <w:rFonts w:ascii="Franklin Gothic Book" w:hAnsi="Franklin Gothic Book"/>
          <w:color w:val="002060"/>
          <w:sz w:val="24"/>
          <w:szCs w:val="24"/>
        </w:rPr>
        <w:t>Financial Performance</w:t>
      </w:r>
    </w:p>
    <w:p w14:paraId="68EEDE72"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ED8BBB1" w14:textId="6021295A"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BA54DF1" w14:textId="02B128A8" w:rsidR="00AD0132" w:rsidRPr="000970E2" w:rsidRDefault="00602090" w:rsidP="00AD013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602090">
        <w:rPr>
          <w:rFonts w:ascii="Franklin Gothic Book" w:hAnsi="Franklin Gothic Book"/>
          <w:b/>
          <w:bCs/>
          <w:color w:val="1F3864" w:themeColor="accent1" w:themeShade="80"/>
          <w:sz w:val="24"/>
          <w:szCs w:val="24"/>
        </w:rPr>
        <w:t>Arcturus Therapeutics</w:t>
      </w:r>
    </w:p>
    <w:p w14:paraId="1FABEBD2"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182A5E4"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C22E40F"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93F12F"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3987AD5" w14:textId="1CBF24B7" w:rsidR="00AD0132" w:rsidRPr="00F27FE2" w:rsidRDefault="00AD0132" w:rsidP="00AD013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02090" w:rsidRPr="00602090">
        <w:rPr>
          <w:rFonts w:ascii="Franklin Gothic Book" w:hAnsi="Franklin Gothic Book"/>
          <w:b/>
          <w:bCs/>
          <w:color w:val="1F3864" w:themeColor="accent1" w:themeShade="80"/>
          <w:sz w:val="24"/>
          <w:szCs w:val="24"/>
        </w:rPr>
        <w:t>Translate Bio</w:t>
      </w:r>
    </w:p>
    <w:p w14:paraId="7BAD0049"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6F0F897"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57D8D4C"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CA291A6"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3BA5C82" w14:textId="77777777" w:rsidR="00AD0132" w:rsidRDefault="00AD0132" w:rsidP="00AD0132">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6F7B9A7A" w14:textId="6CFDAE6C" w:rsidR="00AD0132" w:rsidRPr="00927F3A" w:rsidRDefault="00AD0132" w:rsidP="00AD013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02090">
        <w:rPr>
          <w:rFonts w:ascii="Franklin Gothic Book" w:hAnsi="Franklin Gothic Book"/>
          <w:b/>
          <w:bCs/>
          <w:color w:val="1F3864" w:themeColor="accent1" w:themeShade="80"/>
          <w:sz w:val="24"/>
          <w:szCs w:val="24"/>
        </w:rPr>
        <w:t xml:space="preserve"> </w:t>
      </w:r>
      <w:proofErr w:type="spellStart"/>
      <w:r w:rsidR="00602090" w:rsidRPr="00602090">
        <w:rPr>
          <w:rFonts w:ascii="Franklin Gothic Book" w:hAnsi="Franklin Gothic Book"/>
          <w:b/>
          <w:bCs/>
          <w:color w:val="1F3864" w:themeColor="accent1" w:themeShade="80"/>
          <w:sz w:val="24"/>
          <w:szCs w:val="24"/>
        </w:rPr>
        <w:t>Areterna</w:t>
      </w:r>
      <w:proofErr w:type="spellEnd"/>
      <w:r w:rsidR="00602090" w:rsidRPr="00602090">
        <w:rPr>
          <w:rFonts w:ascii="Franklin Gothic Book" w:hAnsi="Franklin Gothic Book"/>
          <w:b/>
          <w:bCs/>
          <w:color w:val="1F3864" w:themeColor="accent1" w:themeShade="80"/>
          <w:sz w:val="24"/>
          <w:szCs w:val="24"/>
        </w:rPr>
        <w:t xml:space="preserve"> LLC</w:t>
      </w:r>
    </w:p>
    <w:p w14:paraId="73E21D73"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90AA9B"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CEDD073" w14:textId="77777777" w:rsidR="00AD0132" w:rsidRPr="000663F9"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4A62CB4E" w14:textId="77777777" w:rsidR="00AD0132" w:rsidRDefault="00AD0132" w:rsidP="00AD013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B1E4F2B" w14:textId="0CADA7E6" w:rsidR="00AD0132" w:rsidRPr="00927F3A" w:rsidRDefault="00602090" w:rsidP="00AD0132">
      <w:pPr>
        <w:pStyle w:val="ListParagraph"/>
        <w:numPr>
          <w:ilvl w:val="1"/>
          <w:numId w:val="2"/>
        </w:numPr>
        <w:tabs>
          <w:tab w:val="left" w:pos="1276"/>
        </w:tabs>
        <w:spacing w:line="480" w:lineRule="auto"/>
        <w:rPr>
          <w:rFonts w:ascii="Franklin Gothic Book" w:hAnsi="Franklin Gothic Book"/>
          <w:b/>
          <w:bCs/>
          <w:color w:val="002060"/>
          <w:sz w:val="24"/>
          <w:szCs w:val="24"/>
        </w:rPr>
      </w:pPr>
      <w:r w:rsidRPr="00602090">
        <w:rPr>
          <w:rFonts w:ascii="Franklin Gothic Book" w:hAnsi="Franklin Gothic Book"/>
          <w:b/>
          <w:bCs/>
          <w:color w:val="1F3864" w:themeColor="accent1" w:themeShade="80"/>
          <w:sz w:val="24"/>
          <w:szCs w:val="24"/>
        </w:rPr>
        <w:t>BOC sciences</w:t>
      </w:r>
    </w:p>
    <w:p w14:paraId="64D00AAC" w14:textId="77777777"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C365176" w14:textId="77777777"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ADFE1B3" w14:textId="77777777"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9E274F5" w14:textId="77777777" w:rsidR="00AD0132" w:rsidRPr="00C02005"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FADA841" w14:textId="0E91B034" w:rsidR="00AD0132" w:rsidRDefault="00602090" w:rsidP="00AD013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602090">
        <w:rPr>
          <w:rFonts w:ascii="Franklin Gothic Book" w:hAnsi="Franklin Gothic Book"/>
          <w:b/>
          <w:bCs/>
          <w:color w:val="002060"/>
          <w:sz w:val="24"/>
          <w:szCs w:val="24"/>
        </w:rPr>
        <w:t>Novavax</w:t>
      </w:r>
    </w:p>
    <w:p w14:paraId="741CA9DD" w14:textId="77777777"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AD84FD" w14:textId="1E33CF43" w:rsidR="00AD0132" w:rsidRDefault="001F6947"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38AC24D9" wp14:editId="6781AC60">
            <wp:simplePos x="0" y="0"/>
            <wp:positionH relativeFrom="page">
              <wp:posOffset>-1325880</wp:posOffset>
            </wp:positionH>
            <wp:positionV relativeFrom="page">
              <wp:posOffset>-802640</wp:posOffset>
            </wp:positionV>
            <wp:extent cx="10220215" cy="14454202"/>
            <wp:effectExtent l="0" t="0" r="3810" b="0"/>
            <wp:wrapNone/>
            <wp:docPr id="1661170503" name="Picture 16611705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D0132" w:rsidRPr="00C02005">
        <w:rPr>
          <w:rFonts w:ascii="Franklin Gothic Book" w:hAnsi="Franklin Gothic Book"/>
          <w:color w:val="002060"/>
          <w:sz w:val="24"/>
          <w:szCs w:val="24"/>
        </w:rPr>
        <w:t>Financial Performance</w:t>
      </w:r>
    </w:p>
    <w:p w14:paraId="3DD3A192" w14:textId="4DDAC4D6"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AEA38B3" w14:textId="43974B62" w:rsidR="00AD0132" w:rsidRPr="00C02005"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68E22FE" w14:textId="0CDBADF4" w:rsidR="00AD0132" w:rsidRDefault="00602090" w:rsidP="00AD0132">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602090">
        <w:rPr>
          <w:rFonts w:ascii="Franklin Gothic Book" w:hAnsi="Franklin Gothic Book"/>
          <w:b/>
          <w:bCs/>
          <w:color w:val="002060"/>
          <w:sz w:val="24"/>
          <w:szCs w:val="24"/>
        </w:rPr>
        <w:t>Gritstone Oncology</w:t>
      </w:r>
    </w:p>
    <w:p w14:paraId="15E11669" w14:textId="77777777"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7256D18" w14:textId="77777777"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1D71F56" w14:textId="77777777"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4DA1C8D" w14:textId="77777777" w:rsidR="00AD0132" w:rsidRPr="00C02005"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E86463C" w14:textId="635B8BE1" w:rsidR="00AD0132" w:rsidRDefault="00602090" w:rsidP="00AD013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602090">
        <w:rPr>
          <w:rFonts w:ascii="Franklin Gothic Book" w:hAnsi="Franklin Gothic Book"/>
          <w:b/>
          <w:bCs/>
          <w:color w:val="002060"/>
          <w:sz w:val="24"/>
          <w:szCs w:val="24"/>
        </w:rPr>
        <w:t>ImmunoPrecise</w:t>
      </w:r>
      <w:proofErr w:type="spellEnd"/>
      <w:r w:rsidRPr="00602090">
        <w:rPr>
          <w:rFonts w:ascii="Franklin Gothic Book" w:hAnsi="Franklin Gothic Book"/>
          <w:b/>
          <w:bCs/>
          <w:color w:val="002060"/>
          <w:sz w:val="24"/>
          <w:szCs w:val="24"/>
        </w:rPr>
        <w:t xml:space="preserve"> Antibodies</w:t>
      </w:r>
    </w:p>
    <w:p w14:paraId="20412CB0" w14:textId="77777777"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5C1AF3" w14:textId="77777777"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B82D344" w14:textId="77777777" w:rsidR="00AD0132"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4EF9C43" w14:textId="77777777" w:rsidR="00AD0132" w:rsidRPr="00C02005" w:rsidRDefault="00AD0132" w:rsidP="00AD013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31FD70A" w14:textId="77777777" w:rsidR="00AD0132" w:rsidRPr="00030CCF" w:rsidRDefault="00AD0132" w:rsidP="00AD0132">
      <w:pPr>
        <w:pStyle w:val="ListParagraph"/>
        <w:numPr>
          <w:ilvl w:val="0"/>
          <w:numId w:val="2"/>
        </w:numPr>
        <w:tabs>
          <w:tab w:val="left" w:pos="1134"/>
        </w:tabs>
        <w:spacing w:line="60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37897C44" w14:textId="77777777" w:rsidR="00AD0132" w:rsidRDefault="00AD0132" w:rsidP="00AD0132">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30710A2E" w14:textId="77777777" w:rsidR="00AD0132" w:rsidRDefault="00AD0132" w:rsidP="00AD0132">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7BA05981" w14:textId="77777777" w:rsidR="00AD0132" w:rsidRDefault="00AD0132" w:rsidP="00AD0132">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Business Expansions</w:t>
      </w:r>
    </w:p>
    <w:p w14:paraId="51969F0D" w14:textId="77777777" w:rsidR="00AD0132" w:rsidRDefault="00AD0132" w:rsidP="00AD0132">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1A6092DC" w14:textId="77777777" w:rsidR="00AD0132" w:rsidRPr="004167F9" w:rsidRDefault="00AD0132" w:rsidP="00AD0132">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05EED34C" w14:textId="77777777" w:rsidR="00AD0132" w:rsidRDefault="00AD0132" w:rsidP="00AD0132">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362CC820" w14:textId="77777777" w:rsidR="00AD0132" w:rsidRDefault="00AD0132" w:rsidP="00AD0132"/>
    <w:bookmarkEnd w:id="4"/>
    <w:p w14:paraId="6F065255" w14:textId="77777777" w:rsidR="00AD0132" w:rsidRDefault="00AD0132" w:rsidP="00AD0132"/>
    <w:p w14:paraId="6091777F" w14:textId="77777777" w:rsidR="00AD0132" w:rsidRDefault="00AD0132" w:rsidP="00AD0132"/>
    <w:p w14:paraId="47A21D46" w14:textId="77777777" w:rsidR="00AD0132" w:rsidRDefault="00AD0132" w:rsidP="00AD0132"/>
    <w:p w14:paraId="3149F3FA" w14:textId="77777777" w:rsidR="00AD0132" w:rsidRDefault="00AD0132" w:rsidP="00AD0132"/>
    <w:bookmarkEnd w:id="2"/>
    <w:p w14:paraId="7D2186B9" w14:textId="77777777" w:rsidR="00AD0132" w:rsidRDefault="00AD0132" w:rsidP="00AD0132"/>
    <w:p w14:paraId="0A3A5D4C" w14:textId="77777777" w:rsidR="00AD0132" w:rsidRDefault="00AD0132" w:rsidP="00AD0132"/>
    <w:p w14:paraId="7C19EA46" w14:textId="77777777" w:rsidR="00AD0132" w:rsidRDefault="00AD0132" w:rsidP="00AD0132"/>
    <w:p w14:paraId="093D6C14" w14:textId="77777777" w:rsidR="00AD0132" w:rsidRDefault="00AD0132" w:rsidP="00AD0132"/>
    <w:p w14:paraId="1467FD6E" w14:textId="77777777" w:rsidR="00AD0132" w:rsidRDefault="00AD0132" w:rsidP="00AD0132"/>
    <w:p w14:paraId="74722758" w14:textId="77777777" w:rsidR="00AD0132" w:rsidRDefault="00AD0132" w:rsidP="00AD0132"/>
    <w:p w14:paraId="5A5C589F" w14:textId="77777777" w:rsidR="00AD0132" w:rsidRDefault="00AD0132" w:rsidP="00AD0132"/>
    <w:p w14:paraId="23C0BD21" w14:textId="77777777" w:rsidR="00AD0132" w:rsidRDefault="00AD0132" w:rsidP="00AD0132"/>
    <w:p w14:paraId="12318D72"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EB2025C"/>
    <w:multiLevelType w:val="hybridMultilevel"/>
    <w:tmpl w:val="8886F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664C4"/>
    <w:multiLevelType w:val="hybridMultilevel"/>
    <w:tmpl w:val="07162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4C14C1"/>
    <w:multiLevelType w:val="multilevel"/>
    <w:tmpl w:val="DFCE959C"/>
    <w:lvl w:ilvl="0">
      <w:start w:val="7"/>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24EE7EF0"/>
    <w:multiLevelType w:val="hybridMultilevel"/>
    <w:tmpl w:val="00701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485E6F80"/>
    <w:multiLevelType w:val="hybridMultilevel"/>
    <w:tmpl w:val="84FC2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132"/>
    <w:rsid w:val="001B64AA"/>
    <w:rsid w:val="001F6947"/>
    <w:rsid w:val="003247C4"/>
    <w:rsid w:val="003D3F44"/>
    <w:rsid w:val="005E66BF"/>
    <w:rsid w:val="00602090"/>
    <w:rsid w:val="009A05A7"/>
    <w:rsid w:val="00AD0132"/>
    <w:rsid w:val="00D81AD0"/>
    <w:rsid w:val="00E6516D"/>
    <w:rsid w:val="00E92507"/>
    <w:rsid w:val="00FC0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8350"/>
  <w15:chartTrackingRefBased/>
  <w15:docId w15:val="{E204F540-43ED-4302-B2C3-15B3D608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132"/>
  </w:style>
  <w:style w:type="paragraph" w:styleId="Heading1">
    <w:name w:val="heading 1"/>
    <w:basedOn w:val="Normal"/>
    <w:next w:val="Normal"/>
    <w:link w:val="Heading1Char"/>
    <w:uiPriority w:val="9"/>
    <w:qFormat/>
    <w:rsid w:val="00AD01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0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01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01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01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0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1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01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01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01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01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0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132"/>
    <w:rPr>
      <w:rFonts w:eastAsiaTheme="majorEastAsia" w:cstheme="majorBidi"/>
      <w:color w:val="272727" w:themeColor="text1" w:themeTint="D8"/>
    </w:rPr>
  </w:style>
  <w:style w:type="paragraph" w:styleId="Title">
    <w:name w:val="Title"/>
    <w:basedOn w:val="Normal"/>
    <w:next w:val="Normal"/>
    <w:link w:val="TitleChar"/>
    <w:uiPriority w:val="10"/>
    <w:qFormat/>
    <w:rsid w:val="00AD0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132"/>
    <w:pPr>
      <w:spacing w:before="160"/>
      <w:jc w:val="center"/>
    </w:pPr>
    <w:rPr>
      <w:i/>
      <w:iCs/>
      <w:color w:val="404040" w:themeColor="text1" w:themeTint="BF"/>
    </w:rPr>
  </w:style>
  <w:style w:type="character" w:customStyle="1" w:styleId="QuoteChar">
    <w:name w:val="Quote Char"/>
    <w:basedOn w:val="DefaultParagraphFont"/>
    <w:link w:val="Quote"/>
    <w:uiPriority w:val="29"/>
    <w:rsid w:val="00AD0132"/>
    <w:rPr>
      <w:i/>
      <w:iCs/>
      <w:color w:val="404040" w:themeColor="text1" w:themeTint="BF"/>
    </w:rPr>
  </w:style>
  <w:style w:type="paragraph" w:styleId="ListParagraph">
    <w:name w:val="List Paragraph"/>
    <w:aliases w:val="Lists,MnM Disclaimer,list 1"/>
    <w:basedOn w:val="Normal"/>
    <w:link w:val="ListParagraphChar"/>
    <w:uiPriority w:val="34"/>
    <w:qFormat/>
    <w:rsid w:val="00AD0132"/>
    <w:pPr>
      <w:ind w:left="720"/>
      <w:contextualSpacing/>
    </w:pPr>
  </w:style>
  <w:style w:type="character" w:styleId="IntenseEmphasis">
    <w:name w:val="Intense Emphasis"/>
    <w:basedOn w:val="DefaultParagraphFont"/>
    <w:uiPriority w:val="21"/>
    <w:qFormat/>
    <w:rsid w:val="00AD0132"/>
    <w:rPr>
      <w:i/>
      <w:iCs/>
      <w:color w:val="2F5496" w:themeColor="accent1" w:themeShade="BF"/>
    </w:rPr>
  </w:style>
  <w:style w:type="paragraph" w:styleId="IntenseQuote">
    <w:name w:val="Intense Quote"/>
    <w:basedOn w:val="Normal"/>
    <w:next w:val="Normal"/>
    <w:link w:val="IntenseQuoteChar"/>
    <w:uiPriority w:val="30"/>
    <w:qFormat/>
    <w:rsid w:val="00AD0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0132"/>
    <w:rPr>
      <w:i/>
      <w:iCs/>
      <w:color w:val="2F5496" w:themeColor="accent1" w:themeShade="BF"/>
    </w:rPr>
  </w:style>
  <w:style w:type="character" w:styleId="IntenseReference">
    <w:name w:val="Intense Reference"/>
    <w:basedOn w:val="DefaultParagraphFont"/>
    <w:uiPriority w:val="32"/>
    <w:qFormat/>
    <w:rsid w:val="00AD013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AD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6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2025-05-07T04:04:00Z</dcterms:created>
  <dcterms:modified xsi:type="dcterms:W3CDTF">2025-05-22T08:30:00Z</dcterms:modified>
</cp:coreProperties>
</file>