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398" w:rsidRDefault="006B0398" w:rsidP="006B0398">
      <w:pPr>
        <w:jc w:val="both"/>
        <w:rPr>
          <w:sz w:val="20"/>
        </w:rPr>
      </w:pPr>
      <w:r>
        <w:rPr>
          <w:sz w:val="20"/>
        </w:rPr>
        <w:t xml:space="preserve">This form is only applicable for assessed exercises that use other people (‘participants’) for the collection of information, typically in getting comments about a system or a system </w:t>
      </w:r>
      <w:proofErr w:type="gramStart"/>
      <w:r>
        <w:rPr>
          <w:sz w:val="20"/>
        </w:rPr>
        <w:t>design, or</w:t>
      </w:r>
      <w:proofErr w:type="gramEnd"/>
      <w:r>
        <w:rPr>
          <w:sz w:val="20"/>
        </w:rPr>
        <w:t xml:space="preserve"> getting information about how a system could be used, or evaluating a working system. </w:t>
      </w:r>
    </w:p>
    <w:p w:rsidR="006B0398" w:rsidRDefault="006B0398" w:rsidP="006B0398">
      <w:pPr>
        <w:jc w:val="both"/>
        <w:rPr>
          <w:sz w:val="20"/>
        </w:rPr>
      </w:pPr>
    </w:p>
    <w:p w:rsidR="006B0398" w:rsidRDefault="006B0398" w:rsidP="006B0398">
      <w:pPr>
        <w:jc w:val="both"/>
        <w:rPr>
          <w:sz w:val="20"/>
        </w:rPr>
      </w:pPr>
      <w:r>
        <w:rPr>
          <w:sz w:val="20"/>
        </w:rPr>
        <w:t>If your proposed activity does not comply with any one or more of the points below then please contact your project supervisor and/or project coordinator for advice. If your evaluation does comply with all the points below, please sign this form and submit it with your assessed work.</w:t>
      </w:r>
    </w:p>
    <w:p w:rsidR="006B0398" w:rsidRDefault="006B0398" w:rsidP="006B0398">
      <w:pPr>
        <w:jc w:val="both"/>
        <w:rPr>
          <w:sz w:val="20"/>
        </w:rPr>
      </w:pPr>
    </w:p>
    <w:p w:rsidR="006B0398" w:rsidRDefault="006B0398" w:rsidP="006B0398">
      <w:pPr>
        <w:numPr>
          <w:ilvl w:val="0"/>
          <w:numId w:val="1"/>
        </w:numPr>
        <w:jc w:val="both"/>
        <w:rPr>
          <w:rFonts w:ascii="Times" w:eastAsia="Times New Roman" w:hAnsi="Times" w:cs="Times New Roman"/>
          <w:sz w:val="20"/>
        </w:rPr>
      </w:pPr>
      <w:r>
        <w:rPr>
          <w:rFonts w:ascii="Times" w:eastAsia="Times New Roman" w:hAnsi="Times" w:cs="Times New Roman"/>
          <w:sz w:val="20"/>
        </w:rPr>
        <w:t xml:space="preserve">Participants were not exposed to any risks greater than those encountered in their normal working life. </w:t>
      </w:r>
      <w:r>
        <w:rPr>
          <w:rFonts w:ascii="Times" w:eastAsia="Times New Roman" w:hAnsi="Times" w:cs="Times New Roman"/>
          <w:i/>
          <w:iCs/>
          <w:sz w:val="20"/>
        </w:rPr>
        <w:t>Investigators have a responsibility to protect participants from physical and mental harm during the investigation. The risk of harm must be no greater than in ordinary life. Areas of potential risk that require ethical approval include, but are not limited to, investigations that occur outside usual laboratory areas, or that require participant mobility (e.g. walking, running, use of public transport), unusual or repetitive activity or movement, that use sensory deprivation (e.g. ear plugs or blindfolds), bright or flashing lights, loud or disorienting noises, smell, taste, vibration, or force feedback.</w:t>
      </w:r>
    </w:p>
    <w:p w:rsidR="006B0398" w:rsidRDefault="006B0398" w:rsidP="006B0398">
      <w:pPr>
        <w:numPr>
          <w:ilvl w:val="0"/>
          <w:numId w:val="1"/>
        </w:numPr>
        <w:jc w:val="both"/>
        <w:rPr>
          <w:rFonts w:ascii="Times" w:eastAsia="Times New Roman" w:hAnsi="Times" w:cs="Times New Roman"/>
          <w:sz w:val="20"/>
        </w:rPr>
      </w:pPr>
      <w:r>
        <w:rPr>
          <w:rFonts w:ascii="Times" w:eastAsia="Times New Roman" w:hAnsi="Times" w:cs="Times New Roman"/>
          <w:sz w:val="20"/>
        </w:rPr>
        <w:t xml:space="preserve">The experimental materials were paper-based, or comprised software running on standard hardware. </w:t>
      </w:r>
      <w:r>
        <w:rPr>
          <w:rFonts w:ascii="Times" w:eastAsia="Times New Roman" w:hAnsi="Times" w:cs="Times New Roman"/>
          <w:i/>
          <w:iCs/>
          <w:sz w:val="20"/>
        </w:rPr>
        <w:t>Participants should not be exposed to any risks associated with the use of non-standard equipment: anything other than pen-and-paper, standard PCs, mobile phones and PDAs.</w:t>
      </w:r>
    </w:p>
    <w:p w:rsidR="006B0398" w:rsidRDefault="006B0398" w:rsidP="006B0398">
      <w:pPr>
        <w:numPr>
          <w:ilvl w:val="0"/>
          <w:numId w:val="1"/>
        </w:numPr>
        <w:jc w:val="both"/>
        <w:rPr>
          <w:rFonts w:ascii="Times" w:eastAsia="Times New Roman" w:hAnsi="Times" w:cs="Times New Roman"/>
          <w:sz w:val="20"/>
        </w:rPr>
      </w:pPr>
      <w:r>
        <w:rPr>
          <w:rFonts w:ascii="Times" w:eastAsia="Times New Roman" w:hAnsi="Times" w:cs="Times New Roman"/>
          <w:sz w:val="20"/>
        </w:rPr>
        <w:t xml:space="preserve">All participants explicitly stated that they agreed to take part, and that their data could be used in the project. If the results of the evaluation are likely to be used beyond the term of the project (for example, the software is to be deployed, or the data is to be published), then signed consent is necessary. A separate consent form should be signed by each participant. Otherwise, verbal consent is </w:t>
      </w:r>
      <w:proofErr w:type="gramStart"/>
      <w:r>
        <w:rPr>
          <w:rFonts w:ascii="Times" w:eastAsia="Times New Roman" w:hAnsi="Times" w:cs="Times New Roman"/>
          <w:sz w:val="20"/>
        </w:rPr>
        <w:t>sufficient</w:t>
      </w:r>
      <w:proofErr w:type="gramEnd"/>
      <w:r>
        <w:rPr>
          <w:rFonts w:ascii="Times" w:eastAsia="Times New Roman" w:hAnsi="Times" w:cs="Times New Roman"/>
          <w:sz w:val="20"/>
        </w:rPr>
        <w:t>, and should be explicitly requested in the introductory script.</w:t>
      </w:r>
    </w:p>
    <w:p w:rsidR="006B0398" w:rsidRDefault="006B0398" w:rsidP="006B0398">
      <w:pPr>
        <w:numPr>
          <w:ilvl w:val="0"/>
          <w:numId w:val="1"/>
        </w:numPr>
        <w:jc w:val="both"/>
        <w:rPr>
          <w:rFonts w:ascii="Times" w:eastAsia="Times New Roman" w:hAnsi="Times" w:cs="Times New Roman"/>
          <w:sz w:val="20"/>
        </w:rPr>
      </w:pPr>
      <w:r>
        <w:rPr>
          <w:rFonts w:ascii="Times" w:eastAsia="Times New Roman" w:hAnsi="Times" w:cs="Times New Roman"/>
          <w:sz w:val="20"/>
        </w:rPr>
        <w:t>No incentives were offered to the participants. The payment of participants must not be used to induce them to risk harm beyond that which they risk without payment in their normal lifestyle.</w:t>
      </w:r>
    </w:p>
    <w:p w:rsidR="006B0398" w:rsidRDefault="006B0398" w:rsidP="006B0398">
      <w:pPr>
        <w:numPr>
          <w:ilvl w:val="0"/>
          <w:numId w:val="1"/>
        </w:numPr>
        <w:jc w:val="both"/>
        <w:rPr>
          <w:rFonts w:ascii="Times" w:eastAsia="Times New Roman" w:hAnsi="Times" w:cs="Times New Roman"/>
          <w:sz w:val="20"/>
        </w:rPr>
      </w:pPr>
      <w:r>
        <w:rPr>
          <w:rFonts w:ascii="Times" w:eastAsia="Times New Roman" w:hAnsi="Times" w:cs="Times New Roman"/>
          <w:sz w:val="20"/>
        </w:rPr>
        <w:t xml:space="preserve">No information about the evaluation or materials was intentionally withheld from the participants. Withholding information or misleading participants is unacceptable if participants are likely to object or show unease when debriefed.   </w:t>
      </w:r>
    </w:p>
    <w:p w:rsidR="006B0398" w:rsidRDefault="006B0398" w:rsidP="006B0398">
      <w:pPr>
        <w:numPr>
          <w:ilvl w:val="0"/>
          <w:numId w:val="1"/>
        </w:numPr>
        <w:jc w:val="both"/>
        <w:rPr>
          <w:rFonts w:ascii="Times" w:eastAsia="Times New Roman" w:hAnsi="Times" w:cs="Times New Roman"/>
          <w:sz w:val="20"/>
        </w:rPr>
      </w:pPr>
      <w:r>
        <w:rPr>
          <w:rFonts w:ascii="Times" w:eastAsia="Times New Roman" w:hAnsi="Times" w:cs="Times New Roman"/>
          <w:sz w:val="20"/>
        </w:rPr>
        <w:t xml:space="preserve">No participant was under the age of 16. Parental consent is required for participants under the age of 16.   </w:t>
      </w:r>
    </w:p>
    <w:p w:rsidR="006B0398" w:rsidRDefault="006B0398" w:rsidP="006B0398">
      <w:pPr>
        <w:numPr>
          <w:ilvl w:val="0"/>
          <w:numId w:val="1"/>
        </w:numPr>
        <w:jc w:val="both"/>
        <w:rPr>
          <w:rFonts w:ascii="Times" w:eastAsia="Times New Roman" w:hAnsi="Times" w:cs="Times New Roman"/>
          <w:sz w:val="20"/>
        </w:rPr>
      </w:pPr>
      <w:r>
        <w:rPr>
          <w:rFonts w:ascii="Times" w:eastAsia="Times New Roman" w:hAnsi="Times" w:cs="Times New Roman"/>
          <w:sz w:val="20"/>
        </w:rPr>
        <w:t xml:space="preserve">No participant has an impairment that may limit their understanding or communication. Additional consent is required for participants with impairments.   </w:t>
      </w:r>
    </w:p>
    <w:p w:rsidR="006B0398" w:rsidRDefault="006B0398" w:rsidP="006B0398">
      <w:pPr>
        <w:numPr>
          <w:ilvl w:val="0"/>
          <w:numId w:val="1"/>
        </w:numPr>
        <w:jc w:val="both"/>
        <w:rPr>
          <w:rFonts w:ascii="Times" w:eastAsia="Times New Roman" w:hAnsi="Times" w:cs="Times New Roman"/>
          <w:sz w:val="20"/>
        </w:rPr>
      </w:pPr>
      <w:r>
        <w:rPr>
          <w:rFonts w:ascii="Times" w:eastAsia="Times New Roman" w:hAnsi="Times" w:cs="Times New Roman"/>
          <w:sz w:val="20"/>
        </w:rPr>
        <w:t xml:space="preserve">Neither I nor my supervisor is in a position of authority or influence over any of the participants. A position of authority or influence over any participant must not be allowed to </w:t>
      </w:r>
      <w:proofErr w:type="spellStart"/>
      <w:r>
        <w:rPr>
          <w:rFonts w:ascii="Times" w:eastAsia="Times New Roman" w:hAnsi="Times" w:cs="Times New Roman"/>
          <w:sz w:val="20"/>
        </w:rPr>
        <w:t>pressurise</w:t>
      </w:r>
      <w:proofErr w:type="spellEnd"/>
      <w:r>
        <w:rPr>
          <w:rFonts w:ascii="Times" w:eastAsia="Times New Roman" w:hAnsi="Times" w:cs="Times New Roman"/>
          <w:sz w:val="20"/>
        </w:rPr>
        <w:t xml:space="preserve"> participants to take part in, or remain in, any experiment.   </w:t>
      </w:r>
    </w:p>
    <w:p w:rsidR="006B0398" w:rsidRDefault="006B0398" w:rsidP="006B0398">
      <w:pPr>
        <w:numPr>
          <w:ilvl w:val="0"/>
          <w:numId w:val="1"/>
        </w:numPr>
        <w:jc w:val="both"/>
        <w:rPr>
          <w:rFonts w:ascii="Times" w:eastAsia="Times New Roman" w:hAnsi="Times" w:cs="Times New Roman"/>
          <w:sz w:val="20"/>
        </w:rPr>
      </w:pPr>
      <w:r>
        <w:rPr>
          <w:rFonts w:ascii="Times" w:eastAsia="Times New Roman" w:hAnsi="Times" w:cs="Times New Roman"/>
          <w:sz w:val="20"/>
        </w:rPr>
        <w:t xml:space="preserve">All participants were informed that they could withdraw at any time. All participants have the right to withdraw at any time during the investigation. They should be told this in the introductory script.  </w:t>
      </w:r>
    </w:p>
    <w:p w:rsidR="006B0398" w:rsidRDefault="006B0398" w:rsidP="006B0398">
      <w:pPr>
        <w:numPr>
          <w:ilvl w:val="0"/>
          <w:numId w:val="1"/>
        </w:numPr>
        <w:jc w:val="both"/>
        <w:rPr>
          <w:rFonts w:ascii="Times" w:eastAsia="Times New Roman" w:hAnsi="Times" w:cs="Times New Roman"/>
          <w:sz w:val="20"/>
        </w:rPr>
      </w:pPr>
      <w:r>
        <w:rPr>
          <w:rFonts w:ascii="Times" w:eastAsia="Times New Roman" w:hAnsi="Times" w:cs="Times New Roman"/>
          <w:sz w:val="20"/>
        </w:rPr>
        <w:t xml:space="preserve">All participants have been informed of my contact details. All participants must be able to contact the investigator after the investigation. They should be given the details of both student and module </w:t>
      </w:r>
      <w:proofErr w:type="spellStart"/>
      <w:r>
        <w:rPr>
          <w:rFonts w:ascii="Times" w:eastAsia="Times New Roman" w:hAnsi="Times" w:cs="Times New Roman"/>
          <w:sz w:val="20"/>
        </w:rPr>
        <w:t>co-ordinator</w:t>
      </w:r>
      <w:proofErr w:type="spellEnd"/>
      <w:r>
        <w:rPr>
          <w:rFonts w:ascii="Times" w:eastAsia="Times New Roman" w:hAnsi="Times" w:cs="Times New Roman"/>
          <w:sz w:val="20"/>
        </w:rPr>
        <w:t xml:space="preserve"> or supervisor as part of the debriefing.  </w:t>
      </w:r>
    </w:p>
    <w:p w:rsidR="006B0398" w:rsidRDefault="006B0398" w:rsidP="006B0398">
      <w:pPr>
        <w:numPr>
          <w:ilvl w:val="0"/>
          <w:numId w:val="1"/>
        </w:numPr>
        <w:jc w:val="both"/>
        <w:rPr>
          <w:rFonts w:ascii="Times" w:eastAsia="Times New Roman" w:hAnsi="Times" w:cs="Times New Roman"/>
          <w:sz w:val="20"/>
        </w:rPr>
      </w:pPr>
      <w:r>
        <w:rPr>
          <w:rFonts w:ascii="Times" w:eastAsia="Times New Roman" w:hAnsi="Times" w:cs="Times New Roman"/>
          <w:sz w:val="20"/>
        </w:rPr>
        <w:t xml:space="preserve">The evaluation was discussed with all the participants at the end of the session, and all participants had the opportunity to ask questions. The student must provide the participants with </w:t>
      </w:r>
      <w:proofErr w:type="gramStart"/>
      <w:r>
        <w:rPr>
          <w:rFonts w:ascii="Times" w:eastAsia="Times New Roman" w:hAnsi="Times" w:cs="Times New Roman"/>
          <w:sz w:val="20"/>
        </w:rPr>
        <w:t>sufficient</w:t>
      </w:r>
      <w:proofErr w:type="gramEnd"/>
      <w:r>
        <w:rPr>
          <w:rFonts w:ascii="Times" w:eastAsia="Times New Roman" w:hAnsi="Times" w:cs="Times New Roman"/>
          <w:sz w:val="20"/>
        </w:rPr>
        <w:t xml:space="preserve"> information in the debriefing to enable them to understand the nature of the investigation.  </w:t>
      </w:r>
    </w:p>
    <w:p w:rsidR="006B0398" w:rsidRDefault="006B0398" w:rsidP="006B0398">
      <w:pPr>
        <w:numPr>
          <w:ilvl w:val="0"/>
          <w:numId w:val="1"/>
        </w:numPr>
        <w:jc w:val="both"/>
        <w:rPr>
          <w:rFonts w:ascii="Times" w:eastAsia="Times New Roman" w:hAnsi="Times" w:cs="Times New Roman"/>
          <w:sz w:val="20"/>
        </w:rPr>
      </w:pPr>
      <w:r>
        <w:rPr>
          <w:rFonts w:ascii="Times" w:eastAsia="Times New Roman" w:hAnsi="Times" w:cs="Times New Roman"/>
          <w:sz w:val="20"/>
        </w:rPr>
        <w:t>All the data collected from the participants is stored in an anonymous form. All participant data (hard-copy and soft-copy) should be stored securely, and in anonymous form.</w:t>
      </w:r>
    </w:p>
    <w:p w:rsidR="006B0398" w:rsidRDefault="006B0398" w:rsidP="006B0398">
      <w:pPr>
        <w:jc w:val="both"/>
        <w:rPr>
          <w:rFonts w:ascii="Calibri" w:eastAsiaTheme="minorHAnsi" w:hAnsi="Calibri" w:cs="Calibri"/>
          <w:sz w:val="18"/>
          <w:szCs w:val="22"/>
        </w:rPr>
      </w:pPr>
    </w:p>
    <w:p w:rsidR="006B0398" w:rsidRDefault="006B0398" w:rsidP="006B0398">
      <w:pPr>
        <w:jc w:val="both"/>
        <w:rPr>
          <w:sz w:val="20"/>
        </w:rPr>
      </w:pPr>
      <w:r>
        <w:rPr>
          <w:sz w:val="20"/>
        </w:rPr>
        <w:t xml:space="preserve">Student Name: </w:t>
      </w:r>
      <w:r>
        <w:rPr>
          <w:sz w:val="20"/>
        </w:rPr>
        <w:t>Ashley Brindle</w:t>
      </w:r>
    </w:p>
    <w:p w:rsidR="006B0398" w:rsidRDefault="006B0398" w:rsidP="006B0398">
      <w:pPr>
        <w:jc w:val="both"/>
        <w:rPr>
          <w:sz w:val="20"/>
        </w:rPr>
      </w:pPr>
      <w:r>
        <w:rPr>
          <w:sz w:val="20"/>
        </w:rPr>
        <w:t>Student ID:</w:t>
      </w:r>
      <w:r>
        <w:rPr>
          <w:sz w:val="20"/>
        </w:rPr>
        <w:t xml:space="preserve"> 16022599</w:t>
      </w:r>
      <w:bookmarkStart w:id="0" w:name="_GoBack"/>
      <w:bookmarkEnd w:id="0"/>
    </w:p>
    <w:p w:rsidR="006B0398" w:rsidRDefault="006B0398" w:rsidP="006B0398">
      <w:pPr>
        <w:jc w:val="both"/>
        <w:rPr>
          <w:sz w:val="20"/>
        </w:rPr>
      </w:pPr>
      <w:r>
        <w:rPr>
          <w:sz w:val="20"/>
        </w:rPr>
        <w:t xml:space="preserve">Student’s Signature: </w:t>
      </w:r>
      <w:r>
        <w:rPr>
          <w:noProof/>
          <w:sz w:val="20"/>
        </w:rPr>
        <w:drawing>
          <wp:inline distT="0" distB="0" distL="0" distR="0">
            <wp:extent cx="1343025" cy="5899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4855" cy="603930"/>
                    </a:xfrm>
                    <a:prstGeom prst="rect">
                      <a:avLst/>
                    </a:prstGeom>
                    <a:noFill/>
                    <a:ln>
                      <a:noFill/>
                    </a:ln>
                  </pic:spPr>
                </pic:pic>
              </a:graphicData>
            </a:graphic>
          </wp:inline>
        </w:drawing>
      </w:r>
    </w:p>
    <w:p w:rsidR="006B0398" w:rsidRDefault="006B0398" w:rsidP="006B0398">
      <w:pPr>
        <w:jc w:val="both"/>
        <w:rPr>
          <w:sz w:val="20"/>
        </w:rPr>
      </w:pPr>
      <w:r>
        <w:rPr>
          <w:sz w:val="20"/>
        </w:rPr>
        <w:t xml:space="preserve">Date: </w:t>
      </w:r>
      <w:r>
        <w:rPr>
          <w:sz w:val="20"/>
        </w:rPr>
        <w:t>23 November 2018</w:t>
      </w:r>
    </w:p>
    <w:p w:rsidR="009073C1" w:rsidRDefault="009073C1"/>
    <w:sectPr w:rsidR="00907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2384D"/>
    <w:multiLevelType w:val="hybridMultilevel"/>
    <w:tmpl w:val="872E63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98"/>
    <w:rsid w:val="006B0398"/>
    <w:rsid w:val="009073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4AF7"/>
  <w15:chartTrackingRefBased/>
  <w15:docId w15:val="{CC381DE4-C69D-457F-8B9E-08AE1728C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0398"/>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03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Brindle A P (FCES)</dc:creator>
  <cp:keywords/>
  <dc:description/>
  <cp:lastModifiedBy>Brindle A P (FCES)</cp:lastModifiedBy>
  <cp:revision>1</cp:revision>
  <dcterms:created xsi:type="dcterms:W3CDTF">2018-11-23T16:51:00Z</dcterms:created>
  <dcterms:modified xsi:type="dcterms:W3CDTF">2018-11-23T16:52:00Z</dcterms:modified>
</cp:coreProperties>
</file>