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nkntey80msz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ERP Multi-sociétés / Multi-entrepôts – Cahier des charges fonctionnel consolidé (V0)</w:t>
      </w:r>
    </w:p>
    <w:bookmarkStart w:colFirst="0" w:colLast="0" w:name="bookmark=id.uxv40t6jp3ij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Objectif du document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document constitue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V0 consolidée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 cahier des charges fonctionnel d’un ERP métier destiné à une entreprise de fabrication, distribution, installation et maintenance de pièces d’ascenseurs.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pour objectif d’être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partagé avec un développeur ou un intégrateur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afin d’obtenir : -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devis de développement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 une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proposition d’architecture technique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 de réalisation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rkx4y6vvrwf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Périmètre organisationnel</w:t>
      </w:r>
    </w:p>
    <w:bookmarkStart w:colFirst="0" w:colLast="0" w:name="bookmark=id.lkr3vf11qjvx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2.1 Structure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Société mère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Fabrication locale et/ou achat de pièces d’ascenseurs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Gestion des coûts de revient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Export international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Sociétés antennes (multi-pays)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Import depuis la société mère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Distribution locale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Vente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Installation et maintenance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Chaque société peut disposer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plusieurs entrepôts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mz2grdpqtkh" w:id="4"/>
    <w:bookmarkEnd w:id="4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Architecture fonctionnelle globale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ERP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multi-sociétés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ERP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multi-entrepôts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Base articles centralisée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Portail web clients B2B connecté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Génération automatique de documents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Workflows validés (ventes, stock, logistique, finance)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Système extensible (fabrication, SAV, RH, SIG)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e08jex1sm66" w:id="5"/>
    <w:bookmarkEnd w:id="5"/>
    <w:p w:rsidR="00000000" w:rsidDel="00000000" w:rsidP="00000000" w:rsidRDefault="00000000" w:rsidRPr="00000000" w14:paraId="0000001C">
      <w:pPr>
        <w:pStyle w:val="Heading2"/>
        <w:rPr>
          <w:highlight w:val="green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highlight w:val="green"/>
          <w:rtl w:val="0"/>
        </w:rPr>
        <w:t xml:space="preserve">Base Articles (Items Database)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Chaque article inclut : - Code article unique - Désignation - Famille / sous-famille - Caractéristiques techniques - Poids unitaire / volume unitaire - Informations logistiques (emballage, palette) - Coût de revient (mis à jour hebdomadairement par la société mère) - Historique des coûts - Prix de vente (grilles tarifaires) - Statut (actif / inactif)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hb3ehfuqvfi" w:id="6"/>
    <w:bookmarkEnd w:id="6"/>
    <w:p w:rsidR="00000000" w:rsidDel="00000000" w:rsidP="00000000" w:rsidRDefault="00000000" w:rsidRPr="00000000" w14:paraId="0000001F">
      <w:pPr>
        <w:pStyle w:val="Heading2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 Gestion des clients &amp; CRM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Création de fiches clients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Historique des devis, commandes, livraisons, factures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Situation financière (encours, paiements)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Classement client (installateur, distributeur, interne)</w:t>
      </w:r>
    </w:p>
    <w:bookmarkStart w:colFirst="0" w:colLast="0" w:name="bookmark=id.z5vjs1oywixe" w:id="7"/>
    <w:bookmarkEnd w:id="7"/>
    <w:p w:rsidR="00000000" w:rsidDel="00000000" w:rsidP="00000000" w:rsidRDefault="00000000" w:rsidRPr="00000000" w14:paraId="00000024">
      <w:pPr>
        <w:pStyle w:val="Heading3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CRM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Programmation de contacts périodiques selon type client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Historique des appels, emails, visites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Gestion d’offres spéciales et campagnes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Rappels automatiques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39t4uwr19en" w:id="8"/>
    <w:bookmarkEnd w:id="8"/>
    <w:p w:rsidR="00000000" w:rsidDel="00000000" w:rsidP="00000000" w:rsidRDefault="00000000" w:rsidRPr="00000000" w14:paraId="0000002A">
      <w:pPr>
        <w:pStyle w:val="Heading2"/>
        <w:rPr>
          <w:highlight w:val="cyan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highlight w:val="cyan"/>
          <w:rtl w:val="0"/>
        </w:rPr>
        <w:t xml:space="preserve">Portail web clients B2B (Version actuelle)</w:t>
      </w:r>
    </w:p>
    <w:bookmarkStart w:colFirst="0" w:colLast="0" w:name="bookmark=id.oo1p6ay8qat" w:id="9"/>
    <w:bookmarkEnd w:id="9"/>
    <w:p w:rsidR="00000000" w:rsidDel="00000000" w:rsidP="00000000" w:rsidRDefault="00000000" w:rsidRPr="00000000" w14:paraId="0000002B">
      <w:pPr>
        <w:pStyle w:val="Heading3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6.1 Accès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Portail web relié à l’ERP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Création de compte client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Validation manuelle du compte par un administrateur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Accès sécurisé par rôle</w:t>
      </w:r>
    </w:p>
    <w:bookmarkStart w:colFirst="0" w:colLast="0" w:name="bookmark=id.rh3soix2fm73" w:id="10"/>
    <w:bookmarkEnd w:id="10"/>
    <w:p w:rsidR="00000000" w:rsidDel="00000000" w:rsidP="00000000" w:rsidRDefault="00000000" w:rsidRPr="00000000" w14:paraId="00000030">
      <w:pPr>
        <w:pStyle w:val="Heading3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6.2 Catalogue &amp; pricing dynamique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Affichage des articles disponibles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Prix variables selon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Quantité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Ville / zone géographique du client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Prix source définis par la société mère</w:t>
      </w:r>
    </w:p>
    <w:bookmarkStart w:colFirst="0" w:colLast="0" w:name="bookmark=id.onclypesfprf" w:id="11"/>
    <w:bookmarkEnd w:id="11"/>
    <w:p w:rsidR="00000000" w:rsidDel="00000000" w:rsidP="00000000" w:rsidRDefault="00000000" w:rsidRPr="00000000" w14:paraId="00000036">
      <w:pPr>
        <w:pStyle w:val="Heading3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6.3 Devis &amp; commandes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Sélection articles + quantités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Génération automatique du devis PDF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Validité paramétrable (par défaut 10 jours)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Envoi automatique au client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Notification du responsable commercial</w:t>
      </w:r>
    </w:p>
    <w:bookmarkStart w:colFirst="0" w:colLast="0" w:name="bookmark=id.19aneqbal5s0" w:id="12"/>
    <w:bookmarkEnd w:id="12"/>
    <w:p w:rsidR="00000000" w:rsidDel="00000000" w:rsidP="00000000" w:rsidRDefault="00000000" w:rsidRPr="00000000" w14:paraId="0000003C">
      <w:pPr>
        <w:pStyle w:val="Heading3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6.4 Workflow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Demande client via portail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Devis automatique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Notification commercial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Confirmation client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Conversion en commande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gpj4o1xq5r1" w:id="13"/>
    <w:bookmarkEnd w:id="13"/>
    <w:p w:rsidR="00000000" w:rsidDel="00000000" w:rsidP="00000000" w:rsidRDefault="00000000" w:rsidRPr="00000000" w14:paraId="00000043">
      <w:pPr>
        <w:pStyle w:val="Heading2"/>
        <w:rPr>
          <w:highlight w:val="green"/>
        </w:rPr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highlight w:val="green"/>
          <w:rtl w:val="0"/>
        </w:rPr>
        <w:t xml:space="preserve">. Gestion des ventes &amp; pricing avancé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Coût de revient centralisé (société mère)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Collecte et intégration systématique des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prix du marché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Option d’inclure ou non les frais de transport local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Ajustement de la marge par article dans le devis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Marge globale par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projet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Définition des commissions commerciales 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par commercial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par projet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Historique des commissions payées / à payer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vz3xsbhkwxl" w:id="14"/>
    <w:bookmarkEnd w:id="14"/>
    <w:p w:rsidR="00000000" w:rsidDel="00000000" w:rsidP="00000000" w:rsidRDefault="00000000" w:rsidRPr="00000000" w14:paraId="00000050">
      <w:pPr>
        <w:pStyle w:val="Heading2"/>
        <w:rPr>
          <w:shd w:fill="fff2cc" w:val="clear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hd w:fill="f4cccc" w:val="clear"/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Gestion des stocks (multi-entrepôts)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Pour chaque entrepôt : - Stock réel - Stock réservé - Stock transit - Stock retour - Seuil minimum - Alertes automatiques de rupture</w:t>
      </w:r>
    </w:p>
    <w:bookmarkStart w:colFirst="0" w:colLast="0" w:name="bookmark=id.uge4za81js2q" w:id="15"/>
    <w:bookmarkEnd w:id="15"/>
    <w:p w:rsidR="00000000" w:rsidDel="00000000" w:rsidP="00000000" w:rsidRDefault="00000000" w:rsidRPr="00000000" w14:paraId="00000052">
      <w:pPr>
        <w:pStyle w:val="Heading3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Réservation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Réservation par entrepôt selon le choix du client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Validation obligatoire par le responsable stock</w:t>
      </w:r>
    </w:p>
    <w:p w:rsidR="00000000" w:rsidDel="00000000" w:rsidP="00000000" w:rsidRDefault="00000000" w:rsidRPr="00000000" w14:paraId="00000055">
      <w:pPr>
        <w:rPr>
          <w:shd w:fill="fff2c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2xcilel4dh9" w:id="16"/>
    <w:bookmarkEnd w:id="16"/>
    <w:p w:rsidR="00000000" w:rsidDel="00000000" w:rsidP="00000000" w:rsidRDefault="00000000" w:rsidRPr="00000000" w14:paraId="00000056">
      <w:pPr>
        <w:pStyle w:val="Heading2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9. Transferts inter-entrepôts / inter-sociétés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Workflow : 1. Demande de transfert 2. Validation entrepôt expéditeur 3. Préparation 4. Transit 5. Réception &amp; contrôle</w:t>
      </w:r>
    </w:p>
    <w:p w:rsidR="00000000" w:rsidDel="00000000" w:rsidP="00000000" w:rsidRDefault="00000000" w:rsidRPr="00000000" w14:paraId="00000058">
      <w:pPr>
        <w:rPr>
          <w:shd w:fill="fff2c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7cao6nkf0kr" w:id="17"/>
    <w:bookmarkEnd w:id="17"/>
    <w:p w:rsidR="00000000" w:rsidDel="00000000" w:rsidP="00000000" w:rsidRDefault="00000000" w:rsidRPr="00000000" w14:paraId="00000059">
      <w:pPr>
        <w:pStyle w:val="Heading2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10. Logistique &amp; export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Génération automatique 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Bon de livraison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Packing list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Fiche de contrôle avant chargement</w:t>
      </w:r>
    </w:p>
    <w:bookmarkStart w:colFirst="0" w:colLast="0" w:name="bookmark=id.qv4q1gi0gxp2" w:id="18"/>
    <w:bookmarkEnd w:id="18"/>
    <w:p w:rsidR="00000000" w:rsidDel="00000000" w:rsidP="00000000" w:rsidRDefault="00000000" w:rsidRPr="00000000" w14:paraId="0000005E">
      <w:pPr>
        <w:pStyle w:val="Heading3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Optimisation transport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Calcul automatique du volume et poids total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Recommandation du type de camion ou conteneur selon 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volume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poids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nombre de clients</w:t>
      </w:r>
    </w:p>
    <w:p w:rsidR="00000000" w:rsidDel="00000000" w:rsidP="00000000" w:rsidRDefault="00000000" w:rsidRPr="00000000" w14:paraId="00000064">
      <w:pPr>
        <w:rPr>
          <w:shd w:fill="fff2c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6rkungr7wqg" w:id="19"/>
    <w:bookmarkEnd w:id="19"/>
    <w:p w:rsidR="00000000" w:rsidDel="00000000" w:rsidP="00000000" w:rsidRDefault="00000000" w:rsidRPr="00000000" w14:paraId="00000065">
      <w:pPr>
        <w:pStyle w:val="Heading2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11. Achats &amp; fournisseurs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Suivi fournisseurs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Commandes fournisseurs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Lead time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Réception &amp; contrôle qualité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Réapprovisionnement automatique selon seuils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ej2rapnu84j" w:id="20"/>
    <w:bookmarkEnd w:id="20"/>
    <w:p w:rsidR="00000000" w:rsidDel="00000000" w:rsidP="00000000" w:rsidRDefault="00000000" w:rsidRPr="00000000" w14:paraId="0000006C">
      <w:pPr>
        <w:pStyle w:val="Heading2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12. Analyse &amp; tableaux de bord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Objectifs : - Réduire les ruptures de stock - Réduire les délais fournisseur - Éviter le surstock et les articles à faible rotation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Indicateurs : - Rotation stock - Temps rupture → commande → livraison - Performance fournisseurs - Délais de livraison client - Marges par projet / client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rcnbqoqggjm" w:id="21"/>
    <w:bookmarkEnd w:id="21"/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13. Documents automatiques (PDF)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 de livraison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Packing list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Numérotation automatique et traçabilité.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jgoyced4271" w:id="22"/>
    <w:bookmarkEnd w:id="22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14. Workflows opérationnels clés</w:t>
      </w:r>
    </w:p>
    <w:bookmarkStart w:colFirst="0" w:colLast="0" w:name="bookmark=id.ww5sjvo31pxk" w:id="23"/>
    <w:bookmarkEnd w:id="23"/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Vente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Devis → validation → réservation stock → livraison → facturation</w:t>
      </w:r>
    </w:p>
    <w:bookmarkStart w:colFirst="0" w:colLast="0" w:name="bookmark=id.t35odg4h1rjc" w:id="24"/>
    <w:bookmarkEnd w:id="24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Approvisionnement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Seuil atteint → commande fournisseur → réception → stock</w:t>
      </w:r>
    </w:p>
    <w:bookmarkStart w:colFirst="0" w:colLast="0" w:name="bookmark=id.xbd5xmftoqbr" w:id="25"/>
    <w:bookmarkEnd w:id="25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Transfert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Demande → validation → expédition → réception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aj4f6m15q43" w:id="26"/>
    <w:bookmarkEnd w:id="26"/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15. Extensions futures (hors V0)</w:t>
      </w:r>
    </w:p>
    <w:bookmarkStart w:colFirst="0" w:colLast="0" w:name="bookmark=id.x4663y6limwg" w:id="27"/>
    <w:bookmarkEnd w:id="27"/>
    <w:p w:rsidR="00000000" w:rsidDel="00000000" w:rsidP="00000000" w:rsidRDefault="00000000" w:rsidRPr="00000000" w14:paraId="00000082">
      <w:pPr>
        <w:pStyle w:val="Heading3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15.1 Fabrication locale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Ordres de fabrication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Nomenclatures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Coûts de production</w:t>
      </w:r>
    </w:p>
    <w:bookmarkStart w:colFirst="0" w:colLast="0" w:name="bookmark=id.xzvbdlq5myql" w:id="28"/>
    <w:bookmarkEnd w:id="28"/>
    <w:p w:rsidR="00000000" w:rsidDel="00000000" w:rsidP="00000000" w:rsidRDefault="00000000" w:rsidRPr="00000000" w14:paraId="00000086">
      <w:pPr>
        <w:pStyle w:val="Heading3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15.2 SAV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Déclaration anomalie (appel ou application)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Ticket SAV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Affectation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Clôture obligatoire</w:t>
      </w:r>
    </w:p>
    <w:bookmarkStart w:colFirst="0" w:colLast="0" w:name="bookmark=id.rlwcsdoet8gc" w:id="29"/>
    <w:bookmarkEnd w:id="29"/>
    <w:p w:rsidR="00000000" w:rsidDel="00000000" w:rsidP="00000000" w:rsidRDefault="00000000" w:rsidRPr="00000000" w14:paraId="0000008B">
      <w:pPr>
        <w:pStyle w:val="Heading3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15.3 SIG – projets d’installation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Localisation géographique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Suivi état projet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Formulaires de contrôle qualité</w:t>
      </w:r>
    </w:p>
    <w:bookmarkStart w:colFirst="0" w:colLast="0" w:name="bookmark=id.vepdaviiegqm" w:id="30"/>
    <w:bookmarkEnd w:id="30"/>
    <w:p w:rsidR="00000000" w:rsidDel="00000000" w:rsidP="00000000" w:rsidRDefault="00000000" w:rsidRPr="00000000" w14:paraId="0000008F">
      <w:pPr>
        <w:pStyle w:val="Heading3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15.4 Module RH – qualification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4cc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Évaluation ressources sortant d’école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4cc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Parcours de formation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hd w:fill="f4cc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Validation opérationnelle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iv2h73oy695" w:id="31"/>
    <w:bookmarkEnd w:id="31"/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16. Contraintes techniques attendues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Accès web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Multi-utilisateurs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Sécurité par rôles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modulaire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ouverte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données relationnelle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extensible et maintenable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mnvhy7152ot" w:id="32"/>
    <w:bookmarkEnd w:id="32"/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17. Objectif du devis attendu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prestataire devra proposer : - Architecture technique - Estimation des coûts (En pensant à une optimisation significative à travers l’utilisation d’un ERP Open Source à personnaliser sans pour autant impacter extensibilité, la sécurité et la maintenabilité de la solution) - Planning de développement - Découpage par phases (V0, V1…) avec estimation des deux phases V0 et V1 – Forfait maintenance et transfert de compétence à inclure.</w:t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Corpsdetexte"/>
    <w:link w:val="Titre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Corpsdetexte"/>
    <w:link w:val="Titre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Corpsdetexte"/>
    <w:link w:val="Titre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Corpsdetex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Corpsdetexte"/>
    <w:next w:val="Corpsdetexte"/>
    <w:qFormat w:val="1"/>
  </w:style>
  <w:style w:type="paragraph" w:styleId="Compact" w:customStyle="1">
    <w:name w:val="Compact"/>
    <w:basedOn w:val="Corpsdetexte"/>
    <w:qFormat w:val="1"/>
    <w:pPr>
      <w:spacing w:after="36" w:before="36"/>
    </w:pPr>
  </w:style>
  <w:style w:type="character" w:styleId="TitreCar" w:customStyle="1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Corpsdetexte"/>
    <w:qFormat w:val="1"/>
    <w:pPr>
      <w:keepNext w:val="1"/>
      <w:keepLines w:val="1"/>
      <w:jc w:val="center"/>
    </w:pPr>
  </w:style>
  <w:style w:type="paragraph" w:styleId="Date">
    <w:name w:val="Date"/>
    <w:next w:val="Corpsdetexte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Corpsdetex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ie">
    <w:name w:val="Bibliography"/>
    <w:basedOn w:val="Normal"/>
    <w:qFormat w:val="1"/>
  </w:style>
  <w:style w:type="character" w:styleId="Titre1Car" w:customStyle="1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Normalcentr">
    <w:name w:val="Block Text"/>
    <w:basedOn w:val="Corpsdetexte"/>
    <w:next w:val="Corpsdetexte"/>
    <w:uiPriority w:val="9"/>
    <w:unhideWhenUsed w:val="1"/>
    <w:qFormat w:val="1"/>
    <w:pPr>
      <w:spacing w:after="100" w:before="100"/>
      <w:ind w:left="480" w:right="480"/>
    </w:pPr>
  </w:style>
  <w:style w:type="paragraph" w:styleId="Notedebasdepag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Notedebasdepage"/>
    <w:next w:val="Notedebasdepag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 w:val="1"/>
    </w:rPr>
  </w:style>
  <w:style w:type="paragraph" w:styleId="TableCaption" w:customStyle="1">
    <w:name w:val="Table Caption"/>
    <w:basedOn w:val="Lgende"/>
    <w:pPr>
      <w:keepNext w:val="1"/>
    </w:pPr>
  </w:style>
  <w:style w:type="paragraph" w:styleId="ImageCaption" w:customStyle="1">
    <w:name w:val="Image Caption"/>
    <w:basedOn w:val="Lgende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LgendeCar" w:customStyle="1">
    <w:name w:val="Légende Car"/>
    <w:basedOn w:val="Policepardfaut"/>
    <w:link w:val="Lgende"/>
  </w:style>
  <w:style w:type="character" w:styleId="VerbatimChar" w:customStyle="1">
    <w:name w:val="Verbatim Char"/>
    <w:basedOn w:val="Lgende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As/GU17cscEgU6qSpQzasx+iQ==">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2026-01-03T08:34:00Z</dcterms:created>
</cp:coreProperties>
</file>