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b/>
          <w:bCs/>
          <w:color w:val="2E75B6"/>
          <w:sz w:val="48"/>
          <w:szCs w:val="48"/>
        </w:rPr>
        <w:t xml:space="preserve">Directory Services and Authentication Protocols</w:t>
      </w:r>
    </w:p>
    <w:p>
      <w:pPr>
        <w:spacing w:after="240"/>
        <w:jc w:val="center"/>
      </w:pPr>
      <w:r>
        <w:rPr>
          <w:color w:val="404040"/>
          <w:sz w:val="32"/>
          <w:szCs w:val="32"/>
        </w:rPr>
        <w:t xml:space="preserve">A Comprehensive Study</w:t>
      </w:r>
    </w:p>
    <w:p>
      <w:pPr>
        <w:spacing w:after="960"/>
        <w:jc w:val="center"/>
      </w:pPr>
      <w:r>
        <w:rPr>
          <w:i/>
          <w:iCs/>
          <w:color w:val="666666"/>
          <w:sz w:val="28"/>
          <w:szCs w:val="28"/>
        </w:rPr>
        <w:t xml:space="preserve">LDAP • LDAPs • Kerberos • NTLM</w:t>
      </w:r>
    </w:p>
    <w:p>
      <w:pPr>
        <w:spacing w:after="1440"/>
        <w:jc w:val="center"/>
      </w:pPr>
      <w:r>
        <w:rPr>
          <w:color w:val="666666"/>
          <w:sz w:val="24"/>
          <w:szCs w:val="24"/>
        </w:rPr>
        <w:t xml:space="preserve">Active Directory and Exchange Server Integration</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Introduction</w:t>
      </w:r>
    </w:p>
    <w:p>
      <w:pPr>
        <w:spacing w:after="240"/>
      </w:pPr>
      <w:r>
        <w:t xml:space="preserve">In modern enterprise environments, managing user identities, authentication, and access to resources is critical for security and operational efficiency. This document provides a comprehensive study of the key protocols and technologies that enable directory services and authentication in large organizations: LDAP, LDAPs, Kerberos, and NTLM. We will also explore how these technologies integrate within Microsoft's Active Directory and Exchange Mail Server infrastructure.</w:t>
      </w:r>
    </w:p>
    <w:p>
      <w:pPr>
        <w:spacing w:after="480"/>
      </w:pPr>
      <w:r>
        <w:t xml:space="preserve">Understanding these technologies is essential for IT professionals responsible for identity management, security, and infrastructure in organizations of any size. Each protocol serves specific purposes and addresses different security requirements, often working together to provide comprehensive authentication and authorization services.</w:t>
      </w:r>
    </w:p>
    <w:p>
      <w:pPr>
        <w:pStyle w:val="Heading1"/>
      </w:pPr>
      <w:r>
        <w:t xml:space="preserve">LDAP (Lightweight Directory Access Protocol)</w:t>
      </w:r>
    </w:p>
    <w:p>
      <w:pPr>
        <w:pStyle w:val="Heading2"/>
      </w:pPr>
      <w:r>
        <w:t xml:space="preserve">Overview</w:t>
      </w:r>
    </w:p>
    <w:p>
      <w:pPr>
        <w:spacing w:after="240"/>
      </w:pPr>
      <w:r>
        <w:t xml:space="preserve">LDAP (Lightweight Directory Access Protocol) is an open, vendor-neutral application protocol for accessing and maintaining distributed directory information services over an Internet Protocol (IP) network. First standardized in 1993, LDAP provides a means to query and modify directory services that store information about users, computers, and other resources in a hierarchical structure.</w:t>
      </w:r>
    </w:p>
    <w:p>
      <w:pPr>
        <w:spacing w:after="240"/>
      </w:pPr>
      <w:r>
        <w:t xml:space="preserve">LDAP operates on TCP/IP and uses port 389 by default. It was designed as a lightweight alternative to the X.500 Directory Access Protocol (DAP), which was considered too complex and resource-intensive for many applications.</w:t>
      </w:r>
    </w:p>
    <w:p>
      <w:pPr>
        <w:pStyle w:val="Heading2"/>
      </w:pPr>
      <w:r>
        <w:t xml:space="preserve">How LDAP Works</w:t>
      </w:r>
    </w:p>
    <w:p>
      <w:pPr>
        <w:spacing w:after="180"/>
      </w:pPr>
      <w:r>
        <w:t xml:space="preserve">LDAP uses a client-server model where LDAP clients send requests to LDAP servers (directory servers), which then respond with the requested information or confirmation of an operation. The protocol supports several types of operations:</w:t>
      </w:r>
    </w:p>
    <w:p>
      <w:pPr>
        <w:pStyle w:val="ListParagraph"/>
        <w:numPr>
          <w:ilvl w:val="0"/>
          <w:numId w:val="2"/>
        </w:numPr>
      </w:pPr>
      <w:r>
        <w:t xml:space="preserve">Bind: Authenticate and specify the LDAP protocol version</w:t>
      </w:r>
    </w:p>
    <w:p>
      <w:pPr>
        <w:pStyle w:val="ListParagraph"/>
        <w:numPr>
          <w:ilvl w:val="0"/>
          <w:numId w:val="2"/>
        </w:numPr>
      </w:pPr>
      <w:r>
        <w:t xml:space="preserve">Search: Search for and retrieve directory entries</w:t>
      </w:r>
    </w:p>
    <w:p>
      <w:pPr>
        <w:pStyle w:val="ListParagraph"/>
        <w:numPr>
          <w:ilvl w:val="0"/>
          <w:numId w:val="2"/>
        </w:numPr>
      </w:pPr>
      <w:r>
        <w:t xml:space="preserve">Compare: Test whether a named entry contains a given attribute value</w:t>
      </w:r>
    </w:p>
    <w:p>
      <w:pPr>
        <w:pStyle w:val="ListParagraph"/>
        <w:numPr>
          <w:ilvl w:val="0"/>
          <w:numId w:val="2"/>
        </w:numPr>
      </w:pPr>
      <w:r>
        <w:t xml:space="preserve">Add: Add a new entry to the directory</w:t>
      </w:r>
    </w:p>
    <w:p>
      <w:pPr>
        <w:pStyle w:val="ListParagraph"/>
        <w:numPr>
          <w:ilvl w:val="0"/>
          <w:numId w:val="2"/>
        </w:numPr>
      </w:pPr>
      <w:r>
        <w:t xml:space="preserve">Delete: Remove an entry from the directory</w:t>
      </w:r>
    </w:p>
    <w:p>
      <w:pPr>
        <w:pStyle w:val="ListParagraph"/>
        <w:numPr>
          <w:ilvl w:val="0"/>
          <w:numId w:val="2"/>
        </w:numPr>
      </w:pPr>
      <w:r>
        <w:t xml:space="preserve">Modify: Modify an existing entry</w:t>
      </w:r>
    </w:p>
    <w:p>
      <w:pPr>
        <w:pStyle w:val="ListParagraph"/>
        <w:numPr>
          <w:ilvl w:val="0"/>
          <w:numId w:val="2"/>
        </w:numPr>
        <w:spacing w:after="240"/>
      </w:pPr>
      <w:r>
        <w:t xml:space="preserve">Modify DN: Change the name of an entry or move it to another location</w:t>
      </w:r>
    </w:p>
    <w:p>
      <w:pPr>
        <w:pStyle w:val="Heading3"/>
      </w:pPr>
      <w:r>
        <w:t xml:space="preserve">Directory Information Tree (DIT)</w:t>
      </w:r>
    </w:p>
    <w:p>
      <w:pPr>
        <w:spacing w:after="180"/>
      </w:pPr>
      <w:r>
        <w:t xml:space="preserve">LDAP directories are organized in a hierarchical tree structure called the Directory Information Tree (DIT). Each entry in the directory has a unique Distinguished Name (DN) that describes its position in the tree. For example:</w:t>
      </w:r>
    </w:p>
    <w:p>
      <w:pPr>
        <w:spacing w:after="240"/>
      </w:pPr>
      <w:r>
        <w:rPr>
          <w:rFonts w:ascii="Courier New" w:cs="Courier New" w:eastAsia="Courier New" w:hAnsi="Courier New"/>
          <w:sz w:val="22"/>
          <w:szCs w:val="22"/>
        </w:rPr>
        <w:t xml:space="preserve">cn=John Smith,ou=Users,dc=company,dc=com</w:t>
      </w:r>
    </w:p>
    <w:p>
      <w:pPr>
        <w:spacing w:after="240"/>
      </w:pPr>
      <w:r>
        <w:t xml:space="preserve">This DN breaks down as: cn (common name) = John Smith, within the organizational unit (ou) Users, within the domain component (dc) company.com.</w:t>
      </w:r>
    </w:p>
    <w:p>
      <w:pPr>
        <w:pStyle w:val="Heading3"/>
      </w:pPr>
      <w:r>
        <w:t xml:space="preserve">LDAP Schema</w:t>
      </w:r>
    </w:p>
    <w:p>
      <w:pPr>
        <w:spacing w:after="480"/>
      </w:pPr>
      <w:r>
        <w:t xml:space="preserve">LDAP uses a schema to define the types of objects that can be stored in the directory and the attributes those objects can have. Object classes define the structure of entries, while attributes define the data that can be stored. Common object classes include person, organizationalUnit, and groupOfNames.</w:t>
      </w:r>
    </w:p>
    <w:p>
      <w:pPr>
        <w:pStyle w:val="Heading1"/>
      </w:pPr>
      <w:r>
        <w:t xml:space="preserve">LDAPs (LDAP over SSL/TLS)</w:t>
      </w:r>
    </w:p>
    <w:p>
      <w:pPr>
        <w:pStyle w:val="Heading2"/>
      </w:pPr>
      <w:r>
        <w:t xml:space="preserve">Overview</w:t>
      </w:r>
    </w:p>
    <w:p>
      <w:pPr>
        <w:spacing w:after="240"/>
      </w:pPr>
      <w:r>
        <w:t xml:space="preserve">LDAPs refers to LDAP over SSL (Secure Sockets Layer) or its successor TLS (Transport Layer Security). Standard LDAP transmits all information, including usernames and passwords, in cleartext, making it vulnerable to eavesdropping and man-in-the-middle attacks. LDAPs addresses these security concerns by encrypting all communication between the client and server.</w:t>
      </w:r>
    </w:p>
    <w:p>
      <w:pPr>
        <w:pStyle w:val="Heading2"/>
      </w:pPr>
      <w:r>
        <w:t xml:space="preserve">Implementation</w:t>
      </w:r>
    </w:p>
    <w:p>
      <w:pPr>
        <w:spacing w:after="180"/>
      </w:pPr>
      <w:r>
        <w:t xml:space="preserve">There are two primary methods for implementing LDAP security:</w:t>
      </w:r>
    </w:p>
    <w:p>
      <w:pPr>
        <w:pStyle w:val="ListParagraph"/>
        <w:numPr>
          <w:ilvl w:val="0"/>
          <w:numId w:val="2"/>
        </w:numPr>
      </w:pPr>
      <w:r>
        <w:t xml:space="preserve">LDAPS (LDAP over SSL/TLS): Uses a different port (636 by default) and establishes an SSL/TLS connection before any LDAP traffic is transmitted. This is sometimes called "implicit SSL."</w:t>
      </w:r>
    </w:p>
    <w:p>
      <w:pPr>
        <w:pStyle w:val="ListParagraph"/>
        <w:numPr>
          <w:ilvl w:val="0"/>
          <w:numId w:val="2"/>
        </w:numPr>
        <w:spacing w:after="240"/>
      </w:pPr>
      <w:r>
        <w:t xml:space="preserve">StartTLS: Uses the standard LDAP port (389) but upgrades the connection to use TLS encryption through the StartTLS extended operation. This is sometimes called "explicit SSL."</w:t>
      </w:r>
    </w:p>
    <w:p>
      <w:pPr>
        <w:pStyle w:val="Heading2"/>
      </w:pPr>
      <w:r>
        <w:t xml:space="preserve">Security Benefits</w:t>
      </w:r>
    </w:p>
    <w:p>
      <w:pPr>
        <w:spacing w:after="180"/>
      </w:pPr>
      <w:r>
        <w:t xml:space="preserve">LDAPs provides several critical security benefits:</w:t>
      </w:r>
    </w:p>
    <w:p>
      <w:pPr>
        <w:pStyle w:val="ListParagraph"/>
        <w:numPr>
          <w:ilvl w:val="0"/>
          <w:numId w:val="2"/>
        </w:numPr>
      </w:pPr>
      <w:r>
        <w:t xml:space="preserve">Confidentiality: All data transmitted between client and server is encrypted, preventing unauthorized parties from reading sensitive information</w:t>
      </w:r>
    </w:p>
    <w:p>
      <w:pPr>
        <w:pStyle w:val="ListParagraph"/>
        <w:numPr>
          <w:ilvl w:val="0"/>
          <w:numId w:val="2"/>
        </w:numPr>
      </w:pPr>
      <w:r>
        <w:t xml:space="preserve">Integrity: Encryption prevents tampering with data in transit</w:t>
      </w:r>
    </w:p>
    <w:p>
      <w:pPr>
        <w:pStyle w:val="ListParagraph"/>
        <w:numPr>
          <w:ilvl w:val="0"/>
          <w:numId w:val="2"/>
        </w:numPr>
        <w:spacing w:after="480"/>
      </w:pPr>
      <w:r>
        <w:t xml:space="preserve">Authentication: SSL/TLS certificates can verify the identity of the directory server</w:t>
      </w:r>
    </w:p>
    <w:p>
      <w:pPr>
        <w:pStyle w:val="Heading1"/>
      </w:pPr>
      <w:r>
        <w:t xml:space="preserve">Kerberos</w:t>
      </w:r>
    </w:p>
    <w:p>
      <w:pPr>
        <w:pStyle w:val="Heading2"/>
      </w:pPr>
      <w:r>
        <w:t xml:space="preserve">Overview</w:t>
      </w:r>
    </w:p>
    <w:p>
      <w:pPr>
        <w:spacing w:after="240"/>
      </w:pPr>
      <w:r>
        <w:t xml:space="preserve">Kerberos is a network authentication protocol designed to provide strong authentication for client-server applications using secret-key cryptography. Developed at MIT in the 1980s and named after the three-headed dog from Greek mythology that guards the gates of Hades, Kerberos is now the default authentication protocol for Windows domains and many Unix/Linux environments.</w:t>
      </w:r>
    </w:p>
    <w:p>
      <w:pPr>
        <w:spacing w:after="240"/>
      </w:pPr>
      <w:r>
        <w:t xml:space="preserve">The current version is Kerberos 5, defined in RFC 4120. Microsoft's implementation of Kerberos is the primary authentication mechanism in Active Directory environments.</w:t>
      </w:r>
    </w:p>
    <w:p>
      <w:pPr>
        <w:pStyle w:val="Heading2"/>
      </w:pPr>
      <w:r>
        <w:t xml:space="preserve">Key Components</w:t>
      </w:r>
    </w:p>
    <w:p>
      <w:pPr>
        <w:spacing w:after="180"/>
      </w:pPr>
      <w:r>
        <w:t xml:space="preserve">Kerberos relies on three main components:</w:t>
      </w:r>
    </w:p>
    <w:p>
      <w:pPr>
        <w:pStyle w:val="ListParagraph"/>
        <w:numPr>
          <w:ilvl w:val="0"/>
          <w:numId w:val="2"/>
        </w:numPr>
      </w:pPr>
      <w:r>
        <w:t xml:space="preserve">Client: The user or service requesting authentication</w:t>
      </w:r>
    </w:p>
    <w:p>
      <w:pPr>
        <w:pStyle w:val="ListParagraph"/>
        <w:numPr>
          <w:ilvl w:val="0"/>
          <w:numId w:val="2"/>
        </w:numPr>
      </w:pPr>
      <w:r>
        <w:t xml:space="preserve">Key Distribution Center (KDC): A trusted third-party server that authenticates users and issues tickets. The KDC consists of two logical parts: the Authentication Server (AS) and the Ticket Granting Server (TGS)</w:t>
      </w:r>
    </w:p>
    <w:p>
      <w:pPr>
        <w:pStyle w:val="ListParagraph"/>
        <w:numPr>
          <w:ilvl w:val="0"/>
          <w:numId w:val="2"/>
        </w:numPr>
        <w:spacing w:after="240"/>
      </w:pPr>
      <w:r>
        <w:t xml:space="preserve">Service Server: The server hosting the resource the client wants to access</w:t>
      </w:r>
    </w:p>
    <w:p>
      <w:pPr>
        <w:pStyle w:val="Heading2"/>
      </w:pPr>
      <w:r>
        <w:t xml:space="preserve">Authentication Process</w:t>
      </w:r>
    </w:p>
    <w:p>
      <w:pPr>
        <w:spacing w:after="180"/>
      </w:pPr>
      <w:r>
        <w:t xml:space="preserve">The Kerberos authentication process involves several steps, often referred to as the "Kerberos dance":</w:t>
      </w:r>
    </w:p>
    <w:p>
      <w:r>
        <w:rPr>
          <w:b/>
          <w:bCs/>
        </w:rPr>
        <w:t xml:space="preserve">Step 1: Initial Authentication Request</w:t>
      </w:r>
    </w:p>
    <w:p>
      <w:pPr>
        <w:spacing w:after="180"/>
      </w:pPr>
      <w:r>
        <w:t xml:space="preserve">The client sends a request to the Authentication Server (AS) requesting a Ticket Granting Ticket (TGT). This request includes the user's identity but not their password.</w:t>
      </w:r>
    </w:p>
    <w:p>
      <w:r>
        <w:rPr>
          <w:b/>
          <w:bCs/>
        </w:rPr>
        <w:t xml:space="preserve">Step 2: TGT Issuance</w:t>
      </w:r>
    </w:p>
    <w:p>
      <w:pPr>
        <w:spacing w:after="180"/>
      </w:pPr>
      <w:r>
        <w:t xml:space="preserve">The AS verifies the user exists in the directory and sends back two items: a TGT encrypted with the KDC's secret key, and a session key encrypted with a key derived from the user's password. The client can decrypt the session key using their password, but cannot decrypt the TGT.</w:t>
      </w:r>
    </w:p>
    <w:p>
      <w:r>
        <w:rPr>
          <w:b/>
          <w:bCs/>
        </w:rPr>
        <w:t xml:space="preserve">Step 3: Service Ticket Request</w:t>
      </w:r>
    </w:p>
    <w:p>
      <w:pPr>
        <w:spacing w:after="180"/>
      </w:pPr>
      <w:r>
        <w:t xml:space="preserve">When the client wants to access a service, they send the TGT along with an authenticator (encrypted timestamp) and the name of the desired service to the Ticket Granting Server (TGS).</w:t>
      </w:r>
    </w:p>
    <w:p>
      <w:r>
        <w:rPr>
          <w:b/>
          <w:bCs/>
        </w:rPr>
        <w:t xml:space="preserve">Step 4: Service Ticket Issuance</w:t>
      </w:r>
    </w:p>
    <w:p>
      <w:pPr>
        <w:spacing w:after="180"/>
      </w:pPr>
      <w:r>
        <w:t xml:space="preserve">The TGS decrypts the TGT, validates the authenticator, and issues a service ticket encrypted with the target service's secret key. This ticket includes the client's identity and a new session key for communicating with the service.</w:t>
      </w:r>
    </w:p>
    <w:p>
      <w:r>
        <w:rPr>
          <w:b/>
          <w:bCs/>
        </w:rPr>
        <w:t xml:space="preserve">Step 5: Service Authentication</w:t>
      </w:r>
    </w:p>
    <w:p>
      <w:pPr>
        <w:spacing w:after="240"/>
      </w:pPr>
      <w:r>
        <w:t xml:space="preserve">The client sends the service ticket to the target service. The service decrypts the ticket using its secret key, validates the client's identity, and grants access to the requested resource.</w:t>
      </w:r>
    </w:p>
    <w:p>
      <w:pPr>
        <w:pStyle w:val="Heading2"/>
      </w:pPr>
      <w:r>
        <w:t xml:space="preserve">Key Advantages</w:t>
      </w:r>
    </w:p>
    <w:p>
      <w:pPr>
        <w:pStyle w:val="ListParagraph"/>
        <w:numPr>
          <w:ilvl w:val="0"/>
          <w:numId w:val="2"/>
        </w:numPr>
      </w:pPr>
      <w:r>
        <w:t xml:space="preserve">Single Sign-On (SSO): Users authenticate once and receive a TGT that can be used to access multiple services without re-entering credentials</w:t>
      </w:r>
    </w:p>
    <w:p>
      <w:pPr>
        <w:pStyle w:val="ListParagraph"/>
        <w:numPr>
          <w:ilvl w:val="0"/>
          <w:numId w:val="2"/>
        </w:numPr>
      </w:pPr>
      <w:r>
        <w:t xml:space="preserve">Mutual Authentication: Both the client and server can verify each other's identity</w:t>
      </w:r>
    </w:p>
    <w:p>
      <w:pPr>
        <w:pStyle w:val="ListParagraph"/>
        <w:numPr>
          <w:ilvl w:val="0"/>
          <w:numId w:val="2"/>
        </w:numPr>
      </w:pPr>
      <w:r>
        <w:t xml:space="preserve">No Password Transmission: Passwords are never sent over the network, even in encrypted form</w:t>
      </w:r>
    </w:p>
    <w:p>
      <w:pPr>
        <w:pStyle w:val="ListParagraph"/>
        <w:numPr>
          <w:ilvl w:val="0"/>
          <w:numId w:val="2"/>
        </w:numPr>
      </w:pPr>
      <w:r>
        <w:t xml:space="preserve">Ticket Expiration: Tickets have limited lifetimes, reducing the window of opportunity for attacks</w:t>
      </w:r>
    </w:p>
    <w:p>
      <w:pPr>
        <w:pStyle w:val="ListParagraph"/>
        <w:numPr>
          <w:ilvl w:val="0"/>
          <w:numId w:val="2"/>
        </w:numPr>
        <w:spacing w:after="480"/>
      </w:pPr>
      <w:r>
        <w:t xml:space="preserve">Scalability: The centralized KDC design allows efficient authentication in large networks</w:t>
      </w:r>
    </w:p>
    <w:p>
      <w:pPr>
        <w:pStyle w:val="Heading1"/>
      </w:pPr>
      <w:r>
        <w:t xml:space="preserve">NTLM (NT LAN Manager)</w:t>
      </w:r>
    </w:p>
    <w:p>
      <w:pPr>
        <w:pStyle w:val="Heading2"/>
      </w:pPr>
      <w:r>
        <w:t xml:space="preserve">Overview</w:t>
      </w:r>
    </w:p>
    <w:p>
      <w:pPr>
        <w:spacing w:after="240"/>
      </w:pPr>
      <w:r>
        <w:t xml:space="preserve">NTLM (NT LAN Manager) is a suite of Microsoft security protocols that provide authentication, integrity, and confidentiality to users. NTLM was the default authentication protocol in Windows NT and earlier versions, and while Kerberos has replaced it as the default in modern Windows environments, NTLM is still supported for backward compatibility and specific scenarios.</w:t>
      </w:r>
    </w:p>
    <w:p>
      <w:pPr>
        <w:spacing w:after="240"/>
      </w:pPr>
      <w:r>
        <w:t xml:space="preserve">There have been several versions: LM (LAN Manager), NTLMv1, and NTLMv2. Modern systems typically use NTLMv2, which includes significant security improvements over earlier versions.</w:t>
      </w:r>
    </w:p>
    <w:p>
      <w:pPr>
        <w:pStyle w:val="Heading2"/>
      </w:pPr>
      <w:r>
        <w:t xml:space="preserve">Authentication Process</w:t>
      </w:r>
    </w:p>
    <w:p>
      <w:pPr>
        <w:spacing w:after="180"/>
      </w:pPr>
      <w:r>
        <w:t xml:space="preserve">NTLM uses a challenge-response mechanism for authentication:</w:t>
      </w:r>
    </w:p>
    <w:p>
      <w:r>
        <w:rPr>
          <w:b/>
          <w:bCs/>
        </w:rPr>
        <w:t xml:space="preserve">Step 1: Negotiation</w:t>
      </w:r>
    </w:p>
    <w:p>
      <w:pPr>
        <w:spacing w:after="180"/>
      </w:pPr>
      <w:r>
        <w:t xml:space="preserve">The client sends a negotiation message to the server, indicating it wants to authenticate using NTLM.</w:t>
      </w:r>
    </w:p>
    <w:p>
      <w:r>
        <w:rPr>
          <w:b/>
          <w:bCs/>
        </w:rPr>
        <w:t xml:space="preserve">Step 2: Challenge</w:t>
      </w:r>
    </w:p>
    <w:p>
      <w:pPr>
        <w:spacing w:after="180"/>
      </w:pPr>
      <w:r>
        <w:t xml:space="preserve">The server responds with a challenge message containing a random 8-byte nonce (number used once).</w:t>
      </w:r>
    </w:p>
    <w:p>
      <w:r>
        <w:rPr>
          <w:b/>
          <w:bCs/>
        </w:rPr>
        <w:t xml:space="preserve">Step 3: Authentication</w:t>
      </w:r>
    </w:p>
    <w:p>
      <w:pPr>
        <w:spacing w:after="240"/>
      </w:pPr>
      <w:r>
        <w:t xml:space="preserve">The client encrypts the challenge using a hash of the user's password and sends it back to the server along with the username and domain name. The server (or domain controller) verifies the response by performing the same operation with the stored password hash.</w:t>
      </w:r>
    </w:p>
    <w:p>
      <w:pPr>
        <w:pStyle w:val="Heading2"/>
      </w:pPr>
      <w:r>
        <w:t xml:space="preserve">When NTLM is Used</w:t>
      </w:r>
    </w:p>
    <w:p>
      <w:pPr>
        <w:spacing w:after="180"/>
      </w:pPr>
      <w:r>
        <w:t xml:space="preserve">Despite Kerberos being the preferred protocol, NTLM is still used in several scenarios:</w:t>
      </w:r>
    </w:p>
    <w:p>
      <w:pPr>
        <w:pStyle w:val="ListParagraph"/>
        <w:numPr>
          <w:ilvl w:val="0"/>
          <w:numId w:val="2"/>
        </w:numPr>
      </w:pPr>
      <w:r>
        <w:t xml:space="preserve">Authentication to servers using IP addresses instead of hostnames</w:t>
      </w:r>
    </w:p>
    <w:p>
      <w:pPr>
        <w:pStyle w:val="ListParagraph"/>
        <w:numPr>
          <w:ilvl w:val="0"/>
          <w:numId w:val="2"/>
        </w:numPr>
      </w:pPr>
      <w:r>
        <w:t xml:space="preserve">Authentication across forests without trust relationships</w:t>
      </w:r>
    </w:p>
    <w:p>
      <w:pPr>
        <w:pStyle w:val="ListParagraph"/>
        <w:numPr>
          <w:ilvl w:val="0"/>
          <w:numId w:val="2"/>
        </w:numPr>
      </w:pPr>
      <w:r>
        <w:t xml:space="preserve">Legacy systems that don't support Kerberos</w:t>
      </w:r>
    </w:p>
    <w:p>
      <w:pPr>
        <w:pStyle w:val="ListParagraph"/>
        <w:numPr>
          <w:ilvl w:val="0"/>
          <w:numId w:val="2"/>
        </w:numPr>
      </w:pPr>
      <w:r>
        <w:t xml:space="preserve">Workgroup (non-domain) environments</w:t>
      </w:r>
    </w:p>
    <w:p>
      <w:pPr>
        <w:pStyle w:val="ListParagraph"/>
        <w:numPr>
          <w:ilvl w:val="0"/>
          <w:numId w:val="2"/>
        </w:numPr>
        <w:spacing w:after="240"/>
      </w:pPr>
      <w:r>
        <w:t xml:space="preserve">When Kerberos authentication fails and NTLM fallback is enabled</w:t>
      </w:r>
    </w:p>
    <w:p>
      <w:pPr>
        <w:pStyle w:val="Heading2"/>
      </w:pPr>
      <w:r>
        <w:t xml:space="preserve">Security Limitations</w:t>
      </w:r>
    </w:p>
    <w:p>
      <w:pPr>
        <w:spacing w:after="180"/>
      </w:pPr>
      <w:r>
        <w:t xml:space="preserve">While NTLMv2 is more secure than earlier versions, it still has several limitations compared to Kerberos:</w:t>
      </w:r>
    </w:p>
    <w:p>
      <w:pPr>
        <w:pStyle w:val="ListParagraph"/>
        <w:numPr>
          <w:ilvl w:val="0"/>
          <w:numId w:val="2"/>
        </w:numPr>
      </w:pPr>
      <w:r>
        <w:t xml:space="preserve">No mutual authentication: The client cannot verify the server's identity, making it vulnerable to man-in-the-middle attacks</w:t>
      </w:r>
    </w:p>
    <w:p>
      <w:pPr>
        <w:pStyle w:val="ListParagraph"/>
        <w:numPr>
          <w:ilvl w:val="0"/>
          <w:numId w:val="2"/>
        </w:numPr>
      </w:pPr>
      <w:r>
        <w:t xml:space="preserve">Vulnerable to pass-the-hash attacks: If an attacker obtains the password hash, they can authenticate without knowing the actual password</w:t>
      </w:r>
    </w:p>
    <w:p>
      <w:pPr>
        <w:pStyle w:val="ListParagraph"/>
        <w:numPr>
          <w:ilvl w:val="0"/>
          <w:numId w:val="2"/>
        </w:numPr>
      </w:pPr>
      <w:r>
        <w:t xml:space="preserve">Less efficient: Each authentication requires communication with a domain controller</w:t>
      </w:r>
    </w:p>
    <w:p>
      <w:pPr>
        <w:pStyle w:val="ListParagraph"/>
        <w:numPr>
          <w:ilvl w:val="0"/>
          <w:numId w:val="2"/>
        </w:numPr>
        <w:spacing w:after="480"/>
      </w:pPr>
      <w:r>
        <w:t xml:space="preserve">No delegation support: Cannot forward authentication credentials to access additional resources</w:t>
      </w:r>
    </w:p>
    <w:p>
      <w:pPr>
        <w:pStyle w:val="Heading1"/>
      </w:pPr>
      <w:r>
        <w:t xml:space="preserve">How These Technologies Connect</w:t>
      </w:r>
    </w:p>
    <w:p>
      <w:pPr>
        <w:pStyle w:val="Heading2"/>
      </w:pPr>
      <w:r>
        <w:t xml:space="preserve">Protocol Relationships</w:t>
      </w:r>
    </w:p>
    <w:p>
      <w:pPr>
        <w:spacing w:after="240"/>
      </w:pPr>
      <w:r>
        <w:t xml:space="preserve">These four technologies work together in modern enterprise environments, each serving complementary roles:</w:t>
      </w:r>
    </w:p>
    <w:p>
      <w:r>
        <w:rPr>
          <w:b/>
          <w:bCs/>
        </w:rPr>
        <w:t xml:space="preserve">LDAP and Active Directory</w:t>
      </w:r>
    </w:p>
    <w:p>
      <w:pPr>
        <w:spacing w:after="240"/>
      </w:pPr>
      <w:r>
        <w:t xml:space="preserve">Active Directory uses LDAP as its primary access protocol. When applications or services need to query directory information (user details, group memberships, computer objects), they use LDAP to communicate with domain controllers. LDAP provides the standardized interface for reading and writing directory data.</w:t>
      </w:r>
    </w:p>
    <w:p>
      <w:r>
        <w:rPr>
          <w:b/>
          <w:bCs/>
        </w:rPr>
        <w:t xml:space="preserve">Kerberos and Active Directory</w:t>
      </w:r>
    </w:p>
    <w:p>
      <w:pPr>
        <w:spacing w:after="240"/>
      </w:pPr>
      <w:r>
        <w:t xml:space="preserve">Kerberos is the default authentication protocol for Active Directory. Domain controllers act as Key Distribution Centers (KDCs), issuing tickets for authentication. When a user logs into a Windows domain, Kerberos handles the authentication process and provides Single Sign-On capabilities throughout the domain.</w:t>
      </w:r>
    </w:p>
    <w:p>
      <w:r>
        <w:rPr>
          <w:b/>
          <w:bCs/>
        </w:rPr>
        <w:t xml:space="preserve">NTLM as Fallback</w:t>
      </w:r>
    </w:p>
    <w:p>
      <w:pPr>
        <w:spacing w:after="240"/>
      </w:pPr>
      <w:r>
        <w:t xml:space="preserve">NTLM serves as a fallback authentication mechanism when Kerberos cannot be used. Active Directory supports NTLM authentication for backward compatibility and specific scenarios where Kerberos requirements cannot be met.</w:t>
      </w:r>
    </w:p>
    <w:p>
      <w:r>
        <w:rPr>
          <w:b/>
          <w:bCs/>
        </w:rPr>
        <w:t xml:space="preserve">LDAPs for Security</w:t>
      </w:r>
    </w:p>
    <w:p>
      <w:pPr>
        <w:spacing w:after="240"/>
      </w:pPr>
      <w:r>
        <w:t xml:space="preserve">Organizations increasingly require LDAPs (LDAP over SSL/TLS) to secure directory communications. This is especially important when directory queries contain sensitive information or when communicating across untrusted networks. Many compliance standards now mandate encrypted LDAP communications.</w:t>
      </w:r>
    </w:p>
    <w:p>
      <w:pPr>
        <w:pStyle w:val="Heading2"/>
      </w:pPr>
      <w:r>
        <w:t xml:space="preserve">Authentication Flow in a Domain</w:t>
      </w:r>
    </w:p>
    <w:p>
      <w:pPr>
        <w:spacing w:after="180"/>
      </w:pPr>
      <w:r>
        <w:t xml:space="preserve">When a user logs into a Windows domain, the following process typically occurs:</w:t>
      </w:r>
    </w:p>
    <w:p>
      <w:pPr>
        <w:pStyle w:val="ListParagraph"/>
        <w:numPr>
          <w:ilvl w:val="0"/>
          <w:numId w:val="2"/>
        </w:numPr>
      </w:pPr>
      <w:r>
        <w:t xml:space="preserve">The user enters credentials at the login screen</w:t>
      </w:r>
    </w:p>
    <w:p>
      <w:pPr>
        <w:pStyle w:val="ListParagraph"/>
        <w:numPr>
          <w:ilvl w:val="0"/>
          <w:numId w:val="2"/>
        </w:numPr>
      </w:pPr>
      <w:r>
        <w:t xml:space="preserve">The client computer attempts Kerberos authentication with the domain controller (KDC)</w:t>
      </w:r>
    </w:p>
    <w:p>
      <w:pPr>
        <w:pStyle w:val="ListParagraph"/>
        <w:numPr>
          <w:ilvl w:val="0"/>
          <w:numId w:val="2"/>
        </w:numPr>
      </w:pPr>
      <w:r>
        <w:t xml:space="preserve">If Kerberos succeeds, the client receives a TGT and session keys</w:t>
      </w:r>
    </w:p>
    <w:p>
      <w:pPr>
        <w:pStyle w:val="ListParagraph"/>
        <w:numPr>
          <w:ilvl w:val="0"/>
          <w:numId w:val="2"/>
        </w:numPr>
      </w:pPr>
      <w:r>
        <w:t xml:space="preserve">If Kerberos fails, the system falls back to NTLM authentication</w:t>
      </w:r>
    </w:p>
    <w:p>
      <w:pPr>
        <w:pStyle w:val="ListParagraph"/>
        <w:numPr>
          <w:ilvl w:val="0"/>
          <w:numId w:val="2"/>
        </w:numPr>
      </w:pPr>
      <w:r>
        <w:t xml:space="preserve">Once authenticated, the system uses LDAP to query Active Directory for the user's profile, group memberships, and policy settings</w:t>
      </w:r>
    </w:p>
    <w:p>
      <w:pPr>
        <w:pStyle w:val="ListParagraph"/>
        <w:numPr>
          <w:ilvl w:val="0"/>
          <w:numId w:val="2"/>
        </w:numPr>
        <w:spacing w:after="480"/>
      </w:pPr>
      <w:r>
        <w:t xml:space="preserve">When accessing network resources, the client presents Kerberos service tickets (or uses NTLM if necessary)</w:t>
      </w:r>
    </w:p>
    <w:p>
      <w:pPr>
        <w:pStyle w:val="Heading1"/>
      </w:pPr>
      <w:r>
        <w:t xml:space="preserve">Active Directory in Large Organizations</w:t>
      </w:r>
    </w:p>
    <w:p>
      <w:pPr>
        <w:pStyle w:val="Heading2"/>
      </w:pPr>
      <w:r>
        <w:t xml:space="preserve">Overview</w:t>
      </w:r>
    </w:p>
    <w:p>
      <w:pPr>
        <w:spacing w:after="240"/>
      </w:pPr>
      <w:r>
        <w:t xml:space="preserve">Active Directory (AD) is Microsoft's directory service that provides authentication, authorization, and directory services for Windows-based networks. In large organizations, Active Directory serves as the central repository for all network objects and the foundation for identity and access management.</w:t>
      </w:r>
    </w:p>
    <w:p>
      <w:pPr>
        <w:pStyle w:val="Heading2"/>
      </w:pPr>
      <w:r>
        <w:t xml:space="preserve">Core Components</w:t>
      </w:r>
    </w:p>
    <w:p>
      <w:r>
        <w:rPr>
          <w:b/>
          <w:bCs/>
        </w:rPr>
        <w:t xml:space="preserve">Domain Controllers</w:t>
      </w:r>
    </w:p>
    <w:p>
      <w:pPr>
        <w:spacing w:after="240"/>
      </w:pPr>
      <w:r>
        <w:t xml:space="preserve">Domain controllers are Windows servers that host the Active Directory database and provide authentication and directory services. Large organizations typically deploy multiple domain controllers for redundancy, load balancing, and geographic distribution. Domain controllers replicate changes between each other to maintain consistency.</w:t>
      </w:r>
    </w:p>
    <w:p>
      <w:r>
        <w:rPr>
          <w:b/>
          <w:bCs/>
        </w:rPr>
        <w:t xml:space="preserve">Organizational Units (OUs)</w:t>
      </w:r>
    </w:p>
    <w:p>
      <w:pPr>
        <w:spacing w:after="240"/>
      </w:pPr>
      <w:r>
        <w:t xml:space="preserve">OUs are containers within a domain used to organize objects (users, computers, groups) in a hierarchical structure. Organizations use OUs to mirror their organizational structure and apply Group Policy Objects (GPOs) for centralized management.</w:t>
      </w:r>
    </w:p>
    <w:p>
      <w:r>
        <w:rPr>
          <w:b/>
          <w:bCs/>
        </w:rPr>
        <w:t xml:space="preserve">Domains, Trees, and Forests</w:t>
      </w:r>
    </w:p>
    <w:p>
      <w:pPr>
        <w:spacing w:after="240"/>
      </w:pPr>
      <w:r>
        <w:t xml:space="preserve">A domain is a logical grouping of objects sharing a common directory database. Multiple domains can form a tree (sharing a contiguous namespace), and multiple trees can form a forest (the highest level of Active Directory organization). Large enterprises often use multiple domains organized into forests to manage different business units, regions, or security boundaries.</w:t>
      </w:r>
    </w:p>
    <w:p>
      <w:r>
        <w:rPr>
          <w:b/>
          <w:bCs/>
        </w:rPr>
        <w:t xml:space="preserve">Global Catalog</w:t>
      </w:r>
    </w:p>
    <w:p>
      <w:pPr>
        <w:spacing w:after="240"/>
      </w:pPr>
      <w:r>
        <w:t xml:space="preserve">The Global Catalog is a distributed data repository containing searchable attributes of all objects in a forest. It enables users to find objects anywhere in the forest regardless of which domain contains them, and is essential for universal group membership evaluation and user principal name (UPN) authentication.</w:t>
      </w:r>
    </w:p>
    <w:p>
      <w:pPr>
        <w:pStyle w:val="Heading2"/>
      </w:pPr>
      <w:r>
        <w:t xml:space="preserve">Active Directory Architecture in Large Organizations</w:t>
      </w:r>
    </w:p>
    <w:p>
      <w:pPr>
        <w:spacing w:after="180"/>
      </w:pPr>
      <w:r>
        <w:t xml:space="preserve">Large organizations typically implement Active Directory with the following architectural considerations:</w:t>
      </w:r>
    </w:p>
    <w:p>
      <w:pPr>
        <w:pStyle w:val="ListParagraph"/>
        <w:numPr>
          <w:ilvl w:val="0"/>
          <w:numId w:val="2"/>
        </w:numPr>
      </w:pPr>
      <w:r>
        <w:t xml:space="preserve">Multiple Sites: Organizations with geographically distributed offices create AD sites to represent physical locations. This optimizes replication traffic and ensures clients authenticate against nearby domain controllers.</w:t>
      </w:r>
    </w:p>
    <w:p>
      <w:pPr>
        <w:pStyle w:val="ListParagraph"/>
        <w:numPr>
          <w:ilvl w:val="0"/>
          <w:numId w:val="2"/>
        </w:numPr>
      </w:pPr>
      <w:r>
        <w:t xml:space="preserve">Replication Topology: Domain controllers use site links and replication schedules to efficiently replicate directory changes across the organization while managing bandwidth usage.</w:t>
      </w:r>
    </w:p>
    <w:p>
      <w:pPr>
        <w:pStyle w:val="ListParagraph"/>
        <w:numPr>
          <w:ilvl w:val="0"/>
          <w:numId w:val="2"/>
        </w:numPr>
      </w:pPr>
      <w:r>
        <w:t xml:space="preserve">Read-Only Domain Controllers (RODCs): Deployed in branch offices or less secure locations, RODCs contain read-only copies of the directory and cache credentials for local authentication without exposing writeable directory data.</w:t>
      </w:r>
    </w:p>
    <w:p>
      <w:pPr>
        <w:pStyle w:val="ListParagraph"/>
        <w:numPr>
          <w:ilvl w:val="0"/>
          <w:numId w:val="2"/>
        </w:numPr>
      </w:pPr>
      <w:r>
        <w:t xml:space="preserve">Flexible Single Master Operations (FSMO) Roles: Five specialized roles distributed among domain controllers to handle specific operations that cannot be multi-master (Schema Master, Domain Naming Master, RID Master, PDC Emulator, Infrastructure Master).</w:t>
      </w:r>
    </w:p>
    <w:p>
      <w:pPr>
        <w:pStyle w:val="ListParagraph"/>
        <w:numPr>
          <w:ilvl w:val="0"/>
          <w:numId w:val="2"/>
        </w:numPr>
        <w:spacing w:after="240"/>
      </w:pPr>
      <w:r>
        <w:t xml:space="preserve">Group Policy: Centralized configuration management that applies settings to users and computers based on their location in the directory structure.</w:t>
      </w:r>
    </w:p>
    <w:p>
      <w:pPr>
        <w:pStyle w:val="Heading2"/>
      </w:pPr>
      <w:r>
        <w:t xml:space="preserve">Authentication and Protocol Usage</w:t>
      </w:r>
    </w:p>
    <w:p>
      <w:pPr>
        <w:spacing w:after="180"/>
      </w:pPr>
      <w:r>
        <w:t xml:space="preserve">In an Active Directory environment, the protocols work together seamlessly:</w:t>
      </w:r>
    </w:p>
    <w:p>
      <w:pPr>
        <w:pStyle w:val="ListParagraph"/>
        <w:numPr>
          <w:ilvl w:val="0"/>
          <w:numId w:val="2"/>
        </w:numPr>
      </w:pPr>
      <w:r>
        <w:t xml:space="preserve">Kerberos Authentication: Primary protocol for user and computer authentication within the domain. Provides Single Sign-On experience.</w:t>
      </w:r>
    </w:p>
    <w:p>
      <w:pPr>
        <w:pStyle w:val="ListParagraph"/>
        <w:numPr>
          <w:ilvl w:val="0"/>
          <w:numId w:val="2"/>
        </w:numPr>
      </w:pPr>
      <w:r>
        <w:t xml:space="preserve">LDAP Queries: Applications and services query AD using LDAP to retrieve user information, group memberships, and directory objects.</w:t>
      </w:r>
    </w:p>
    <w:p>
      <w:pPr>
        <w:pStyle w:val="ListParagraph"/>
        <w:numPr>
          <w:ilvl w:val="0"/>
          <w:numId w:val="2"/>
        </w:numPr>
      </w:pPr>
      <w:r>
        <w:t xml:space="preserve">LDAPs: Increasingly required for security compliance, encrypting directory queries over port 636.</w:t>
      </w:r>
    </w:p>
    <w:p>
      <w:pPr>
        <w:pStyle w:val="ListParagraph"/>
        <w:numPr>
          <w:ilvl w:val="0"/>
          <w:numId w:val="2"/>
        </w:numPr>
        <w:spacing w:after="240"/>
      </w:pPr>
      <w:r>
        <w:t xml:space="preserve">NTLM: Maintained for backward compatibility and specific authentication scenarios.</w:t>
      </w:r>
    </w:p>
    <w:p>
      <w:pPr>
        <w:pStyle w:val="Heading2"/>
      </w:pPr>
      <w:r>
        <w:t xml:space="preserve">Security Features</w:t>
      </w:r>
    </w:p>
    <w:p>
      <w:pPr>
        <w:spacing w:after="180"/>
      </w:pPr>
      <w:r>
        <w:t xml:space="preserve">Large organizations leverage Active Directory's security capabilities:</w:t>
      </w:r>
    </w:p>
    <w:p>
      <w:pPr>
        <w:pStyle w:val="ListParagraph"/>
        <w:numPr>
          <w:ilvl w:val="0"/>
          <w:numId w:val="2"/>
        </w:numPr>
      </w:pPr>
      <w:r>
        <w:t xml:space="preserve">Fine-Grained Password Policies: Allow different password requirements for different user groups</w:t>
      </w:r>
    </w:p>
    <w:p>
      <w:pPr>
        <w:pStyle w:val="ListParagraph"/>
        <w:numPr>
          <w:ilvl w:val="0"/>
          <w:numId w:val="2"/>
        </w:numPr>
      </w:pPr>
      <w:r>
        <w:t xml:space="preserve">Account Lockout Policies: Protect against brute-force attacks</w:t>
      </w:r>
    </w:p>
    <w:p>
      <w:pPr>
        <w:pStyle w:val="ListParagraph"/>
        <w:numPr>
          <w:ilvl w:val="0"/>
          <w:numId w:val="2"/>
        </w:numPr>
      </w:pPr>
      <w:r>
        <w:t xml:space="preserve">Security Groups: Manage access to resources based on group membership</w:t>
      </w:r>
    </w:p>
    <w:p>
      <w:pPr>
        <w:pStyle w:val="ListParagraph"/>
        <w:numPr>
          <w:ilvl w:val="0"/>
          <w:numId w:val="2"/>
        </w:numPr>
      </w:pPr>
      <w:r>
        <w:t xml:space="preserve">Delegated Administration: Allow specific users to manage portions of the directory without granting full administrative rights</w:t>
      </w:r>
    </w:p>
    <w:p>
      <w:pPr>
        <w:pStyle w:val="ListParagraph"/>
        <w:numPr>
          <w:ilvl w:val="0"/>
          <w:numId w:val="2"/>
        </w:numPr>
        <w:spacing w:after="480"/>
      </w:pPr>
      <w:r>
        <w:t xml:space="preserve">Audit Logging: Track changes to directory objects and authentication attempts</w:t>
      </w:r>
    </w:p>
    <w:p>
      <w:pPr>
        <w:pStyle w:val="Heading1"/>
      </w:pPr>
      <w:r>
        <w:t xml:space="preserve">Exchange Mail Server in Large Organizations</w:t>
      </w:r>
    </w:p>
    <w:p>
      <w:pPr>
        <w:pStyle w:val="Heading2"/>
      </w:pPr>
      <w:r>
        <w:t xml:space="preserve">Overview</w:t>
      </w:r>
    </w:p>
    <w:p>
      <w:pPr>
        <w:spacing w:after="240"/>
      </w:pPr>
      <w:r>
        <w:t xml:space="preserve">Microsoft Exchange Server is an enterprise email, calendaring, and collaboration platform that integrates deeply with Active Directory. In large organizations, Exchange serves as the messaging infrastructure, handling email delivery, calendar sharing, task management, and mobile device synchronization for thousands or tens of thousands of users.</w:t>
      </w:r>
    </w:p>
    <w:p>
      <w:pPr>
        <w:pStyle w:val="Heading2"/>
      </w:pPr>
      <w:r>
        <w:t xml:space="preserve">Integration with Active Directory</w:t>
      </w:r>
    </w:p>
    <w:p>
      <w:pPr>
        <w:spacing w:after="180"/>
      </w:pPr>
      <w:r>
        <w:t xml:space="preserve">Exchange and Active Directory are tightly integrated, with AD serving as the single source of truth for identity and authentication:</w:t>
      </w:r>
    </w:p>
    <w:p>
      <w:r>
        <w:rPr>
          <w:b/>
          <w:bCs/>
        </w:rPr>
        <w:t xml:space="preserve">Schema Extensions</w:t>
      </w:r>
    </w:p>
    <w:p>
      <w:pPr>
        <w:spacing w:after="240"/>
      </w:pPr>
      <w:r>
        <w:t xml:space="preserve">Exchange extends the Active Directory schema to add mail-specific attributes to user objects, such as email addresses, mailbox databases, and mail-enabled group memberships. This allows Exchange configuration to be stored directly in AD.</w:t>
      </w:r>
    </w:p>
    <w:p>
      <w:r>
        <w:rPr>
          <w:b/>
          <w:bCs/>
        </w:rPr>
        <w:t xml:space="preserve">Directory Queries via LDAP</w:t>
      </w:r>
    </w:p>
    <w:p>
      <w:pPr>
        <w:spacing w:after="120"/>
      </w:pPr>
      <w:r>
        <w:t xml:space="preserve">Exchange servers continuously query Active Directory using LDAP to:</w:t>
      </w:r>
    </w:p>
    <w:p>
      <w:pPr>
        <w:pStyle w:val="ListParagraph"/>
        <w:numPr>
          <w:ilvl w:val="0"/>
          <w:numId w:val="2"/>
        </w:numPr>
      </w:pPr>
      <w:r>
        <w:t xml:space="preserve">Resolve email addresses to mailboxes</w:t>
      </w:r>
    </w:p>
    <w:p>
      <w:pPr>
        <w:pStyle w:val="ListParagraph"/>
        <w:numPr>
          <w:ilvl w:val="0"/>
          <w:numId w:val="2"/>
        </w:numPr>
      </w:pPr>
      <w:r>
        <w:t xml:space="preserve">Retrieve user authentication credentials</w:t>
      </w:r>
    </w:p>
    <w:p>
      <w:pPr>
        <w:pStyle w:val="ListParagraph"/>
        <w:numPr>
          <w:ilvl w:val="0"/>
          <w:numId w:val="2"/>
        </w:numPr>
      </w:pPr>
      <w:r>
        <w:t xml:space="preserve">Determine mailbox locations and routing information</w:t>
      </w:r>
    </w:p>
    <w:p>
      <w:pPr>
        <w:pStyle w:val="ListParagraph"/>
        <w:numPr>
          <w:ilvl w:val="0"/>
          <w:numId w:val="2"/>
        </w:numPr>
      </w:pPr>
      <w:r>
        <w:t xml:space="preserve">Retrieve distribution group memberships</w:t>
      </w:r>
    </w:p>
    <w:p>
      <w:pPr>
        <w:pStyle w:val="ListParagraph"/>
        <w:numPr>
          <w:ilvl w:val="0"/>
          <w:numId w:val="2"/>
        </w:numPr>
        <w:spacing w:after="240"/>
      </w:pPr>
      <w:r>
        <w:t xml:space="preserve">Access Global Address List (GAL) information</w:t>
      </w:r>
    </w:p>
    <w:p>
      <w:pPr>
        <w:pStyle w:val="Heading2"/>
      </w:pPr>
      <w:r>
        <w:t xml:space="preserve">Authentication Mechanisms</w:t>
      </w:r>
    </w:p>
    <w:p>
      <w:pPr>
        <w:spacing w:after="180"/>
      </w:pPr>
      <w:r>
        <w:t xml:space="preserve">Exchange supports multiple authentication protocols depending on the client and scenario:</w:t>
      </w:r>
    </w:p>
    <w:p>
      <w:r>
        <w:rPr>
          <w:b/>
          <w:bCs/>
        </w:rPr>
        <w:t xml:space="preserve">Kerberos Authentication</w:t>
      </w:r>
    </w:p>
    <w:p>
      <w:pPr>
        <w:spacing w:after="240"/>
      </w:pPr>
      <w:r>
        <w:t xml:space="preserve">Used for internal domain-joined clients accessing Exchange services. When a user opens Outlook on their domain computer, Kerberos provides seamless authentication without prompting for credentials. This is the preferred and most secure method for internal access.</w:t>
      </w:r>
    </w:p>
    <w:p>
      <w:r>
        <w:rPr>
          <w:b/>
          <w:bCs/>
        </w:rPr>
        <w:t xml:space="preserve">NTLM Authentication</w:t>
      </w:r>
    </w:p>
    <w:p>
      <w:pPr>
        <w:spacing w:after="240"/>
      </w:pPr>
      <w:r>
        <w:t xml:space="preserve">Serves as a fallback when Kerberos is unavailable or when accessing Exchange using IP addresses instead of hostnames. Also used by some older or third-party clients that don't support Kerberos.</w:t>
      </w:r>
    </w:p>
    <w:p>
      <w:r>
        <w:rPr>
          <w:b/>
          <w:bCs/>
        </w:rPr>
        <w:t xml:space="preserve">Basic Authentication</w:t>
      </w:r>
    </w:p>
    <w:p>
      <w:pPr>
        <w:spacing w:after="240"/>
      </w:pPr>
      <w:r>
        <w:t xml:space="preserve">Traditionally used for external access and mobile devices, though modern deployments increasingly use Modern Authentication (OAuth 2.0) instead. Basic authentication should always be used over SSL/TLS to protect credentials.</w:t>
      </w:r>
    </w:p>
    <w:p>
      <w:r>
        <w:rPr>
          <w:b/>
          <w:bCs/>
        </w:rPr>
        <w:t xml:space="preserve">Modern Authentication (OAuth 2.0)</w:t>
      </w:r>
    </w:p>
    <w:p>
      <w:pPr>
        <w:spacing w:after="240"/>
      </w:pPr>
      <w:r>
        <w:t xml:space="preserve">The current standard for Exchange Online and increasingly for on-premises Exchange. Provides token-based authentication, supports multi-factor authentication (MFA), and eliminates the need to store passwords on client devices.</w:t>
      </w:r>
    </w:p>
    <w:p>
      <w:pPr>
        <w:pStyle w:val="Heading2"/>
      </w:pPr>
      <w:r>
        <w:t xml:space="preserve">Exchange Architecture in Large Organizations</w:t>
      </w:r>
    </w:p>
    <w:p>
      <w:pPr>
        <w:spacing w:after="180"/>
      </w:pPr>
      <w:r>
        <w:t xml:space="preserve">Large organizations typically deploy Exchange with the following components:</w:t>
      </w:r>
    </w:p>
    <w:p>
      <w:r>
        <w:rPr>
          <w:b/>
          <w:bCs/>
        </w:rPr>
        <w:t xml:space="preserve">Database Availability Groups (DAGs)</w:t>
      </w:r>
    </w:p>
    <w:p>
      <w:pPr>
        <w:spacing w:after="240"/>
      </w:pPr>
      <w:r>
        <w:t xml:space="preserve">Provide high availability and site resilience by replicating mailbox databases across multiple servers. If one server fails, another automatically takes over without user impact.</w:t>
      </w:r>
    </w:p>
    <w:p>
      <w:r>
        <w:rPr>
          <w:b/>
          <w:bCs/>
        </w:rPr>
        <w:t xml:space="preserve">Client Access Services</w:t>
      </w:r>
    </w:p>
    <w:p>
      <w:pPr>
        <w:spacing w:after="120"/>
      </w:pPr>
      <w:r>
        <w:t xml:space="preserve">Handle all client connections (Outlook, mobile devices, web browsers) and proxy them to the appropriate mailbox servers. These services include:</w:t>
      </w:r>
    </w:p>
    <w:p>
      <w:pPr>
        <w:pStyle w:val="ListParagraph"/>
        <w:numPr>
          <w:ilvl w:val="0"/>
          <w:numId w:val="2"/>
        </w:numPr>
      </w:pPr>
      <w:r>
        <w:t xml:space="preserve">Outlook on the Web (OWA): Web-based email access</w:t>
      </w:r>
    </w:p>
    <w:p>
      <w:pPr>
        <w:pStyle w:val="ListParagraph"/>
        <w:numPr>
          <w:ilvl w:val="0"/>
          <w:numId w:val="2"/>
        </w:numPr>
      </w:pPr>
      <w:r>
        <w:t xml:space="preserve">Exchange ActiveSync (EAS): Mobile device synchronization</w:t>
      </w:r>
    </w:p>
    <w:p>
      <w:pPr>
        <w:pStyle w:val="ListParagraph"/>
        <w:numPr>
          <w:ilvl w:val="0"/>
          <w:numId w:val="2"/>
        </w:numPr>
      </w:pPr>
      <w:r>
        <w:t xml:space="preserve">Outlook Anywhere (RPC over HTTP): Remote Outlook connectivity</w:t>
      </w:r>
    </w:p>
    <w:p>
      <w:pPr>
        <w:pStyle w:val="ListParagraph"/>
        <w:numPr>
          <w:ilvl w:val="0"/>
          <w:numId w:val="2"/>
        </w:numPr>
        <w:spacing w:after="240"/>
      </w:pPr>
      <w:r>
        <w:t xml:space="preserve">MAPI over HTTP: Modern protocol for Outlook connectivity</w:t>
      </w:r>
    </w:p>
    <w:p>
      <w:r>
        <w:rPr>
          <w:b/>
          <w:bCs/>
        </w:rPr>
        <w:t xml:space="preserve">Edge Transport Servers</w:t>
      </w:r>
    </w:p>
    <w:p>
      <w:pPr>
        <w:spacing w:after="240"/>
      </w:pPr>
      <w:r>
        <w:t xml:space="preserve">Deployed in the perimeter network to handle mail flow to and from the internet. These servers provide anti-spam, anti-malware protection, and mail routing without requiring direct internet exposure of internal Exchange servers.</w:t>
      </w:r>
    </w:p>
    <w:p>
      <w:r>
        <w:rPr>
          <w:b/>
          <w:bCs/>
        </w:rPr>
        <w:t xml:space="preserve">Load Balancing</w:t>
      </w:r>
    </w:p>
    <w:p>
      <w:pPr>
        <w:spacing w:after="240"/>
      </w:pPr>
      <w:r>
        <w:t xml:space="preserve">Large deployments use load balancers to distribute client connections across multiple servers, providing both performance optimization and fault tolerance.</w:t>
      </w:r>
    </w:p>
    <w:p>
      <w:pPr>
        <w:pStyle w:val="Heading2"/>
      </w:pPr>
      <w:r>
        <w:t xml:space="preserve">Directory Synchronization and Global Address List</w:t>
      </w:r>
    </w:p>
    <w:p>
      <w:pPr>
        <w:spacing w:after="240"/>
      </w:pPr>
      <w:r>
        <w:t xml:space="preserve">Exchange leverages Active Directory for the Global Address List (GAL), which users see in Outlook when addressing emails. The GAL is dynamically generated from AD objects that have mail-enabled attributes. Large organizations often create multiple address lists segmented by region, department, or other criteria.</w:t>
      </w:r>
    </w:p>
    <w:p>
      <w:pPr>
        <w:spacing w:after="120"/>
      </w:pPr>
      <w:r>
        <w:t xml:space="preserve">Exchange also uses Active Directory for:</w:t>
      </w:r>
    </w:p>
    <w:p>
      <w:pPr>
        <w:pStyle w:val="ListParagraph"/>
        <w:numPr>
          <w:ilvl w:val="0"/>
          <w:numId w:val="2"/>
        </w:numPr>
      </w:pPr>
      <w:r>
        <w:t xml:space="preserve">Distribution Groups: Email groups synchronized from AD security or distribution groups</w:t>
      </w:r>
    </w:p>
    <w:p>
      <w:pPr>
        <w:pStyle w:val="ListParagraph"/>
        <w:numPr>
          <w:ilvl w:val="0"/>
          <w:numId w:val="2"/>
        </w:numPr>
      </w:pPr>
      <w:r>
        <w:t xml:space="preserve">Contact Objects: External email addresses stored in the directory</w:t>
      </w:r>
    </w:p>
    <w:p>
      <w:pPr>
        <w:pStyle w:val="ListParagraph"/>
        <w:numPr>
          <w:ilvl w:val="0"/>
          <w:numId w:val="2"/>
        </w:numPr>
        <w:spacing w:after="240"/>
      </w:pPr>
      <w:r>
        <w:t xml:space="preserve">Resource Mailboxes: Conference rooms and equipment stored as AD objects</w:t>
      </w:r>
    </w:p>
    <w:p>
      <w:pPr>
        <w:pStyle w:val="Heading2"/>
      </w:pPr>
      <w:r>
        <w:t xml:space="preserve">Security Considerations</w:t>
      </w:r>
    </w:p>
    <w:p>
      <w:pPr>
        <w:spacing w:after="180"/>
      </w:pPr>
      <w:r>
        <w:t xml:space="preserve">Large organizations implement multiple security layers for Exchange:</w:t>
      </w:r>
    </w:p>
    <w:p>
      <w:pPr>
        <w:pStyle w:val="ListParagraph"/>
        <w:numPr>
          <w:ilvl w:val="0"/>
          <w:numId w:val="2"/>
        </w:numPr>
      </w:pPr>
      <w:r>
        <w:t xml:space="preserve">Transport Layer Security (TLS): Encrypts email in transit between servers and clients</w:t>
      </w:r>
    </w:p>
    <w:p>
      <w:pPr>
        <w:pStyle w:val="ListParagraph"/>
        <w:numPr>
          <w:ilvl w:val="0"/>
          <w:numId w:val="2"/>
        </w:numPr>
      </w:pPr>
      <w:r>
        <w:t xml:space="preserve">S/MIME: Provides end-to-end email encryption and digital signatures</w:t>
      </w:r>
    </w:p>
    <w:p>
      <w:pPr>
        <w:pStyle w:val="ListParagraph"/>
        <w:numPr>
          <w:ilvl w:val="0"/>
          <w:numId w:val="2"/>
        </w:numPr>
      </w:pPr>
      <w:r>
        <w:t xml:space="preserve">Data Loss Prevention (DLP): Prevents sensitive information from being sent outside the organization</w:t>
      </w:r>
    </w:p>
    <w:p>
      <w:pPr>
        <w:pStyle w:val="ListParagraph"/>
        <w:numPr>
          <w:ilvl w:val="0"/>
          <w:numId w:val="2"/>
        </w:numPr>
      </w:pPr>
      <w:r>
        <w:t xml:space="preserve">Information Rights Management (IRM): Applies usage restrictions to emails and attachments</w:t>
      </w:r>
    </w:p>
    <w:p>
      <w:pPr>
        <w:pStyle w:val="ListParagraph"/>
        <w:numPr>
          <w:ilvl w:val="0"/>
          <w:numId w:val="2"/>
        </w:numPr>
      </w:pPr>
      <w:r>
        <w:t xml:space="preserve">Multi-Factor Authentication: Adds an additional authentication layer for remote access</w:t>
      </w:r>
    </w:p>
    <w:p>
      <w:pPr>
        <w:pStyle w:val="ListParagraph"/>
        <w:numPr>
          <w:ilvl w:val="0"/>
          <w:numId w:val="2"/>
        </w:numPr>
        <w:spacing w:after="480"/>
      </w:pPr>
      <w:r>
        <w:t xml:space="preserve">Role-Based Access Control (RBAC): Controls administrative permissions using AD security groups</w:t>
      </w:r>
    </w:p>
    <w:p>
      <w:pPr>
        <w:pStyle w:val="Heading1"/>
      </w:pPr>
      <w:r>
        <w:t xml:space="preserve">Conclusion</w:t>
      </w:r>
    </w:p>
    <w:p>
      <w:pPr>
        <w:spacing w:after="240"/>
      </w:pPr>
      <w:r>
        <w:t xml:space="preserve">The technologies examined in this study—LDAP, LDAPs, Kerberos, and NTLM—form the foundation of enterprise identity and access management. Understanding how these protocols work individually and how they integrate is essential for managing modern IT infrastructure.</w:t>
      </w:r>
    </w:p>
    <w:p>
      <w:pPr>
        <w:spacing w:after="240"/>
      </w:pPr>
      <w:r>
        <w:t xml:space="preserve">In large organizations, Active Directory serves as the central identity store, using LDAP for directory access and Kerberos for authentication. Exchange Server builds upon this foundation, integrating deeply with Active Directory to provide enterprise messaging services. Together, these technologies enable Single Sign-On, centralized management, and secure access to resources across complex enterprise environments.</w:t>
      </w:r>
    </w:p>
    <w:p>
      <w:pPr>
        <w:spacing w:after="240"/>
      </w:pPr>
      <w:r>
        <w:t xml:space="preserve">As organizations evolve toward hybrid and cloud-based infrastructures, these traditional technologies continue to play crucial roles while adapting to new requirements. Azure Active Directory, Microsoft 365, and hybrid Exchange deployments extend these concepts to cloud environments, maintaining backward compatibility while adding modern capabilities like OAuth 2.0, conditional access, and zero-trust architectures.</w:t>
      </w:r>
    </w:p>
    <w:p>
      <w:pPr>
        <w:spacing w:after="240"/>
      </w:pPr>
      <w:r>
        <w:t xml:space="preserve">For IT professionals, mastering these foundational technologies provides the knowledge base necessary to design, implement, and troubleshoot enterprise identity and messaging systems, whether on-premises, in the cloud, or in hybrid configurations.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2E75B6"/>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2026-04-21T16:00:33.010Z</dcterms:created>
  <dcterms:modified xsi:type="dcterms:W3CDTF">2026-04-21T16:00:33.011Z</dcterms:modified>
</cp:coreProperties>
</file>

<file path=docProps/custom.xml><?xml version="1.0" encoding="utf-8"?>
<Properties xmlns="http://schemas.openxmlformats.org/officeDocument/2006/custom-properties" xmlns:vt="http://schemas.openxmlformats.org/officeDocument/2006/docPropsVTypes"/>
</file>