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keepLines/>
      </w:pPr>
      <w:r>
        <w:rPr>
          <w:b/>
          <w:color w:val="17324D"/>
          <w:sz w:val="30"/>
        </w:rPr>
        <w:t>ETHIX</w:t>
      </w:r>
    </w:p>
    <w:p>
      <w:pPr>
        <w:pStyle w:val="Title"/>
        <w:keepNext/>
        <w:keepLines/>
      </w:pPr>
      <w:r>
        <w:t>Architecture Firm Operations and Procurement Management System</w:t>
      </w:r>
    </w:p>
    <w:p>
      <w:pPr>
        <w:pStyle w:val="Subtitle"/>
        <w:keepLines/>
      </w:pPr>
      <w:r>
        <w:t>No Cost Pilot Proposal</w:t>
      </w:r>
    </w:p>
    <w:p>
      <w:pPr>
        <w:spacing w:before="360" w:after="560"/>
        <w:keepLines/>
      </w:pPr>
      <w:r>
        <w:rPr>
          <w:color w:val="17324D"/>
          <w:sz w:val="26"/>
        </w:rPr>
        <w:t>A focused internal platform for purchasing, approvals, labor requests, notifications, and management visibility.</w:t>
      </w:r>
    </w:p>
    <w:tbl>
      <w:tblPr>
        <w:tblW w:type="auto" w:w="0"/>
        <w:jc w:val="left"/>
        <w:tblLayout w:type="fixed"/>
        <w:tblLook w:firstColumn="1" w:firstRow="1" w:lastColumn="0" w:lastRow="0" w:noHBand="0" w:noVBand="1" w:val="04A0"/>
        <w:tblBorders>
          <w:top w:val="single" w:sz="6" w:color="D9E0E5"/>
          <w:left w:val="single" w:sz="6" w:color="D9E0E5"/>
          <w:bottom w:val="single" w:sz="6" w:color="D9E0E5"/>
          <w:right w:val="single" w:sz="6" w:color="D9E0E5"/>
          <w:insideH w:val="single" w:sz="6" w:color="D9E0E5"/>
          <w:insideV w:val="single" w:sz="6" w:color="D9E0E5"/>
        </w:tblBorders>
      </w:tblPr>
      <w:tblGrid>
        <w:gridCol w:w="2304"/>
        <w:gridCol w:w="6768"/>
      </w:tblGrid>
      <w:tr>
        <w:tc>
          <w:tcPr>
            <w:tcW w:type="dxa" w:w="4939"/>
            <w:tcMar>
              <w:top w:w="100" w:type="dxa"/>
              <w:start w:w="120" w:type="dxa"/>
              <w:bottom w:w="100" w:type="dxa"/>
              <w:end w:w="120" w:type="dxa"/>
            </w:tcMar>
            <w:shd w:fill="EAF2F7"/>
            <w:vAlign w:val="center"/>
          </w:tcPr>
          <w:p>
            <w:r>
              <w:rPr>
                <w:b/>
              </w:rPr>
              <w:t>Prepared by</w:t>
            </w:r>
          </w:p>
        </w:tc>
        <w:tc>
          <w:tcPr>
            <w:tcW w:type="dxa" w:w="4939"/>
            <w:tcMar>
              <w:top w:w="100" w:type="dxa"/>
              <w:start w:w="120" w:type="dxa"/>
              <w:bottom w:w="100" w:type="dxa"/>
              <w:end w:w="120" w:type="dxa"/>
            </w:tcMar>
            <w:shd w:fill="FFFFFF"/>
            <w:vAlign w:val="center"/>
          </w:tcPr>
          <w:p>
            <w:r>
              <w:t>Ethix</w:t>
            </w:r>
          </w:p>
        </w:tc>
      </w:tr>
      <w:tr>
        <w:tc>
          <w:tcPr>
            <w:tcW w:type="dxa" w:w="4939"/>
            <w:tcMar>
              <w:top w:w="100" w:type="dxa"/>
              <w:start w:w="120" w:type="dxa"/>
              <w:bottom w:w="100" w:type="dxa"/>
              <w:end w:w="120" w:type="dxa"/>
            </w:tcMar>
            <w:shd w:fill="F5F7F9"/>
            <w:vAlign w:val="center"/>
          </w:tcPr>
          <w:p>
            <w:r>
              <w:rPr>
                <w:b/>
              </w:rPr>
              <w:t>Prepared for</w:t>
            </w:r>
          </w:p>
        </w:tc>
        <w:tc>
          <w:tcPr>
            <w:tcW w:type="dxa" w:w="4939"/>
            <w:tcMar>
              <w:top w:w="100" w:type="dxa"/>
              <w:start w:w="120" w:type="dxa"/>
              <w:bottom w:w="100" w:type="dxa"/>
              <w:end w:w="120" w:type="dxa"/>
            </w:tcMar>
            <w:shd w:fill="FFFFFF"/>
            <w:vAlign w:val="center"/>
          </w:tcPr>
          <w:p>
            <w:r>
              <w:t>Architecture Firm Management</w:t>
            </w:r>
          </w:p>
        </w:tc>
      </w:tr>
      <w:tr>
        <w:tc>
          <w:tcPr>
            <w:tcW w:type="dxa" w:w="4939"/>
            <w:tcMar>
              <w:top w:w="100" w:type="dxa"/>
              <w:start w:w="120" w:type="dxa"/>
              <w:bottom w:w="100" w:type="dxa"/>
              <w:end w:w="120" w:type="dxa"/>
            </w:tcMar>
            <w:shd w:fill="EAF2F7"/>
            <w:vAlign w:val="center"/>
          </w:tcPr>
          <w:p>
            <w:r>
              <w:rPr>
                <w:b/>
              </w:rPr>
              <w:t>Proposal date</w:t>
            </w:r>
          </w:p>
        </w:tc>
        <w:tc>
          <w:tcPr>
            <w:tcW w:type="dxa" w:w="4939"/>
            <w:tcMar>
              <w:top w:w="100" w:type="dxa"/>
              <w:start w:w="120" w:type="dxa"/>
              <w:bottom w:w="100" w:type="dxa"/>
              <w:end w:w="120" w:type="dxa"/>
            </w:tcMar>
            <w:shd w:fill="FFFFFF"/>
            <w:vAlign w:val="center"/>
          </w:tcPr>
          <w:p>
            <w:r>
              <w:t>September 21, 2026</w:t>
            </w:r>
          </w:p>
        </w:tc>
      </w:tr>
      <w:tr>
        <w:tc>
          <w:tcPr>
            <w:tcW w:type="dxa" w:w="4939"/>
            <w:tcMar>
              <w:top w:w="100" w:type="dxa"/>
              <w:start w:w="120" w:type="dxa"/>
              <w:bottom w:w="100" w:type="dxa"/>
              <w:end w:w="120" w:type="dxa"/>
            </w:tcMar>
            <w:shd w:fill="F5F7F9"/>
            <w:vAlign w:val="center"/>
          </w:tcPr>
          <w:p>
            <w:r>
              <w:rPr>
                <w:b/>
              </w:rPr>
              <w:t>Engagement</w:t>
            </w:r>
          </w:p>
        </w:tc>
        <w:tc>
          <w:tcPr>
            <w:tcW w:type="dxa" w:w="4939"/>
            <w:tcMar>
              <w:top w:w="100" w:type="dxa"/>
              <w:start w:w="120" w:type="dxa"/>
              <w:bottom w:w="100" w:type="dxa"/>
              <w:end w:w="120" w:type="dxa"/>
            </w:tcMar>
            <w:shd w:fill="FFFFFF"/>
            <w:vAlign w:val="center"/>
          </w:tcPr>
          <w:p>
            <w:r>
              <w:t>No cost pilot collaboration</w:t>
            </w:r>
          </w:p>
        </w:tc>
      </w:tr>
    </w:tbl>
    <w:p>
      <w:pPr>
        <w:spacing w:before="680"/>
        <w:keepLines/>
      </w:pPr>
      <w:r>
        <w:rPr>
          <w:b/>
          <w:color w:val="17324D"/>
          <w:sz w:val="23"/>
        </w:rPr>
        <w:t>Purpose</w:t>
      </w:r>
    </w:p>
    <w:p>
      <w:pPr>
        <w:keepLines/>
      </w:pPr>
      <w:r>
        <w:t>Ethix proposes to design and build the first version of this platform without a development fee. The pilot will demonstrate practical value, validate the firm’s real workflows, and establish a foundation for a longer-term technology partnership.</w:t>
      </w:r>
    </w:p>
    <w:p>
      <w:pPr>
        <w:keepLines/>
      </w:pPr>
      <w:r>
        <w:br w:type="page"/>
      </w:r>
    </w:p>
    <w:p>
      <w:pPr>
        <w:pStyle w:val="Heading1"/>
        <w:keepNext/>
        <w:keepLines/>
      </w:pPr>
      <w:r>
        <w:t>1 Project Overview</w:t>
      </w:r>
    </w:p>
    <w:p>
      <w:pPr>
        <w:keepLines/>
      </w:pPr>
      <w:r>
        <w:t>The architectural firm currently manages many internal requests through phone calls, messages, screenshots, and manual follow-ups. This makes approvals slower, supporting evidence harder to retrieve, and the current state of a request difficult for management to see.</w:t>
      </w:r>
    </w:p>
    <w:p>
      <w:pPr>
        <w:keepLines/>
      </w:pPr>
      <w:r>
        <w:t>Ethix proposes a centralized, web-based operations platform that records each request from creation through completion. The initial pilot will focus on the workflows the firm already uses instead of attempting to build a large, generic ERP.</w:t>
      </w:r>
    </w:p>
    <w:p>
      <w:pPr>
        <w:pStyle w:val="Heading2"/>
        <w:keepNext/>
        <w:keepLines/>
      </w:pPr>
      <w:r>
        <w:t>Pilot objectives</w:t>
      </w:r>
    </w:p>
    <w:p>
      <w:pPr>
        <w:pStyle w:val="ListBullet"/>
        <w:keepLines/>
      </w:pPr>
      <w:r>
        <w:t>Create one reliable place for procurement and labor requests.</w:t>
      </w:r>
    </w:p>
    <w:p>
      <w:pPr>
        <w:pStyle w:val="ListBullet"/>
        <w:keepLines/>
      </w:pPr>
      <w:r>
        <w:t>Route approvals to the right people in the right order.</w:t>
      </w:r>
    </w:p>
    <w:p>
      <w:pPr>
        <w:pStyle w:val="ListBullet"/>
        <w:keepLines/>
      </w:pPr>
      <w:r>
        <w:t>Reduce repeated calls, messages, and manual reminders.</w:t>
      </w:r>
    </w:p>
    <w:p>
      <w:pPr>
        <w:pStyle w:val="ListBullet"/>
        <w:keepLines/>
      </w:pPr>
      <w:r>
        <w:t>Give owners and managers clear financial and operational visibility.</w:t>
      </w:r>
    </w:p>
    <w:p>
      <w:pPr>
        <w:pStyle w:val="ListBullet"/>
        <w:keepLines/>
      </w:pPr>
      <w:r>
        <w:t>Maintain supporting documents and a complete audit history.</w:t>
      </w:r>
    </w:p>
    <w:p>
      <w:pPr>
        <w:pStyle w:val="Heading1"/>
        <w:keepNext/>
        <w:keepLines/>
      </w:pPr>
      <w:r>
        <w:t>2 Proposed Procurement Workflow</w:t>
      </w:r>
    </w:p>
    <w:p>
      <w:pPr>
        <w:keepLines/>
      </w:pPr>
      <w:r>
        <w:t>The system will support the following core workflow:</w:t>
      </w:r>
    </w:p>
    <w:tbl>
      <w:tblPr>
        <w:tblW w:type="auto" w:w="0"/>
        <w:jc w:val="center"/>
        <w:tblLayout w:type="fixed"/>
        <w:tblLook w:firstColumn="1" w:firstRow="1" w:lastColumn="0" w:lastRow="0" w:noHBand="0" w:noVBand="1" w:val="04A0"/>
        <w:tblBorders>
          <w:top w:val="single" w:sz="6" w:color="D9E0E5"/>
          <w:left w:val="single" w:sz="6" w:color="D9E0E5"/>
          <w:bottom w:val="single" w:sz="6" w:color="D9E0E5"/>
          <w:right w:val="single" w:sz="6" w:color="D9E0E5"/>
          <w:insideH w:val="single" w:sz="6" w:color="D9E0E5"/>
          <w:insideV w:val="single" w:sz="6" w:color="D9E0E5"/>
        </w:tblBorders>
      </w:tblPr>
      <w:tblGrid>
        <w:gridCol w:w="1310"/>
        <w:gridCol w:w="1310"/>
        <w:gridCol w:w="1310"/>
        <w:gridCol w:w="1310"/>
        <w:gridCol w:w="1310"/>
        <w:gridCol w:w="1310"/>
        <w:gridCol w:w="1310"/>
      </w:tblGrid>
      <w:tr>
        <w:tc>
          <w:tcPr>
            <w:tcW w:type="dxa" w:w="1411"/>
            <w:shd w:fill="17324D"/>
            <w:tcMar>
              <w:top w:w="80" w:type="dxa"/>
              <w:start w:w="60" w:type="dxa"/>
              <w:bottom w:w="80" w:type="dxa"/>
              <w:end w:w="60" w:type="dxa"/>
            </w:tcMar>
            <w:vAlign w:val="center"/>
          </w:tcPr>
          <w:p>
            <w:pPr>
              <w:jc w:val="center"/>
            </w:pPr>
            <w:r>
              <w:rPr>
                <w:b/>
                <w:color w:val="FFFFFF"/>
              </w:rPr>
              <w:t>1</w:t>
            </w:r>
          </w:p>
        </w:tc>
        <w:tc>
          <w:tcPr>
            <w:tcW w:type="dxa" w:w="1411"/>
            <w:shd w:fill="17324D"/>
            <w:tcMar>
              <w:top w:w="80" w:type="dxa"/>
              <w:start w:w="60" w:type="dxa"/>
              <w:bottom w:w="80" w:type="dxa"/>
              <w:end w:w="60" w:type="dxa"/>
            </w:tcMar>
            <w:vAlign w:val="center"/>
          </w:tcPr>
          <w:p>
            <w:pPr>
              <w:jc w:val="center"/>
            </w:pPr>
            <w:r>
              <w:rPr>
                <w:b/>
                <w:color w:val="FFFFFF"/>
              </w:rPr>
              <w:t>2</w:t>
            </w:r>
          </w:p>
        </w:tc>
        <w:tc>
          <w:tcPr>
            <w:tcW w:type="dxa" w:w="1411"/>
            <w:shd w:fill="17324D"/>
            <w:tcMar>
              <w:top w:w="80" w:type="dxa"/>
              <w:start w:w="60" w:type="dxa"/>
              <w:bottom w:w="80" w:type="dxa"/>
              <w:end w:w="60" w:type="dxa"/>
            </w:tcMar>
            <w:vAlign w:val="center"/>
          </w:tcPr>
          <w:p>
            <w:pPr>
              <w:jc w:val="center"/>
            </w:pPr>
            <w:r>
              <w:rPr>
                <w:b/>
                <w:color w:val="FFFFFF"/>
              </w:rPr>
              <w:t>3</w:t>
            </w:r>
          </w:p>
        </w:tc>
        <w:tc>
          <w:tcPr>
            <w:tcW w:type="dxa" w:w="1411"/>
            <w:shd w:fill="17324D"/>
            <w:tcMar>
              <w:top w:w="80" w:type="dxa"/>
              <w:start w:w="60" w:type="dxa"/>
              <w:bottom w:w="80" w:type="dxa"/>
              <w:end w:w="60" w:type="dxa"/>
            </w:tcMar>
            <w:vAlign w:val="center"/>
          </w:tcPr>
          <w:p>
            <w:pPr>
              <w:jc w:val="center"/>
            </w:pPr>
            <w:r>
              <w:rPr>
                <w:b/>
                <w:color w:val="FFFFFF"/>
              </w:rPr>
              <w:t>4</w:t>
            </w:r>
          </w:p>
        </w:tc>
        <w:tc>
          <w:tcPr>
            <w:tcW w:type="dxa" w:w="1411"/>
            <w:shd w:fill="17324D"/>
            <w:tcMar>
              <w:top w:w="80" w:type="dxa"/>
              <w:start w:w="60" w:type="dxa"/>
              <w:bottom w:w="80" w:type="dxa"/>
              <w:end w:w="60" w:type="dxa"/>
            </w:tcMar>
            <w:vAlign w:val="center"/>
          </w:tcPr>
          <w:p>
            <w:pPr>
              <w:jc w:val="center"/>
            </w:pPr>
            <w:r>
              <w:rPr>
                <w:b/>
                <w:color w:val="FFFFFF"/>
              </w:rPr>
              <w:t>5</w:t>
            </w:r>
          </w:p>
        </w:tc>
        <w:tc>
          <w:tcPr>
            <w:tcW w:type="dxa" w:w="1411"/>
            <w:shd w:fill="17324D"/>
            <w:tcMar>
              <w:top w:w="80" w:type="dxa"/>
              <w:start w:w="60" w:type="dxa"/>
              <w:bottom w:w="80" w:type="dxa"/>
              <w:end w:w="60" w:type="dxa"/>
            </w:tcMar>
            <w:vAlign w:val="center"/>
          </w:tcPr>
          <w:p>
            <w:pPr>
              <w:jc w:val="center"/>
            </w:pPr>
            <w:r>
              <w:rPr>
                <w:b/>
                <w:color w:val="FFFFFF"/>
              </w:rPr>
              <w:t>6</w:t>
            </w:r>
          </w:p>
        </w:tc>
        <w:tc>
          <w:tcPr>
            <w:tcW w:type="dxa" w:w="1411"/>
            <w:shd w:fill="17324D"/>
            <w:tcMar>
              <w:top w:w="80" w:type="dxa"/>
              <w:start w:w="60" w:type="dxa"/>
              <w:bottom w:w="80" w:type="dxa"/>
              <w:end w:w="60" w:type="dxa"/>
            </w:tcMar>
            <w:vAlign w:val="center"/>
          </w:tcPr>
          <w:p>
            <w:pPr>
              <w:jc w:val="center"/>
            </w:pPr>
            <w:r>
              <w:rPr>
                <w:b/>
                <w:color w:val="FFFFFF"/>
              </w:rPr>
              <w:t>7</w:t>
            </w:r>
          </w:p>
        </w:tc>
      </w:tr>
      <w:tr>
        <w:tc>
          <w:tcPr>
            <w:tcW w:type="dxa" w:w="1411"/>
            <w:shd w:fill="EAF2F7"/>
            <w:tcMar>
              <w:top w:w="80" w:type="dxa"/>
              <w:start w:w="60" w:type="dxa"/>
              <w:bottom w:w="80" w:type="dxa"/>
              <w:end w:w="60" w:type="dxa"/>
            </w:tcMar>
            <w:vAlign w:val="center"/>
          </w:tcPr>
          <w:p>
            <w:pPr>
              <w:jc w:val="center"/>
            </w:pPr>
            <w:r>
              <w:t>Internal team</w:t>
            </w:r>
          </w:p>
        </w:tc>
        <w:tc>
          <w:tcPr>
            <w:tcW w:type="dxa" w:w="1411"/>
            <w:shd w:fill="FFFFFF"/>
            <w:tcMar>
              <w:top w:w="80" w:type="dxa"/>
              <w:start w:w="60" w:type="dxa"/>
              <w:bottom w:w="80" w:type="dxa"/>
              <w:end w:w="60" w:type="dxa"/>
            </w:tcMar>
            <w:vAlign w:val="center"/>
          </w:tcPr>
          <w:p>
            <w:pPr>
              <w:jc w:val="center"/>
            </w:pPr>
            <w:r>
              <w:t>Vendor quote</w:t>
            </w:r>
          </w:p>
        </w:tc>
        <w:tc>
          <w:tcPr>
            <w:tcW w:type="dxa" w:w="1411"/>
            <w:shd w:fill="EAF2F7"/>
            <w:tcMar>
              <w:top w:w="80" w:type="dxa"/>
              <w:start w:w="60" w:type="dxa"/>
              <w:bottom w:w="80" w:type="dxa"/>
              <w:end w:w="60" w:type="dxa"/>
            </w:tcMar>
            <w:vAlign w:val="center"/>
          </w:tcPr>
          <w:p>
            <w:pPr>
              <w:jc w:val="center"/>
            </w:pPr>
            <w:r>
              <w:t>Finance</w:t>
            </w:r>
          </w:p>
        </w:tc>
        <w:tc>
          <w:tcPr>
            <w:tcW w:type="dxa" w:w="1411"/>
            <w:shd w:fill="FFFFFF"/>
            <w:tcMar>
              <w:top w:w="80" w:type="dxa"/>
              <w:start w:w="60" w:type="dxa"/>
              <w:bottom w:w="80" w:type="dxa"/>
              <w:end w:w="60" w:type="dxa"/>
            </w:tcMar>
            <w:vAlign w:val="center"/>
          </w:tcPr>
          <w:p>
            <w:pPr>
              <w:jc w:val="center"/>
            </w:pPr>
            <w:r>
              <w:t>General manager</w:t>
            </w:r>
          </w:p>
        </w:tc>
        <w:tc>
          <w:tcPr>
            <w:tcW w:type="dxa" w:w="1411"/>
            <w:shd w:fill="EAF2F7"/>
            <w:tcMar>
              <w:top w:w="80" w:type="dxa"/>
              <w:start w:w="60" w:type="dxa"/>
              <w:bottom w:w="80" w:type="dxa"/>
              <w:end w:w="60" w:type="dxa"/>
            </w:tcMar>
            <w:vAlign w:val="center"/>
          </w:tcPr>
          <w:p>
            <w:pPr>
              <w:jc w:val="center"/>
            </w:pPr>
            <w:r>
              <w:t>Owner</w:t>
            </w:r>
          </w:p>
        </w:tc>
        <w:tc>
          <w:tcPr>
            <w:tcW w:type="dxa" w:w="1411"/>
            <w:shd w:fill="FFFFFF"/>
            <w:tcMar>
              <w:top w:w="80" w:type="dxa"/>
              <w:start w:w="60" w:type="dxa"/>
              <w:bottom w:w="80" w:type="dxa"/>
              <w:end w:w="60" w:type="dxa"/>
            </w:tcMar>
            <w:vAlign w:val="center"/>
          </w:tcPr>
          <w:p>
            <w:pPr>
              <w:jc w:val="center"/>
            </w:pPr>
            <w:r>
              <w:t>Purchase</w:t>
            </w:r>
          </w:p>
        </w:tc>
        <w:tc>
          <w:tcPr>
            <w:tcW w:type="dxa" w:w="1411"/>
            <w:shd w:fill="EAF2F7"/>
            <w:tcMar>
              <w:top w:w="80" w:type="dxa"/>
              <w:start w:w="60" w:type="dxa"/>
              <w:bottom w:w="80" w:type="dxa"/>
              <w:end w:w="60" w:type="dxa"/>
            </w:tcMar>
            <w:vAlign w:val="center"/>
          </w:tcPr>
          <w:p>
            <w:pPr>
              <w:jc w:val="center"/>
            </w:pPr>
            <w:r>
              <w:t>Confirmation</w:t>
            </w:r>
          </w:p>
        </w:tc>
      </w:tr>
    </w:tbl>
    <w:p>
      <w:pPr>
        <w:pStyle w:val="Heading2"/>
        <w:keepNext/>
        <w:keepLines/>
      </w:pPr>
      <w:r>
        <w:t>Purchase request capabilities</w:t>
      </w:r>
    </w:p>
    <w:p>
      <w:pPr>
        <w:pStyle w:val="ListBullet"/>
        <w:keepLines/>
      </w:pPr>
      <w:r>
        <w:t>Create a request with the item, quantity, purpose, project, and requesting department.</w:t>
      </w:r>
    </w:p>
    <w:p>
      <w:pPr>
        <w:pStyle w:val="ListBullet"/>
        <w:keepLines/>
      </w:pPr>
      <w:r>
        <w:t>Record one or more vendor quotations and compare available options.</w:t>
      </w:r>
    </w:p>
    <w:p>
      <w:pPr>
        <w:pStyle w:val="ListBullet"/>
        <w:keepLines/>
      </w:pPr>
      <w:r>
        <w:t>Attach quotations, invoices, images, receipts, delivery records, and other documents.</w:t>
      </w:r>
    </w:p>
    <w:p>
      <w:pPr>
        <w:pStyle w:val="ListBullet"/>
        <w:keepLines/>
      </w:pPr>
      <w:r>
        <w:t>Route the request through Finance, the General Manager, and the Owner as configured.</w:t>
      </w:r>
    </w:p>
    <w:p>
      <w:pPr>
        <w:pStyle w:val="ListBullet"/>
        <w:keepLines/>
      </w:pPr>
      <w:r>
        <w:t>Record the actual purchase and upload proof of purchase or delivery.</w:t>
      </w:r>
    </w:p>
    <w:p>
      <w:pPr>
        <w:pStyle w:val="ListBullet"/>
        <w:keepLines/>
      </w:pPr>
      <w:r>
        <w:t>Track the complete request history, including changes and rejection reasons.</w:t>
      </w:r>
    </w:p>
    <w:p>
      <w:pPr>
        <w:pStyle w:val="Heading2"/>
        <w:keepNext/>
        <w:keepLines/>
      </w:pPr>
      <w:r>
        <w:t>Illustrative request statuses</w:t>
      </w:r>
    </w:p>
    <w:p>
      <w:pPr>
        <w:keepLines/>
      </w:pPr>
      <w:r>
        <w:t>Draft → Quote Received → Awaiting Finance → Awaiting GM → Awaiting Owner → Approved → Purchased → Completed</w:t>
      </w:r>
    </w:p>
    <w:p>
      <w:pPr>
        <w:keepLines/>
      </w:pPr>
      <w:r>
        <w:t>Approval steps can be adjusted during discovery so the software reflects the firm’s actual authority levels, budget thresholds, and visibility requirements.</w:t>
      </w:r>
    </w:p>
    <w:p>
      <w:pPr>
        <w:pStyle w:val="Heading1"/>
        <w:pageBreakBefore/>
        <w:keepNext/>
        <w:keepLines/>
      </w:pPr>
      <w:r>
        <w:t>3 Automated Notifications</w:t>
      </w:r>
    </w:p>
    <w:p>
      <w:pPr>
        <w:keepLines/>
      </w:pPr>
      <w:r>
        <w:t>The platform will notify the appropriate person when action is required and keep the requester informed as the request progresses.</w:t>
      </w:r>
    </w:p>
    <w:p>
      <w:pPr>
        <w:pStyle w:val="ListBullet"/>
        <w:keepLines/>
      </w:pPr>
      <w:r>
        <w:t>Finance is notified when a purchase requires financial review.</w:t>
      </w:r>
    </w:p>
    <w:p>
      <w:pPr>
        <w:pStyle w:val="ListBullet"/>
        <w:keepLines/>
      </w:pPr>
      <w:r>
        <w:t>The General Manager is notified after Finance approval.</w:t>
      </w:r>
    </w:p>
    <w:p>
      <w:pPr>
        <w:pStyle w:val="ListBullet"/>
        <w:keepLines/>
      </w:pPr>
      <w:r>
        <w:t>The Owner is notified when final approval or visibility is required.</w:t>
      </w:r>
    </w:p>
    <w:p>
      <w:pPr>
        <w:pStyle w:val="ListBullet"/>
        <w:keepLines/>
      </w:pPr>
      <w:r>
        <w:t>The requester is notified whenever the request status changes.</w:t>
      </w:r>
    </w:p>
    <w:p>
      <w:pPr>
        <w:pStyle w:val="ListBullet"/>
        <w:keepLines/>
      </w:pPr>
      <w:r>
        <w:t>Pending actions can trigger reminders after an agreed period.</w:t>
      </w:r>
    </w:p>
    <w:p>
      <w:pPr>
        <w:pStyle w:val="ListBullet"/>
        <w:keepLines/>
      </w:pPr>
      <w:r>
        <w:t>Relevant stakeholders are notified when a purchase is completed.</w:t>
      </w:r>
    </w:p>
    <w:p>
      <w:pPr>
        <w:keepLines/>
      </w:pPr>
      <w:r>
        <w:t>The pilot will include in-application and email notifications. WhatsApp or SMS can be considered later as a separate integration.</w:t>
      </w:r>
    </w:p>
    <w:p>
      <w:pPr>
        <w:pStyle w:val="Heading1"/>
        <w:keepNext/>
        <w:keepLines/>
      </w:pPr>
      <w:r>
        <w:t>4 Labor Request Management</w:t>
      </w:r>
    </w:p>
    <w:p>
      <w:pPr>
        <w:keepLines/>
      </w:pPr>
      <w:r>
        <w:t>Internal teams will be able to request labor or other resources and give management early visibility into upcoming staffing needs.</w:t>
      </w:r>
    </w:p>
    <w:tbl>
      <w:tblPr>
        <w:tblW w:type="auto" w:w="0"/>
        <w:jc w:val="center"/>
        <w:tblLayout w:type="fixed"/>
        <w:tblLook w:firstColumn="1" w:firstRow="1" w:lastColumn="0" w:lastRow="0" w:noHBand="0" w:noVBand="1" w:val="04A0"/>
        <w:tblBorders>
          <w:top w:val="single" w:sz="6" w:color="D9E0E5"/>
          <w:left w:val="single" w:sz="6" w:color="D9E0E5"/>
          <w:bottom w:val="single" w:sz="6" w:color="D9E0E5"/>
          <w:right w:val="single" w:sz="6" w:color="D9E0E5"/>
          <w:insideH w:val="single" w:sz="6" w:color="D9E0E5"/>
          <w:insideV w:val="single" w:sz="6" w:color="D9E0E5"/>
        </w:tblBorders>
      </w:tblPr>
      <w:tblGrid>
        <w:gridCol w:w="3240"/>
        <w:gridCol w:w="6120"/>
      </w:tblGrid>
      <w:tr>
        <w:tc>
          <w:tcPr>
            <w:tcW w:type="dxa" w:w="4939"/>
            <w:shd w:fill="17324D"/>
            <w:tcMar>
              <w:top w:w="100" w:type="dxa"/>
              <w:start w:w="130" w:type="dxa"/>
              <w:bottom w:w="100" w:type="dxa"/>
              <w:end w:w="130" w:type="dxa"/>
            </w:tcMar>
            <w:vAlign w:val="center"/>
          </w:tcPr>
          <w:p>
            <w:r>
              <w:rPr>
                <w:b/>
                <w:color w:val="FFFFFF"/>
              </w:rPr>
              <w:t>Request information</w:t>
            </w:r>
          </w:p>
        </w:tc>
        <w:tc>
          <w:tcPr>
            <w:tcW w:type="dxa" w:w="4939"/>
            <w:shd w:fill="17324D"/>
            <w:tcMar>
              <w:top w:w="100" w:type="dxa"/>
              <w:start w:w="130" w:type="dxa"/>
              <w:bottom w:w="100" w:type="dxa"/>
              <w:end w:w="130" w:type="dxa"/>
            </w:tcMar>
            <w:vAlign w:val="center"/>
          </w:tcPr>
          <w:p>
            <w:r>
              <w:rPr>
                <w:b/>
                <w:color w:val="FFFFFF"/>
              </w:rPr>
              <w:t>Examples</w:t>
            </w:r>
          </w:p>
        </w:tc>
      </w:tr>
      <w:tr>
        <w:tc>
          <w:tcPr>
            <w:tcW w:type="dxa" w:w="3240"/>
            <w:tcMar>
              <w:top w:w="100" w:type="dxa"/>
              <w:start w:w="130" w:type="dxa"/>
              <w:bottom w:w="100" w:type="dxa"/>
              <w:end w:w="130" w:type="dxa"/>
            </w:tcMar>
            <w:vAlign w:val="center"/>
          </w:tcPr>
          <w:p>
            <w:r>
              <w:rPr>
                <w:b/>
              </w:rPr>
              <w:t>Project</w:t>
            </w:r>
          </w:p>
        </w:tc>
        <w:tc>
          <w:tcPr>
            <w:tcW w:type="dxa" w:w="6120"/>
            <w:tcMar>
              <w:top w:w="100" w:type="dxa"/>
              <w:start w:w="130" w:type="dxa"/>
              <w:bottom w:w="100" w:type="dxa"/>
              <w:end w:w="130" w:type="dxa"/>
            </w:tcMar>
            <w:vAlign w:val="center"/>
          </w:tcPr>
          <w:p>
            <w:r>
              <w:t>The project requiring labor</w:t>
            </w:r>
          </w:p>
        </w:tc>
      </w:tr>
      <w:tr>
        <w:tc>
          <w:tcPr>
            <w:tcW w:type="dxa" w:w="3240"/>
            <w:shd w:fill="F5F7F9"/>
            <w:tcMar>
              <w:top w:w="100" w:type="dxa"/>
              <w:start w:w="130" w:type="dxa"/>
              <w:bottom w:w="100" w:type="dxa"/>
              <w:end w:w="130" w:type="dxa"/>
            </w:tcMar>
            <w:vAlign w:val="center"/>
          </w:tcPr>
          <w:p>
            <w:r>
              <w:rPr>
                <w:b/>
              </w:rPr>
              <w:t>Labor requirement</w:t>
            </w:r>
          </w:p>
        </w:tc>
        <w:tc>
          <w:tcPr>
            <w:tcW w:type="dxa" w:w="6120"/>
            <w:shd w:fill="F5F7F9"/>
            <w:tcMar>
              <w:top w:w="100" w:type="dxa"/>
              <w:start w:w="130" w:type="dxa"/>
              <w:bottom w:w="100" w:type="dxa"/>
              <w:end w:w="130" w:type="dxa"/>
            </w:tcMar>
            <w:vAlign w:val="center"/>
          </w:tcPr>
          <w:p>
            <w:r>
              <w:t>Trade or labor type and number of workers</w:t>
            </w:r>
          </w:p>
        </w:tc>
      </w:tr>
      <w:tr>
        <w:tc>
          <w:tcPr>
            <w:tcW w:type="dxa" w:w="3240"/>
            <w:tcMar>
              <w:top w:w="100" w:type="dxa"/>
              <w:start w:w="130" w:type="dxa"/>
              <w:bottom w:w="100" w:type="dxa"/>
              <w:end w:w="130" w:type="dxa"/>
            </w:tcMar>
            <w:vAlign w:val="center"/>
          </w:tcPr>
          <w:p>
            <w:r>
              <w:rPr>
                <w:b/>
              </w:rPr>
              <w:t>Schedule</w:t>
            </w:r>
          </w:p>
        </w:tc>
        <w:tc>
          <w:tcPr>
            <w:tcW w:type="dxa" w:w="6120"/>
            <w:tcMar>
              <w:top w:w="100" w:type="dxa"/>
              <w:start w:w="130" w:type="dxa"/>
              <w:bottom w:w="100" w:type="dxa"/>
              <w:end w:w="130" w:type="dxa"/>
            </w:tcMar>
            <w:vAlign w:val="center"/>
          </w:tcPr>
          <w:p>
            <w:r>
              <w:t>Required date, time, and expected duration</w:t>
            </w:r>
          </w:p>
        </w:tc>
      </w:tr>
      <w:tr>
        <w:tc>
          <w:tcPr>
            <w:tcW w:type="dxa" w:w="3240"/>
            <w:shd w:fill="F5F7F9"/>
            <w:tcMar>
              <w:top w:w="100" w:type="dxa"/>
              <w:start w:w="130" w:type="dxa"/>
              <w:bottom w:w="100" w:type="dxa"/>
              <w:end w:w="130" w:type="dxa"/>
            </w:tcMar>
            <w:vAlign w:val="center"/>
          </w:tcPr>
          <w:p>
            <w:r>
              <w:rPr>
                <w:b/>
              </w:rPr>
              <w:t>Location</w:t>
            </w:r>
          </w:p>
        </w:tc>
        <w:tc>
          <w:tcPr>
            <w:tcW w:type="dxa" w:w="6120"/>
            <w:shd w:fill="F5F7F9"/>
            <w:tcMar>
              <w:top w:w="100" w:type="dxa"/>
              <w:start w:w="130" w:type="dxa"/>
              <w:bottom w:w="100" w:type="dxa"/>
              <w:end w:w="130" w:type="dxa"/>
            </w:tcMar>
            <w:vAlign w:val="center"/>
          </w:tcPr>
          <w:p>
            <w:r>
              <w:t>Site or work location</w:t>
            </w:r>
          </w:p>
        </w:tc>
      </w:tr>
      <w:tr>
        <w:tc>
          <w:tcPr>
            <w:tcW w:type="dxa" w:w="3240"/>
            <w:tcMar>
              <w:top w:w="100" w:type="dxa"/>
              <w:start w:w="130" w:type="dxa"/>
              <w:bottom w:w="100" w:type="dxa"/>
              <w:end w:w="130" w:type="dxa"/>
            </w:tcMar>
            <w:vAlign w:val="center"/>
          </w:tcPr>
          <w:p>
            <w:r>
              <w:rPr>
                <w:b/>
              </w:rPr>
              <w:t>Work details</w:t>
            </w:r>
          </w:p>
        </w:tc>
        <w:tc>
          <w:tcPr>
            <w:tcW w:type="dxa" w:w="6120"/>
            <w:tcMar>
              <w:top w:w="100" w:type="dxa"/>
              <w:start w:w="130" w:type="dxa"/>
              <w:bottom w:w="100" w:type="dxa"/>
              <w:end w:w="130" w:type="dxa"/>
            </w:tcMar>
            <w:vAlign w:val="center"/>
          </w:tcPr>
          <w:p>
            <w:r>
              <w:t>Description of the task and relevant instructions</w:t>
            </w:r>
          </w:p>
        </w:tc>
      </w:tr>
      <w:tr>
        <w:tc>
          <w:tcPr>
            <w:tcW w:type="dxa" w:w="3240"/>
            <w:shd w:fill="F5F7F9"/>
            <w:tcMar>
              <w:top w:w="100" w:type="dxa"/>
              <w:start w:w="130" w:type="dxa"/>
              <w:bottom w:w="100" w:type="dxa"/>
              <w:end w:w="130" w:type="dxa"/>
            </w:tcMar>
            <w:vAlign w:val="center"/>
          </w:tcPr>
          <w:p>
            <w:r>
              <w:rPr>
                <w:b/>
              </w:rPr>
              <w:t>Requester</w:t>
            </w:r>
          </w:p>
        </w:tc>
        <w:tc>
          <w:tcPr>
            <w:tcW w:type="dxa" w:w="6120"/>
            <w:shd w:fill="F5F7F9"/>
            <w:tcMar>
              <w:top w:w="100" w:type="dxa"/>
              <w:start w:w="130" w:type="dxa"/>
              <w:bottom w:w="100" w:type="dxa"/>
              <w:end w:w="130" w:type="dxa"/>
            </w:tcMar>
            <w:vAlign w:val="center"/>
          </w:tcPr>
          <w:p>
            <w:r>
              <w:t>Requesting person, team, and department</w:t>
            </w:r>
          </w:p>
        </w:tc>
      </w:tr>
    </w:tbl>
    <w:p>
      <w:pPr>
        <w:keepLines/>
      </w:pPr>
      <w:r>
        <w:t>Illustrative statuses: Requested → Reviewed → Assigned → In Progress → Completed</w:t>
      </w:r>
    </w:p>
    <w:p>
      <w:pPr>
        <w:pStyle w:val="Heading1"/>
        <w:keepNext/>
        <w:keepLines/>
      </w:pPr>
      <w:r>
        <w:t>5 Management Dashboard</w:t>
      </w:r>
    </w:p>
    <w:p>
      <w:pPr>
        <w:keepLines/>
      </w:pPr>
      <w:r>
        <w:t>The dashboard will give the Owner and management a current view of operational activity without depending on manual updates.</w:t>
      </w:r>
    </w:p>
    <w:p>
      <w:pPr>
        <w:pStyle w:val="ListBullet"/>
        <w:keepLines/>
      </w:pPr>
      <w:r>
        <w:t>Pending approvals and delayed requests</w:t>
      </w:r>
    </w:p>
    <w:p>
      <w:pPr>
        <w:pStyle w:val="ListBullet"/>
        <w:keepLines/>
      </w:pPr>
      <w:r>
        <w:t>Purchase requests, approvals, rejections, and completed purchases</w:t>
      </w:r>
    </w:p>
    <w:p>
      <w:pPr>
        <w:pStyle w:val="ListBullet"/>
        <w:keepLines/>
      </w:pPr>
      <w:r>
        <w:t>Amount spent by project, department, and vendor</w:t>
      </w:r>
    </w:p>
    <w:p>
      <w:pPr>
        <w:pStyle w:val="ListBullet"/>
        <w:keepLines/>
      </w:pPr>
      <w:r>
        <w:t>Upcoming labor requirements and active assignments</w:t>
      </w:r>
    </w:p>
    <w:p>
      <w:pPr>
        <w:pStyle w:val="ListBullet"/>
        <w:keepLines/>
      </w:pPr>
      <w:r>
        <w:t>Recent transactions and operational activity</w:t>
      </w:r>
    </w:p>
    <w:p>
      <w:pPr>
        <w:keepLines/>
      </w:pPr>
      <w:r>
        <w:t>The pilot dashboard will use the data captured inside the platform. It will not replace formal accounting reports unless a separate accounting integration is agreed later.</w:t>
      </w:r>
    </w:p>
    <w:p>
      <w:pPr>
        <w:pStyle w:val="Heading1"/>
        <w:keepNext/>
        <w:keepLines/>
      </w:pPr>
      <w:r>
        <w:t>6 Users and Responsibilities</w:t>
      </w:r>
    </w:p>
    <w:tbl>
      <w:tblPr>
        <w:tblW w:type="auto" w:w="0"/>
        <w:jc w:val="center"/>
        <w:tblLayout w:type="fixed"/>
        <w:tblLook w:firstColumn="1" w:firstRow="1" w:lastColumn="0" w:lastRow="0" w:noHBand="0" w:noVBand="1" w:val="04A0"/>
        <w:tblBorders>
          <w:top w:val="single" w:sz="6" w:color="D9E0E5"/>
          <w:left w:val="single" w:sz="6" w:color="D9E0E5"/>
          <w:bottom w:val="single" w:sz="6" w:color="D9E0E5"/>
          <w:right w:val="single" w:sz="6" w:color="D9E0E5"/>
          <w:insideH w:val="single" w:sz="6" w:color="D9E0E5"/>
          <w:insideV w:val="single" w:sz="6" w:color="D9E0E5"/>
        </w:tblBorders>
      </w:tblPr>
      <w:tblGrid>
        <w:gridCol w:w="2592"/>
        <w:gridCol w:w="6768"/>
      </w:tblGrid>
      <w:tr>
        <w:tc>
          <w:tcPr>
            <w:tcW w:type="dxa" w:w="4939"/>
            <w:shd w:fill="17324D"/>
            <w:tcMar>
              <w:top w:w="100" w:type="dxa"/>
              <w:start w:w="130" w:type="dxa"/>
              <w:bottom w:w="100" w:type="dxa"/>
              <w:end w:w="130" w:type="dxa"/>
            </w:tcMar>
            <w:vAlign w:val="center"/>
          </w:tcPr>
          <w:p>
            <w:r>
              <w:rPr>
                <w:b/>
                <w:color w:val="FFFFFF"/>
              </w:rPr>
              <w:t>Role</w:t>
            </w:r>
          </w:p>
        </w:tc>
        <w:tc>
          <w:tcPr>
            <w:tcW w:type="dxa" w:w="4939"/>
            <w:shd w:fill="17324D"/>
            <w:tcMar>
              <w:top w:w="100" w:type="dxa"/>
              <w:start w:w="130" w:type="dxa"/>
              <w:bottom w:w="100" w:type="dxa"/>
              <w:end w:w="130" w:type="dxa"/>
            </w:tcMar>
            <w:vAlign w:val="center"/>
          </w:tcPr>
          <w:p>
            <w:r>
              <w:rPr>
                <w:b/>
                <w:color w:val="FFFFFF"/>
              </w:rPr>
              <w:t>Primary responsibility</w:t>
            </w:r>
          </w:p>
        </w:tc>
      </w:tr>
      <w:tr>
        <w:tc>
          <w:tcPr>
            <w:tcW w:type="dxa" w:w="2592"/>
            <w:tcMar>
              <w:top w:w="100" w:type="dxa"/>
              <w:start w:w="130" w:type="dxa"/>
              <w:bottom w:w="100" w:type="dxa"/>
              <w:end w:w="130" w:type="dxa"/>
            </w:tcMar>
            <w:vAlign w:val="center"/>
          </w:tcPr>
          <w:p>
            <w:r>
              <w:rPr>
                <w:b/>
              </w:rPr>
              <w:t>Employee or Requester</w:t>
            </w:r>
          </w:p>
        </w:tc>
        <w:tc>
          <w:tcPr>
            <w:tcW w:type="dxa" w:w="6768"/>
            <w:tcMar>
              <w:top w:w="100" w:type="dxa"/>
              <w:start w:w="130" w:type="dxa"/>
              <w:bottom w:w="100" w:type="dxa"/>
              <w:end w:w="130" w:type="dxa"/>
            </w:tcMar>
            <w:vAlign w:val="center"/>
          </w:tcPr>
          <w:p>
            <w:r>
              <w:t>Creates requests, provides supporting information, and follows request status.</w:t>
            </w:r>
          </w:p>
        </w:tc>
      </w:tr>
      <w:tr>
        <w:tc>
          <w:tcPr>
            <w:tcW w:type="dxa" w:w="2592"/>
            <w:shd w:fill="F5F7F9"/>
            <w:tcMar>
              <w:top w:w="100" w:type="dxa"/>
              <w:start w:w="130" w:type="dxa"/>
              <w:bottom w:w="100" w:type="dxa"/>
              <w:end w:w="130" w:type="dxa"/>
            </w:tcMar>
            <w:vAlign w:val="center"/>
          </w:tcPr>
          <w:p>
            <w:r>
              <w:rPr>
                <w:b/>
              </w:rPr>
              <w:t>Finance</w:t>
            </w:r>
          </w:p>
        </w:tc>
        <w:tc>
          <w:tcPr>
            <w:tcW w:type="dxa" w:w="6768"/>
            <w:shd w:fill="F5F7F9"/>
            <w:tcMar>
              <w:top w:w="100" w:type="dxa"/>
              <w:start w:w="130" w:type="dxa"/>
              <w:bottom w:w="100" w:type="dxa"/>
              <w:end w:w="130" w:type="dxa"/>
            </w:tcMar>
            <w:vAlign w:val="center"/>
          </w:tcPr>
          <w:p>
            <w:r>
              <w:t>Reviews quotations, prices, budgets, payment information, and financial evidence.</w:t>
            </w:r>
          </w:p>
        </w:tc>
      </w:tr>
      <w:tr>
        <w:tc>
          <w:tcPr>
            <w:tcW w:type="dxa" w:w="2592"/>
            <w:tcMar>
              <w:top w:w="100" w:type="dxa"/>
              <w:start w:w="130" w:type="dxa"/>
              <w:bottom w:w="100" w:type="dxa"/>
              <w:end w:w="130" w:type="dxa"/>
            </w:tcMar>
            <w:vAlign w:val="center"/>
          </w:tcPr>
          <w:p>
            <w:r>
              <w:rPr>
                <w:b/>
              </w:rPr>
              <w:t>General Manager</w:t>
            </w:r>
          </w:p>
        </w:tc>
        <w:tc>
          <w:tcPr>
            <w:tcW w:type="dxa" w:w="6768"/>
            <w:tcMar>
              <w:top w:w="100" w:type="dxa"/>
              <w:start w:w="130" w:type="dxa"/>
              <w:bottom w:w="100" w:type="dxa"/>
              <w:end w:w="130" w:type="dxa"/>
            </w:tcMar>
            <w:vAlign w:val="center"/>
          </w:tcPr>
          <w:p>
            <w:r>
              <w:t>Confirms that requests are operationally necessary and properly justified.</w:t>
            </w:r>
          </w:p>
        </w:tc>
      </w:tr>
      <w:tr>
        <w:tc>
          <w:tcPr>
            <w:tcW w:type="dxa" w:w="2592"/>
            <w:shd w:fill="F5F7F9"/>
            <w:tcMar>
              <w:top w:w="100" w:type="dxa"/>
              <w:start w:w="130" w:type="dxa"/>
              <w:bottom w:w="100" w:type="dxa"/>
              <w:end w:w="130" w:type="dxa"/>
            </w:tcMar>
            <w:vAlign w:val="center"/>
          </w:tcPr>
          <w:p>
            <w:r>
              <w:rPr>
                <w:b/>
              </w:rPr>
              <w:t>Owner or Management</w:t>
            </w:r>
          </w:p>
        </w:tc>
        <w:tc>
          <w:tcPr>
            <w:tcW w:type="dxa" w:w="6768"/>
            <w:shd w:fill="F5F7F9"/>
            <w:tcMar>
              <w:top w:w="100" w:type="dxa"/>
              <w:start w:w="130" w:type="dxa"/>
              <w:bottom w:w="100" w:type="dxa"/>
              <w:end w:w="130" w:type="dxa"/>
            </w:tcMar>
            <w:vAlign w:val="center"/>
          </w:tcPr>
          <w:p>
            <w:r>
              <w:t>Approves where required and receives company-wide visibility.</w:t>
            </w:r>
          </w:p>
        </w:tc>
      </w:tr>
      <w:tr>
        <w:tc>
          <w:tcPr>
            <w:tcW w:type="dxa" w:w="2592"/>
            <w:tcMar>
              <w:top w:w="100" w:type="dxa"/>
              <w:start w:w="130" w:type="dxa"/>
              <w:bottom w:w="100" w:type="dxa"/>
              <w:end w:w="130" w:type="dxa"/>
            </w:tcMar>
            <w:vAlign w:val="center"/>
          </w:tcPr>
          <w:p>
            <w:r>
              <w:rPr>
                <w:b/>
              </w:rPr>
              <w:t>Administrator</w:t>
            </w:r>
          </w:p>
        </w:tc>
        <w:tc>
          <w:tcPr>
            <w:tcW w:type="dxa" w:w="6768"/>
            <w:tcMar>
              <w:top w:w="100" w:type="dxa"/>
              <w:start w:w="130" w:type="dxa"/>
              <w:bottom w:w="100" w:type="dxa"/>
              <w:end w:w="130" w:type="dxa"/>
            </w:tcMar>
            <w:vAlign w:val="center"/>
          </w:tcPr>
          <w:p>
            <w:r>
              <w:t>Manages users, permissions, projects, vendors, workflow settings, and system configuration.</w:t>
            </w:r>
          </w:p>
        </w:tc>
      </w:tr>
    </w:tbl>
    <w:p>
      <w:pPr>
        <w:pStyle w:val="Heading1"/>
        <w:keepNext/>
        <w:keepLines/>
      </w:pPr>
      <w:r>
        <w:t>7 Vendor Documents and Audit History</w:t>
      </w:r>
    </w:p>
    <w:p>
      <w:pPr>
        <w:pStyle w:val="Heading2"/>
        <w:keepNext/>
        <w:keepLines/>
      </w:pPr>
      <w:r>
        <w:t>Vendor records</w:t>
      </w:r>
    </w:p>
    <w:p>
      <w:pPr>
        <w:keepLines/>
      </w:pPr>
      <w:r>
        <w:t>The system will maintain a practical vendor database containing contact details, products or services, past quotations, purchase history, documents, and available pricing history. This will help the firm compare suppliers using its own historical information.</w:t>
      </w:r>
    </w:p>
    <w:p>
      <w:pPr>
        <w:pStyle w:val="Heading2"/>
        <w:keepNext/>
        <w:keepLines/>
      </w:pPr>
      <w:r>
        <w:t>Supporting evidence</w:t>
      </w:r>
    </w:p>
    <w:p>
      <w:pPr>
        <w:keepLines/>
      </w:pPr>
      <w:r>
        <w:t>Quotations, invoices, receipts, purchase photos, delivery documents, and other supporting files will be stored with the related transaction instead of being scattered across messages and email threads.</w:t>
      </w:r>
    </w:p>
    <w:p>
      <w:pPr>
        <w:pStyle w:val="Heading2"/>
        <w:keepNext/>
        <w:keepLines/>
      </w:pPr>
      <w:r>
        <w:t>Audit trail</w:t>
      </w:r>
    </w:p>
    <w:p>
      <w:pPr>
        <w:keepLines/>
      </w:pPr>
      <w:r>
        <w:t>Every important action will be recorded, including who requested the item, who approved or rejected it, when action occurred, what changed, the amount approved, the documents uploaded, and the final purchase confirmation.</w:t>
      </w:r>
    </w:p>
    <w:p>
      <w:pPr>
        <w:pStyle w:val="Heading1"/>
        <w:pageBreakBefore/>
        <w:keepNext/>
        <w:keepLines/>
      </w:pPr>
      <w:r>
        <w:t>8 Pilot Scope</w:t>
      </w:r>
    </w:p>
    <w:p>
      <w:pPr>
        <w:keepLines/>
      </w:pPr>
      <w:r>
        <w:t>Ethix will deliver a focused first version covering the agreed core workflows.</w:t>
      </w:r>
    </w:p>
    <w:tbl>
      <w:tblPr>
        <w:tblW w:type="auto" w:w="0"/>
        <w:jc w:val="center"/>
        <w:tblLayout w:type="fixed"/>
        <w:tblLook w:firstColumn="1" w:firstRow="1" w:lastColumn="0" w:lastRow="0" w:noHBand="0" w:noVBand="1" w:val="04A0"/>
        <w:tblBorders>
          <w:top w:val="single" w:sz="6" w:color="D9E0E5"/>
          <w:left w:val="single" w:sz="6" w:color="D9E0E5"/>
          <w:bottom w:val="single" w:sz="6" w:color="D9E0E5"/>
          <w:right w:val="single" w:sz="6" w:color="D9E0E5"/>
          <w:insideH w:val="single" w:sz="6" w:color="D9E0E5"/>
          <w:insideV w:val="single" w:sz="6" w:color="D9E0E5"/>
        </w:tblBorders>
      </w:tblPr>
      <w:tblGrid>
        <w:gridCol w:w="4680"/>
        <w:gridCol w:w="4680"/>
      </w:tblGrid>
      <w:tr>
        <w:tc>
          <w:tcPr>
            <w:tcW w:type="dxa" w:w="4939"/>
            <w:shd w:fill="17324D"/>
            <w:tcMar>
              <w:top w:w="90" w:type="dxa"/>
              <w:start w:w="110" w:type="dxa"/>
              <w:bottom w:w="90" w:type="dxa"/>
              <w:end w:w="110" w:type="dxa"/>
            </w:tcMar>
            <w:vAlign w:val="center"/>
          </w:tcPr>
          <w:p>
            <w:r>
              <w:rPr>
                <w:b/>
                <w:color w:val="FFFFFF"/>
              </w:rPr>
              <w:t>Included in the no cost pilot</w:t>
            </w:r>
          </w:p>
        </w:tc>
        <w:tc>
          <w:tcPr>
            <w:tcW w:type="dxa" w:w="4939"/>
            <w:shd w:fill="4F5963"/>
            <w:tcMar>
              <w:top w:w="90" w:type="dxa"/>
              <w:start w:w="110" w:type="dxa"/>
              <w:bottom w:w="90" w:type="dxa"/>
              <w:end w:w="110" w:type="dxa"/>
            </w:tcMar>
            <w:vAlign w:val="center"/>
          </w:tcPr>
          <w:p>
            <w:r>
              <w:rPr>
                <w:b/>
                <w:color w:val="FFFFFF"/>
              </w:rPr>
              <w:t>Outside the pilot scope</w:t>
            </w:r>
          </w:p>
        </w:tc>
      </w:tr>
      <w:tr>
        <w:tc>
          <w:tcPr>
            <w:tcW w:type="dxa" w:w="4680"/>
            <w:tcMar>
              <w:top w:w="90" w:type="dxa"/>
              <w:start w:w="110" w:type="dxa"/>
              <w:bottom w:w="90" w:type="dxa"/>
              <w:end w:w="110" w:type="dxa"/>
            </w:tcMar>
            <w:vAlign w:val="center"/>
          </w:tcPr>
          <w:p>
            <w:r>
              <w:t>✓  Users and role-based access</w:t>
            </w:r>
          </w:p>
        </w:tc>
        <w:tc>
          <w:tcPr>
            <w:tcW w:type="dxa" w:w="4680"/>
            <w:tcMar>
              <w:top w:w="90" w:type="dxa"/>
              <w:start w:w="110" w:type="dxa"/>
              <w:bottom w:w="90" w:type="dxa"/>
              <w:end w:w="110" w:type="dxa"/>
            </w:tcMar>
            <w:vAlign w:val="center"/>
          </w:tcPr>
          <w:p>
            <w:r>
              <w:t>—  Accounting, payroll, or tax processing</w:t>
            </w:r>
          </w:p>
        </w:tc>
      </w:tr>
      <w:tr>
        <w:tc>
          <w:tcPr>
            <w:tcW w:type="dxa" w:w="4680"/>
            <w:shd w:fill="F5F7F9"/>
            <w:tcMar>
              <w:top w:w="90" w:type="dxa"/>
              <w:start w:w="110" w:type="dxa"/>
              <w:bottom w:w="90" w:type="dxa"/>
              <w:end w:w="110" w:type="dxa"/>
            </w:tcMar>
            <w:vAlign w:val="center"/>
          </w:tcPr>
          <w:p>
            <w:r>
              <w:t>✓  Projects and vendor records</w:t>
            </w:r>
          </w:p>
        </w:tc>
        <w:tc>
          <w:tcPr>
            <w:tcW w:type="dxa" w:w="4680"/>
            <w:shd w:fill="F5F7F9"/>
            <w:tcMar>
              <w:top w:w="90" w:type="dxa"/>
              <w:start w:w="110" w:type="dxa"/>
              <w:bottom w:w="90" w:type="dxa"/>
              <w:end w:w="110" w:type="dxa"/>
            </w:tcMar>
            <w:vAlign w:val="center"/>
          </w:tcPr>
          <w:p>
            <w:r>
              <w:t>—  Inventory and warehouse management</w:t>
            </w:r>
          </w:p>
        </w:tc>
      </w:tr>
      <w:tr>
        <w:tc>
          <w:tcPr>
            <w:tcW w:type="dxa" w:w="4680"/>
            <w:tcMar>
              <w:top w:w="90" w:type="dxa"/>
              <w:start w:w="110" w:type="dxa"/>
              <w:bottom w:w="90" w:type="dxa"/>
              <w:end w:w="110" w:type="dxa"/>
            </w:tcMar>
            <w:vAlign w:val="center"/>
          </w:tcPr>
          <w:p>
            <w:r>
              <w:t>✓  Purchase requests and approval workflow</w:t>
            </w:r>
          </w:p>
        </w:tc>
        <w:tc>
          <w:tcPr>
            <w:tcW w:type="dxa" w:w="4680"/>
            <w:tcMar>
              <w:top w:w="90" w:type="dxa"/>
              <w:start w:w="110" w:type="dxa"/>
              <w:bottom w:w="90" w:type="dxa"/>
              <w:end w:w="110" w:type="dxa"/>
            </w:tcMar>
            <w:vAlign w:val="center"/>
          </w:tcPr>
          <w:p>
            <w:r>
              <w:t>—  Banking or payment processing</w:t>
            </w:r>
          </w:p>
        </w:tc>
      </w:tr>
      <w:tr>
        <w:tc>
          <w:tcPr>
            <w:tcW w:type="dxa" w:w="4680"/>
            <w:shd w:fill="F5F7F9"/>
            <w:tcMar>
              <w:top w:w="90" w:type="dxa"/>
              <w:start w:w="110" w:type="dxa"/>
              <w:bottom w:w="90" w:type="dxa"/>
              <w:end w:w="110" w:type="dxa"/>
            </w:tcMar>
            <w:vAlign w:val="center"/>
          </w:tcPr>
          <w:p>
            <w:r>
              <w:t>✓  Quotation and evidence attachments</w:t>
            </w:r>
          </w:p>
        </w:tc>
        <w:tc>
          <w:tcPr>
            <w:tcW w:type="dxa" w:w="4680"/>
            <w:shd w:fill="F5F7F9"/>
            <w:tcMar>
              <w:top w:w="90" w:type="dxa"/>
              <w:start w:w="110" w:type="dxa"/>
              <w:bottom w:w="90" w:type="dxa"/>
              <w:end w:w="110" w:type="dxa"/>
            </w:tcMar>
            <w:vAlign w:val="center"/>
          </w:tcPr>
          <w:p>
            <w:r>
              <w:t>—  WhatsApp or SMS integrations</w:t>
            </w:r>
          </w:p>
        </w:tc>
      </w:tr>
      <w:tr>
        <w:tc>
          <w:tcPr>
            <w:tcW w:type="dxa" w:w="4680"/>
            <w:tcMar>
              <w:top w:w="90" w:type="dxa"/>
              <w:start w:w="110" w:type="dxa"/>
              <w:bottom w:w="90" w:type="dxa"/>
              <w:end w:w="110" w:type="dxa"/>
            </w:tcMar>
            <w:vAlign w:val="center"/>
          </w:tcPr>
          <w:p>
            <w:r>
              <w:t>✓  In-application and email notifications</w:t>
            </w:r>
          </w:p>
        </w:tc>
        <w:tc>
          <w:tcPr>
            <w:tcW w:type="dxa" w:w="4680"/>
            <w:tcMar>
              <w:top w:w="90" w:type="dxa"/>
              <w:start w:w="110" w:type="dxa"/>
              <w:bottom w:w="90" w:type="dxa"/>
              <w:end w:w="110" w:type="dxa"/>
            </w:tcMar>
            <w:vAlign w:val="center"/>
          </w:tcPr>
          <w:p>
            <w:r>
              <w:t>—  Native iOS or Android applications</w:t>
            </w:r>
          </w:p>
        </w:tc>
      </w:tr>
      <w:tr>
        <w:tc>
          <w:tcPr>
            <w:tcW w:type="dxa" w:w="4680"/>
            <w:shd w:fill="F5F7F9"/>
            <w:tcMar>
              <w:top w:w="90" w:type="dxa"/>
              <w:start w:w="110" w:type="dxa"/>
              <w:bottom w:w="90" w:type="dxa"/>
              <w:end w:w="110" w:type="dxa"/>
            </w:tcMar>
            <w:vAlign w:val="center"/>
          </w:tcPr>
          <w:p>
            <w:r>
              <w:t>✓  Purchase confirmation and audit history</w:t>
            </w:r>
          </w:p>
        </w:tc>
        <w:tc>
          <w:tcPr>
            <w:tcW w:type="dxa" w:w="4680"/>
            <w:shd w:fill="F5F7F9"/>
            <w:tcMar>
              <w:top w:w="90" w:type="dxa"/>
              <w:start w:w="110" w:type="dxa"/>
              <w:bottom w:w="90" w:type="dxa"/>
              <w:end w:w="110" w:type="dxa"/>
            </w:tcMar>
            <w:vAlign w:val="center"/>
          </w:tcPr>
          <w:p>
            <w:r>
              <w:t>—  Large historical-data migration</w:t>
            </w:r>
          </w:p>
        </w:tc>
      </w:tr>
      <w:tr>
        <w:tc>
          <w:tcPr>
            <w:tcW w:type="dxa" w:w="4680"/>
            <w:tcMar>
              <w:top w:w="90" w:type="dxa"/>
              <w:start w:w="110" w:type="dxa"/>
              <w:bottom w:w="90" w:type="dxa"/>
              <w:end w:w="110" w:type="dxa"/>
            </w:tcMar>
            <w:vAlign w:val="center"/>
          </w:tcPr>
          <w:p>
            <w:r>
              <w:t>✓  Basic labor requests and assignments</w:t>
            </w:r>
          </w:p>
        </w:tc>
        <w:tc>
          <w:tcPr>
            <w:tcW w:type="dxa" w:w="4680"/>
            <w:tcMar>
              <w:top w:w="90" w:type="dxa"/>
              <w:start w:w="110" w:type="dxa"/>
              <w:bottom w:w="90" w:type="dxa"/>
              <w:end w:w="110" w:type="dxa"/>
            </w:tcMar>
            <w:vAlign w:val="center"/>
          </w:tcPr>
          <w:p>
            <w:r>
              <w:t>—  Advanced or highly customized reporting</w:t>
            </w:r>
          </w:p>
        </w:tc>
      </w:tr>
      <w:tr>
        <w:tc>
          <w:tcPr>
            <w:tcW w:type="dxa" w:w="4680"/>
            <w:shd w:fill="F5F7F9"/>
            <w:tcMar>
              <w:top w:w="90" w:type="dxa"/>
              <w:start w:w="110" w:type="dxa"/>
              <w:bottom w:w="90" w:type="dxa"/>
              <w:end w:w="110" w:type="dxa"/>
            </w:tcMar>
            <w:vAlign w:val="center"/>
          </w:tcPr>
          <w:p>
            <w:r>
              <w:t>✓  Management dashboard</w:t>
            </w:r>
          </w:p>
        </w:tc>
        <w:tc>
          <w:tcPr>
            <w:tcW w:type="dxa" w:w="4680"/>
            <w:shd w:fill="F5F7F9"/>
            <w:tcMar>
              <w:top w:w="90" w:type="dxa"/>
              <w:start w:w="110" w:type="dxa"/>
              <w:bottom w:w="90" w:type="dxa"/>
              <w:end w:w="110" w:type="dxa"/>
            </w:tcMar>
            <w:vAlign w:val="center"/>
          </w:tcPr>
          <w:p>
            <w:r>
              <w:t>—  Third-party software integrations not agreed in writing</w:t>
            </w:r>
          </w:p>
        </w:tc>
      </w:tr>
      <w:tr>
        <w:tc>
          <w:tcPr>
            <w:tcW w:type="dxa" w:w="4680"/>
            <w:tcMar>
              <w:top w:w="90" w:type="dxa"/>
              <w:start w:w="110" w:type="dxa"/>
              <w:bottom w:w="90" w:type="dxa"/>
              <w:end w:w="110" w:type="dxa"/>
            </w:tcMar>
            <w:vAlign w:val="center"/>
          </w:tcPr>
          <w:p>
            <w:r>
              <w:t>✓  Responsive desktop and mobile-browser access</w:t>
            </w:r>
          </w:p>
        </w:tc>
        <w:tc>
          <w:tcPr>
            <w:tcW w:type="dxa" w:w="4680"/>
            <w:tcMar>
              <w:top w:w="90" w:type="dxa"/>
              <w:start w:w="110" w:type="dxa"/>
              <w:bottom w:w="90" w:type="dxa"/>
              <w:end w:w="110" w:type="dxa"/>
            </w:tcMar>
            <w:vAlign w:val="center"/>
          </w:tcPr>
          <w:p>
            <w:r>
              <w:t>—  Open-ended changes after pilot acceptance</w:t>
            </w:r>
          </w:p>
        </w:tc>
      </w:tr>
    </w:tbl>
    <w:p>
      <w:pPr>
        <w:pStyle w:val="Heading1"/>
        <w:pageBreakBefore/>
        <w:keepNext/>
        <w:keepLines/>
      </w:pPr>
      <w:r>
        <w:t>9 Delivery Approach and Timeline</w:t>
      </w:r>
    </w:p>
    <w:tbl>
      <w:tblPr>
        <w:tblW w:type="auto" w:w="0"/>
        <w:jc w:val="center"/>
        <w:tblLayout w:type="fixed"/>
        <w:tblLook w:firstColumn="1" w:firstRow="1" w:lastColumn="0" w:lastRow="0" w:noHBand="0" w:noVBand="1" w:val="04A0"/>
        <w:tblBorders>
          <w:top w:val="single" w:sz="6" w:color="D9E0E5"/>
          <w:left w:val="single" w:sz="6" w:color="D9E0E5"/>
          <w:bottom w:val="single" w:sz="6" w:color="D9E0E5"/>
          <w:right w:val="single" w:sz="6" w:color="D9E0E5"/>
          <w:insideH w:val="single" w:sz="6" w:color="D9E0E5"/>
          <w:insideV w:val="single" w:sz="6" w:color="D9E0E5"/>
        </w:tblBorders>
      </w:tblPr>
      <w:tblGrid>
        <w:gridCol w:w="1584"/>
        <w:gridCol w:w="3096"/>
        <w:gridCol w:w="4680"/>
      </w:tblGrid>
      <w:tr>
        <w:tc>
          <w:tcPr>
            <w:tcW w:type="dxa" w:w="3293"/>
            <w:shd w:fill="17324D"/>
            <w:tcMar>
              <w:top w:w="100" w:type="dxa"/>
              <w:start w:w="130" w:type="dxa"/>
              <w:bottom w:w="100" w:type="dxa"/>
              <w:end w:w="130" w:type="dxa"/>
            </w:tcMar>
            <w:vAlign w:val="center"/>
          </w:tcPr>
          <w:p>
            <w:r>
              <w:rPr>
                <w:b/>
                <w:color w:val="FFFFFF"/>
              </w:rPr>
              <w:t>Period</w:t>
            </w:r>
          </w:p>
        </w:tc>
        <w:tc>
          <w:tcPr>
            <w:tcW w:type="dxa" w:w="3293"/>
            <w:shd w:fill="17324D"/>
            <w:tcMar>
              <w:top w:w="100" w:type="dxa"/>
              <w:start w:w="130" w:type="dxa"/>
              <w:bottom w:w="100" w:type="dxa"/>
              <w:end w:w="130" w:type="dxa"/>
            </w:tcMar>
            <w:vAlign w:val="center"/>
          </w:tcPr>
          <w:p>
            <w:r>
              <w:rPr>
                <w:b/>
                <w:color w:val="FFFFFF"/>
              </w:rPr>
              <w:t>Focus</w:t>
            </w:r>
          </w:p>
        </w:tc>
        <w:tc>
          <w:tcPr>
            <w:tcW w:type="dxa" w:w="3293"/>
            <w:shd w:fill="17324D"/>
            <w:tcMar>
              <w:top w:w="100" w:type="dxa"/>
              <w:start w:w="130" w:type="dxa"/>
              <w:bottom w:w="100" w:type="dxa"/>
              <w:end w:w="130" w:type="dxa"/>
            </w:tcMar>
            <w:vAlign w:val="center"/>
          </w:tcPr>
          <w:p>
            <w:r>
              <w:rPr>
                <w:b/>
                <w:color w:val="FFFFFF"/>
              </w:rPr>
              <w:t>Expected output</w:t>
            </w:r>
          </w:p>
        </w:tc>
      </w:tr>
      <w:tr>
        <w:tc>
          <w:tcPr>
            <w:tcW w:type="dxa" w:w="1584"/>
            <w:tcMar>
              <w:top w:w="100" w:type="dxa"/>
              <w:start w:w="130" w:type="dxa"/>
              <w:bottom w:w="100" w:type="dxa"/>
              <w:end w:w="130" w:type="dxa"/>
            </w:tcMar>
            <w:vAlign w:val="center"/>
          </w:tcPr>
          <w:p>
            <w:r>
              <w:t>Week 1</w:t>
            </w:r>
          </w:p>
        </w:tc>
        <w:tc>
          <w:tcPr>
            <w:tcW w:type="dxa" w:w="3096"/>
            <w:tcMar>
              <w:top w:w="100" w:type="dxa"/>
              <w:start w:w="130" w:type="dxa"/>
              <w:bottom w:w="100" w:type="dxa"/>
              <w:end w:w="130" w:type="dxa"/>
            </w:tcMar>
            <w:vAlign w:val="center"/>
          </w:tcPr>
          <w:p>
            <w:r>
              <w:t>Discovery and confirmation</w:t>
            </w:r>
          </w:p>
        </w:tc>
        <w:tc>
          <w:tcPr>
            <w:tcW w:type="dxa" w:w="4680"/>
            <w:tcMar>
              <w:top w:w="100" w:type="dxa"/>
              <w:start w:w="130" w:type="dxa"/>
              <w:bottom w:w="100" w:type="dxa"/>
              <w:end w:w="130" w:type="dxa"/>
            </w:tcMar>
            <w:vAlign w:val="center"/>
          </w:tcPr>
          <w:p>
            <w:r>
              <w:t>Map approval rules, roles, request fields, and success criteria.</w:t>
            </w:r>
          </w:p>
        </w:tc>
      </w:tr>
      <w:tr>
        <w:tc>
          <w:tcPr>
            <w:tcW w:type="dxa" w:w="1584"/>
            <w:shd w:fill="F5F7F9"/>
            <w:tcMar>
              <w:top w:w="100" w:type="dxa"/>
              <w:start w:w="130" w:type="dxa"/>
              <w:bottom w:w="100" w:type="dxa"/>
              <w:end w:w="130" w:type="dxa"/>
            </w:tcMar>
            <w:vAlign w:val="center"/>
          </w:tcPr>
          <w:p>
            <w:r>
              <w:t>Weeks 2–3</w:t>
            </w:r>
          </w:p>
        </w:tc>
        <w:tc>
          <w:tcPr>
            <w:tcW w:type="dxa" w:w="3096"/>
            <w:shd w:fill="F5F7F9"/>
            <w:tcMar>
              <w:top w:w="100" w:type="dxa"/>
              <w:start w:w="130" w:type="dxa"/>
              <w:bottom w:w="100" w:type="dxa"/>
              <w:end w:w="130" w:type="dxa"/>
            </w:tcMar>
            <w:vAlign w:val="center"/>
          </w:tcPr>
          <w:p>
            <w:r>
              <w:t>Foundation</w:t>
            </w:r>
          </w:p>
        </w:tc>
        <w:tc>
          <w:tcPr>
            <w:tcW w:type="dxa" w:w="4680"/>
            <w:shd w:fill="F5F7F9"/>
            <w:tcMar>
              <w:top w:w="100" w:type="dxa"/>
              <w:start w:w="130" w:type="dxa"/>
              <w:bottom w:w="100" w:type="dxa"/>
              <w:end w:w="130" w:type="dxa"/>
            </w:tcMar>
            <w:vAlign w:val="center"/>
          </w:tcPr>
          <w:p>
            <w:r>
              <w:t>Set up users, permissions, projects, vendors, and core request records.</w:t>
            </w:r>
          </w:p>
        </w:tc>
      </w:tr>
      <w:tr>
        <w:tc>
          <w:tcPr>
            <w:tcW w:type="dxa" w:w="1584"/>
            <w:tcMar>
              <w:top w:w="100" w:type="dxa"/>
              <w:start w:w="130" w:type="dxa"/>
              <w:bottom w:w="100" w:type="dxa"/>
              <w:end w:w="130" w:type="dxa"/>
            </w:tcMar>
            <w:vAlign w:val="center"/>
          </w:tcPr>
          <w:p>
            <w:r>
              <w:t>Weeks 4–5</w:t>
            </w:r>
          </w:p>
        </w:tc>
        <w:tc>
          <w:tcPr>
            <w:tcW w:type="dxa" w:w="3096"/>
            <w:tcMar>
              <w:top w:w="100" w:type="dxa"/>
              <w:start w:w="130" w:type="dxa"/>
              <w:bottom w:w="100" w:type="dxa"/>
              <w:end w:w="130" w:type="dxa"/>
            </w:tcMar>
            <w:vAlign w:val="center"/>
          </w:tcPr>
          <w:p>
            <w:r>
              <w:t>Procurement workflow</w:t>
            </w:r>
          </w:p>
        </w:tc>
        <w:tc>
          <w:tcPr>
            <w:tcW w:type="dxa" w:w="4680"/>
            <w:tcMar>
              <w:top w:w="100" w:type="dxa"/>
              <w:start w:w="130" w:type="dxa"/>
              <w:bottom w:w="100" w:type="dxa"/>
              <w:end w:w="130" w:type="dxa"/>
            </w:tcMar>
            <w:vAlign w:val="center"/>
          </w:tcPr>
          <w:p>
            <w:r>
              <w:t>Build approvals, attachments, notifications, purchase completion, and history.</w:t>
            </w:r>
          </w:p>
        </w:tc>
      </w:tr>
      <w:tr>
        <w:tc>
          <w:tcPr>
            <w:tcW w:type="dxa" w:w="1584"/>
            <w:shd w:fill="F5F7F9"/>
            <w:tcMar>
              <w:top w:w="100" w:type="dxa"/>
              <w:start w:w="130" w:type="dxa"/>
              <w:bottom w:w="100" w:type="dxa"/>
              <w:end w:w="130" w:type="dxa"/>
            </w:tcMar>
            <w:vAlign w:val="center"/>
          </w:tcPr>
          <w:p>
            <w:r>
              <w:t>Weeks 6–7</w:t>
            </w:r>
          </w:p>
        </w:tc>
        <w:tc>
          <w:tcPr>
            <w:tcW w:type="dxa" w:w="3096"/>
            <w:shd w:fill="F5F7F9"/>
            <w:tcMar>
              <w:top w:w="100" w:type="dxa"/>
              <w:start w:w="130" w:type="dxa"/>
              <w:bottom w:w="100" w:type="dxa"/>
              <w:end w:w="130" w:type="dxa"/>
            </w:tcMar>
            <w:vAlign w:val="center"/>
          </w:tcPr>
          <w:p>
            <w:r>
              <w:t>Labor and dashboard</w:t>
            </w:r>
          </w:p>
        </w:tc>
        <w:tc>
          <w:tcPr>
            <w:tcW w:type="dxa" w:w="4680"/>
            <w:shd w:fill="F5F7F9"/>
            <w:tcMar>
              <w:top w:w="100" w:type="dxa"/>
              <w:start w:w="130" w:type="dxa"/>
              <w:bottom w:w="100" w:type="dxa"/>
              <w:end w:w="130" w:type="dxa"/>
            </w:tcMar>
            <w:vAlign w:val="center"/>
          </w:tcPr>
          <w:p>
            <w:r>
              <w:t>Add basic labor requests, assignments, and management visibility.</w:t>
            </w:r>
          </w:p>
        </w:tc>
      </w:tr>
      <w:tr>
        <w:tc>
          <w:tcPr>
            <w:tcW w:type="dxa" w:w="1584"/>
            <w:tcMar>
              <w:top w:w="100" w:type="dxa"/>
              <w:start w:w="130" w:type="dxa"/>
              <w:bottom w:w="100" w:type="dxa"/>
              <w:end w:w="130" w:type="dxa"/>
            </w:tcMar>
            <w:vAlign w:val="center"/>
          </w:tcPr>
          <w:p>
            <w:r>
              <w:t>Week 8</w:t>
            </w:r>
          </w:p>
        </w:tc>
        <w:tc>
          <w:tcPr>
            <w:tcW w:type="dxa" w:w="3096"/>
            <w:tcMar>
              <w:top w:w="100" w:type="dxa"/>
              <w:start w:w="130" w:type="dxa"/>
              <w:bottom w:w="100" w:type="dxa"/>
              <w:end w:w="130" w:type="dxa"/>
            </w:tcMar>
            <w:vAlign w:val="center"/>
          </w:tcPr>
          <w:p>
            <w:r>
              <w:t>Pilot testing and handover</w:t>
            </w:r>
          </w:p>
        </w:tc>
        <w:tc>
          <w:tcPr>
            <w:tcW w:type="dxa" w:w="4680"/>
            <w:tcMar>
              <w:top w:w="100" w:type="dxa"/>
              <w:start w:w="130" w:type="dxa"/>
              <w:bottom w:w="100" w:type="dxa"/>
              <w:end w:w="130" w:type="dxa"/>
            </w:tcMar>
            <w:vAlign w:val="center"/>
          </w:tcPr>
          <w:p>
            <w:r>
              <w:t>Resolve agreed pilot issues, provide orientation, and prepare the pilot for use.</w:t>
            </w:r>
          </w:p>
        </w:tc>
      </w:tr>
    </w:tbl>
    <w:p>
      <w:pPr>
        <w:keepLines/>
      </w:pPr>
      <w:r>
        <w:t>The working target is approximately 6–8 weeks. The schedule depends on timely access to a decision-maker, confirmation of workflows, sample documents, and prompt testing feedback. Material scope changes may require a revised timeline.</w:t>
      </w:r>
    </w:p>
    <w:p>
      <w:pPr>
        <w:pStyle w:val="Heading1"/>
        <w:keepNext/>
        <w:keepLines/>
      </w:pPr>
      <w:r>
        <w:t>10 Commercial Terms</w:t>
      </w:r>
    </w:p>
    <w:p>
      <w:pPr>
        <w:keepLines/>
      </w:pPr>
      <w:r>
        <w:rPr>
          <w:b/>
        </w:rPr>
        <w:t>Development fee.</w:t>
      </w:r>
      <w:r>
        <w:t xml:space="preserve"> $0 for the agreed pilot scope.</w:t>
      </w:r>
    </w:p>
    <w:p>
      <w:pPr>
        <w:keepLines/>
      </w:pPr>
      <w:r>
        <w:rPr>
          <w:b/>
        </w:rPr>
        <w:t>Hosting and external services.</w:t>
      </w:r>
      <w:r>
        <w:t xml:space="preserve"> Cloud hosting, email delivery, paid software, and other third-party charges are not included and will be paid by the firm or approved separately.</w:t>
      </w:r>
    </w:p>
    <w:p>
      <w:pPr>
        <w:keepLines/>
      </w:pPr>
      <w:r>
        <w:rPr>
          <w:b/>
        </w:rPr>
        <w:t>Changes beyond scope.</w:t>
      </w:r>
      <w:r>
        <w:t xml:space="preserve"> New modules, major workflow changes, integrations, data migration, and advanced reports will be estimated and agreed separately before work begins.</w:t>
      </w:r>
    </w:p>
    <w:p>
      <w:pPr>
        <w:keepLines/>
      </w:pPr>
      <w:r>
        <w:rPr>
          <w:b/>
        </w:rPr>
        <w:t>Ongoing support.</w:t>
      </w:r>
      <w:r>
        <w:t xml:space="preserve"> Maintenance, hosting administration, support response levels, and future development will be discussed after the pilot.</w:t>
      </w:r>
    </w:p>
    <w:p>
      <w:pPr>
        <w:keepLines/>
      </w:pPr>
      <w:r>
        <w:rPr>
          <w:b/>
        </w:rPr>
        <w:t>No automatic commitment.</w:t>
      </w:r>
      <w:r>
        <w:t xml:space="preserve"> Neither party is required to enter a paid engagement after the pilot unless a separate written agreement is accepted.</w:t>
      </w:r>
    </w:p>
    <w:p>
      <w:pPr>
        <w:pStyle w:val="Heading1"/>
        <w:keepNext/>
        <w:keepLines/>
      </w:pPr>
      <w:r>
        <w:t>11 Client Participation</w:t>
      </w:r>
    </w:p>
    <w:p>
      <w:pPr>
        <w:keepLines/>
      </w:pPr>
      <w:r>
        <w:t>To keep the pilot practical and on schedule, the firm will:</w:t>
      </w:r>
    </w:p>
    <w:p>
      <w:pPr>
        <w:pStyle w:val="ListBullet"/>
        <w:keepLines/>
      </w:pPr>
      <w:r>
        <w:t>Appoint one primary decision-maker and one day-to-day contact.</w:t>
      </w:r>
    </w:p>
    <w:p>
      <w:pPr>
        <w:pStyle w:val="ListBullet"/>
        <w:keepLines/>
      </w:pPr>
      <w:r>
        <w:t>Explain the current procurement and labor workflows, including exceptions.</w:t>
      </w:r>
    </w:p>
    <w:p>
      <w:pPr>
        <w:pStyle w:val="ListBullet"/>
        <w:keepLines/>
      </w:pPr>
      <w:r>
        <w:t>Provide sample requests, quotations, receipts, project data, and other non-sensitive examples.</w:t>
      </w:r>
    </w:p>
    <w:p>
      <w:pPr>
        <w:pStyle w:val="ListBullet"/>
        <w:keepLines/>
      </w:pPr>
      <w:r>
        <w:t>Confirm roles, approval levels, and notification rules.</w:t>
      </w:r>
    </w:p>
    <w:p>
      <w:pPr>
        <w:pStyle w:val="ListBullet"/>
        <w:keepLines/>
      </w:pPr>
      <w:r>
        <w:t>Review working versions and provide consolidated feedback promptly.</w:t>
      </w:r>
    </w:p>
    <w:p>
      <w:pPr>
        <w:pStyle w:val="ListBullet"/>
        <w:keepLines/>
      </w:pPr>
      <w:r>
        <w:t>Use the pilot with selected staff and report issues during the agreed testing period.</w:t>
      </w:r>
    </w:p>
    <w:p>
      <w:pPr>
        <w:pStyle w:val="Heading1"/>
        <w:keepNext/>
        <w:keepLines/>
      </w:pPr>
      <w:r>
        <w:t>12 Completion and Next Steps</w:t>
      </w:r>
    </w:p>
    <w:p>
      <w:pPr>
        <w:keepLines/>
      </w:pPr>
      <w:r>
        <w:t>The pilot will be considered complete when the agreed features have been demonstrated, the firm has completed pilot testing, and critical issues within the documented scope have been addressed. Enhancements that were not part of the accepted pilot scope will be recorded for a possible future phase.</w:t>
      </w:r>
    </w:p>
    <w:p>
      <w:pPr>
        <w:keepLines/>
      </w:pPr>
      <w:r>
        <w:t>If the pilot proves useful, Ethix and the firm can discuss ongoing support, additional modules, integrations, and a broader commercial relationship. Any future engagement will be documented separately.</w:t>
      </w:r>
    </w:p>
    <w:p>
      <w:pPr>
        <w:pStyle w:val="Heading2"/>
        <w:keepNext/>
        <w:keepLines/>
      </w:pPr>
      <w:r>
        <w:t>Proposed next steps</w:t>
      </w:r>
    </w:p>
    <w:p>
      <w:pPr>
        <w:pStyle w:val="ListBullet"/>
        <w:keepLines/>
      </w:pPr>
      <w:r>
        <w:t>Confirm interest in the no-cost pilot.</w:t>
      </w:r>
    </w:p>
    <w:p>
      <w:pPr>
        <w:pStyle w:val="ListBullet"/>
        <w:keepLines/>
      </w:pPr>
      <w:r>
        <w:t>Nominate the firm’s primary decision-maker and operational contact.</w:t>
      </w:r>
    </w:p>
    <w:p>
      <w:pPr>
        <w:pStyle w:val="ListBullet"/>
        <w:keepLines/>
      </w:pPr>
      <w:r>
        <w:t>Hold a workflow discovery meeting.</w:t>
      </w:r>
    </w:p>
    <w:p>
      <w:pPr>
        <w:pStyle w:val="ListBullet"/>
        <w:keepLines/>
      </w:pPr>
      <w:r>
        <w:t>Approve the final pilot scope and success criteria.</w:t>
      </w:r>
    </w:p>
    <w:p>
      <w:pPr>
        <w:pStyle w:val="ListBullet"/>
        <w:keepLines/>
      </w:pPr>
      <w:r>
        <w:t>Begin implementation after both parties confirm the pilot plan.</w:t>
      </w:r>
    </w:p>
    <w:p>
      <w:pPr>
        <w:pStyle w:val="Heading1"/>
        <w:keepNext/>
        <w:keepLines/>
      </w:pPr>
      <w:r>
        <w:t>13 Acknowledgment</w:t>
      </w:r>
    </w:p>
    <w:p>
      <w:pPr>
        <w:keepLines/>
      </w:pPr>
      <w:r>
        <w:t>This proposal records the intended pilot scope and collaboration approach. A final scope confirmation should be completed before development begins.</w:t>
      </w:r>
    </w:p>
    <w:tbl>
      <w:tblPr>
        <w:tblW w:type="auto" w:w="0"/>
        <w:jc w:val="center"/>
        <w:tblLayout w:type="fixed"/>
        <w:tblLook w:firstColumn="1" w:firstRow="1" w:lastColumn="0" w:lastRow="0" w:noHBand="0" w:noVBand="1" w:val="04A0"/>
        <w:tblBorders>
          <w:top w:val="single" w:sz="6" w:color="D9E0E5"/>
          <w:left w:val="single" w:sz="6" w:color="D9E0E5"/>
          <w:bottom w:val="single" w:sz="6" w:color="D9E0E5"/>
          <w:right w:val="single" w:sz="6" w:color="D9E0E5"/>
          <w:insideH w:val="single" w:sz="6" w:color="D9E0E5"/>
          <w:insideV w:val="single" w:sz="6" w:color="D9E0E5"/>
        </w:tblBorders>
      </w:tblPr>
      <w:tblGrid>
        <w:gridCol w:w="4536"/>
        <w:gridCol w:w="4536"/>
      </w:tblGrid>
      <w:tr>
        <w:tc>
          <w:tcPr>
            <w:tcW w:type="dxa" w:w="4939"/>
            <w:shd w:fill="EAF2F7"/>
            <w:tcMar>
              <w:top w:w="110" w:type="dxa"/>
              <w:start w:w="120" w:type="dxa"/>
              <w:bottom w:w="110" w:type="dxa"/>
              <w:end w:w="120" w:type="dxa"/>
            </w:tcMar>
            <w:vAlign w:val="center"/>
          </w:tcPr>
          <w:p>
            <w:r>
              <w:rPr>
                <w:b/>
              </w:rPr>
              <w:t>For the Architecture Firm</w:t>
            </w:r>
          </w:p>
        </w:tc>
        <w:tc>
          <w:tcPr>
            <w:tcW w:type="dxa" w:w="4939"/>
            <w:shd w:fill="EAF2F7"/>
            <w:tcMar>
              <w:top w:w="110" w:type="dxa"/>
              <w:start w:w="120" w:type="dxa"/>
              <w:bottom w:w="110" w:type="dxa"/>
              <w:end w:w="120" w:type="dxa"/>
            </w:tcMar>
            <w:vAlign w:val="center"/>
          </w:tcPr>
          <w:p>
            <w:r>
              <w:rPr>
                <w:b/>
              </w:rPr>
              <w:t>For Ethix</w:t>
            </w:r>
          </w:p>
        </w:tc>
      </w:tr>
      <w:tr>
        <w:tc>
          <w:tcPr>
            <w:tcW w:type="dxa" w:w="4939"/>
            <w:tcMar>
              <w:top w:w="110" w:type="dxa"/>
              <w:start w:w="120" w:type="dxa"/>
              <w:bottom w:w="110" w:type="dxa"/>
              <w:end w:w="120" w:type="dxa"/>
            </w:tcMar>
            <w:vAlign w:val="center"/>
          </w:tcPr>
          <w:p>
            <w:r>
              <w:t>Name and title</w:t>
              <w:br/>
              <w:br/>
              <w:t>____________________________</w:t>
            </w:r>
          </w:p>
        </w:tc>
        <w:tc>
          <w:tcPr>
            <w:tcW w:type="dxa" w:w="4939"/>
            <w:tcMar>
              <w:top w:w="110" w:type="dxa"/>
              <w:start w:w="120" w:type="dxa"/>
              <w:bottom w:w="110" w:type="dxa"/>
              <w:end w:w="120" w:type="dxa"/>
            </w:tcMar>
            <w:vAlign w:val="center"/>
          </w:tcPr>
          <w:p>
            <w:r>
              <w:t>Name and title</w:t>
              <w:br/>
              <w:br/>
              <w:t>____________________________</w:t>
            </w:r>
          </w:p>
        </w:tc>
      </w:tr>
      <w:tr>
        <w:tc>
          <w:tcPr>
            <w:tcW w:type="dxa" w:w="4939"/>
            <w:tcMar>
              <w:top w:w="110" w:type="dxa"/>
              <w:start w:w="120" w:type="dxa"/>
              <w:bottom w:w="110" w:type="dxa"/>
              <w:end w:w="120" w:type="dxa"/>
            </w:tcMar>
            <w:vAlign w:val="center"/>
          </w:tcPr>
          <w:p>
            <w:r>
              <w:t>Signature</w:t>
              <w:br/>
              <w:br/>
              <w:t>____________________________</w:t>
            </w:r>
          </w:p>
        </w:tc>
        <w:tc>
          <w:tcPr>
            <w:tcW w:type="dxa" w:w="4939"/>
            <w:tcMar>
              <w:top w:w="110" w:type="dxa"/>
              <w:start w:w="120" w:type="dxa"/>
              <w:bottom w:w="110" w:type="dxa"/>
              <w:end w:w="120" w:type="dxa"/>
            </w:tcMar>
            <w:vAlign w:val="center"/>
          </w:tcPr>
          <w:p>
            <w:r>
              <w:t>Signature</w:t>
              <w:br/>
              <w:br/>
              <w:t>____________________________</w:t>
            </w:r>
          </w:p>
        </w:tc>
      </w:tr>
      <w:tr>
        <w:tc>
          <w:tcPr>
            <w:tcW w:type="dxa" w:w="4939"/>
            <w:tcMar>
              <w:top w:w="110" w:type="dxa"/>
              <w:start w:w="120" w:type="dxa"/>
              <w:bottom w:w="110" w:type="dxa"/>
              <w:end w:w="120" w:type="dxa"/>
            </w:tcMar>
            <w:vAlign w:val="center"/>
          </w:tcPr>
          <w:p>
            <w:r>
              <w:t>Date</w:t>
              <w:br/>
              <w:br/>
              <w:t>____________________________</w:t>
            </w:r>
          </w:p>
        </w:tc>
        <w:tc>
          <w:tcPr>
            <w:tcW w:type="dxa" w:w="4939"/>
            <w:tcMar>
              <w:top w:w="110" w:type="dxa"/>
              <w:start w:w="120" w:type="dxa"/>
              <w:bottom w:w="110" w:type="dxa"/>
              <w:end w:w="120" w:type="dxa"/>
            </w:tcMar>
            <w:vAlign w:val="center"/>
          </w:tcPr>
          <w:p>
            <w:r>
              <w:t>Date</w:t>
              <w:br/>
              <w:br/>
              <w:t>____________________________</w:t>
            </w:r>
          </w:p>
        </w:tc>
      </w:tr>
    </w:tbl>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A73"/>
        <w:sz w:val="16"/>
      </w:rPr>
      <w:t xml:space="preserve">Confidential proposal  •  Ethix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606A73"/>
        <w:sz w:val="16"/>
      </w:rPr>
      <w:t>ETHIX  |  OPERATIONS SYSTEM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606A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31" w:hanging="23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Firm Operations and Procurement Management System</dc:title>
  <dc:subject>No Cost Pilot Proposal</dc:subject>
  <dc:creator>Ethix</dc:creator>
  <cp:keywords>Ethix, architecture, procurement, operations, labor, pilot</cp:keywords>
  <dc:description>generated by python-docx</dc:description>
  <cp:lastModifiedBy/>
  <cp:revision>1</cp:revision>
  <dcterms:created xsi:type="dcterms:W3CDTF">2013-12-23T23:15:00Z</dcterms:created>
  <dcterms:modified xsi:type="dcterms:W3CDTF">2013-12-23T23:15:00Z</dcterms:modified>
  <cp:category/>
</cp:coreProperties>
</file>