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12C" w:rsidRPr="00151FA7" w:rsidRDefault="00871EA6" w:rsidP="004B5404">
      <w:pPr>
        <w:bidi/>
        <w:spacing w:after="120" w:line="240" w:lineRule="auto"/>
        <w:textAlignment w:val="top"/>
        <w:rPr>
          <w:rFonts w:ascii="Arial" w:eastAsia="Times New Roman" w:hAnsi="Arial" w:cs="Narkisim"/>
          <w:color w:val="000000"/>
          <w:sz w:val="36"/>
          <w:szCs w:val="36"/>
          <w:rtl/>
        </w:rPr>
      </w:pPr>
      <w:r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 xml:space="preserve">תקנון </w:t>
      </w:r>
      <w:r w:rsidR="0092012C" w:rsidRPr="00583FFD">
        <w:rPr>
          <w:rFonts w:ascii="Arial" w:eastAsia="Times New Roman" w:hAnsi="Arial" w:cs="Narkisim"/>
          <w:color w:val="000000"/>
          <w:sz w:val="36"/>
          <w:szCs w:val="36"/>
          <w:rtl/>
        </w:rPr>
        <w:t>קרן ה</w:t>
      </w:r>
      <w:r w:rsidR="00013731" w:rsidRPr="00583FFD">
        <w:rPr>
          <w:rFonts w:ascii="Arial" w:eastAsia="Times New Roman" w:hAnsi="Arial" w:cs="Narkisim"/>
          <w:color w:val="000000"/>
          <w:sz w:val="36"/>
          <w:szCs w:val="36"/>
          <w:rtl/>
        </w:rPr>
        <w:t xml:space="preserve">מחקר המשותפת </w:t>
      </w:r>
      <w:r w:rsidR="00C4773D"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 xml:space="preserve">של </w:t>
      </w:r>
      <w:r w:rsidR="006A19CC"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>ה</w:t>
      </w:r>
      <w:r w:rsidR="00013731" w:rsidRPr="00583FFD">
        <w:rPr>
          <w:rFonts w:ascii="Arial" w:eastAsia="Times New Roman" w:hAnsi="Arial" w:cs="Narkisim"/>
          <w:color w:val="000000"/>
          <w:sz w:val="36"/>
          <w:szCs w:val="36"/>
          <w:rtl/>
        </w:rPr>
        <w:t>אוניברסיטה העברית</w:t>
      </w:r>
      <w:r w:rsidR="0092012C" w:rsidRPr="00583FFD">
        <w:rPr>
          <w:rFonts w:ascii="Arial" w:eastAsia="Times New Roman" w:hAnsi="Arial" w:cs="Narkisim"/>
          <w:color w:val="000000"/>
          <w:sz w:val="36"/>
          <w:szCs w:val="36"/>
          <w:rtl/>
        </w:rPr>
        <w:t xml:space="preserve"> </w:t>
      </w:r>
      <w:r w:rsidR="00C4773D"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 xml:space="preserve">עם </w:t>
      </w:r>
      <w:r w:rsidR="0092012C" w:rsidRPr="00583FFD">
        <w:rPr>
          <w:rFonts w:ascii="Arial" w:eastAsia="Times New Roman" w:hAnsi="Arial" w:cs="Narkisim"/>
          <w:color w:val="000000"/>
          <w:sz w:val="36"/>
          <w:szCs w:val="36"/>
          <w:rtl/>
        </w:rPr>
        <w:t xml:space="preserve">ביה"ח </w:t>
      </w:r>
      <w:r w:rsidR="00B100FE"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>ה</w:t>
      </w:r>
      <w:r w:rsidR="0092012C" w:rsidRPr="00583FFD">
        <w:rPr>
          <w:rFonts w:ascii="Arial" w:eastAsia="Times New Roman" w:hAnsi="Arial" w:cs="Narkisim"/>
          <w:color w:val="000000"/>
          <w:sz w:val="36"/>
          <w:szCs w:val="36"/>
          <w:rtl/>
        </w:rPr>
        <w:t>אוניברסיטאי</w:t>
      </w:r>
      <w:r w:rsidR="00205821"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>ים</w:t>
      </w:r>
      <w:r w:rsidR="004B5404"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 xml:space="preserve">: </w:t>
      </w:r>
      <w:r w:rsidR="00EC41E8" w:rsidRPr="00583FFD">
        <w:rPr>
          <w:rFonts w:ascii="Arial" w:eastAsia="Times New Roman" w:hAnsi="Arial" w:cs="Narkisim" w:hint="cs"/>
          <w:color w:val="000000"/>
          <w:sz w:val="36"/>
          <w:szCs w:val="36"/>
          <w:rtl/>
        </w:rPr>
        <w:t>המרכז הרפואי הדס</w:t>
      </w:r>
      <w:r w:rsidR="00DB1DBC">
        <w:rPr>
          <w:rFonts w:ascii="Arial" w:eastAsia="Times New Roman" w:hAnsi="Arial" w:cs="Narkisim" w:hint="cs"/>
          <w:color w:val="000000"/>
          <w:sz w:val="36"/>
          <w:szCs w:val="36"/>
          <w:rtl/>
        </w:rPr>
        <w:t>ה</w:t>
      </w:r>
      <w:r w:rsidR="00EC41E8" w:rsidRPr="00151FA7">
        <w:rPr>
          <w:rFonts w:ascii="Arial" w:eastAsia="Times New Roman" w:hAnsi="Arial" w:cs="Narkisim" w:hint="cs"/>
          <w:color w:val="000000"/>
          <w:sz w:val="36"/>
          <w:szCs w:val="36"/>
          <w:rtl/>
        </w:rPr>
        <w:t xml:space="preserve">, </w:t>
      </w:r>
      <w:r w:rsidR="00C4773D" w:rsidRPr="00151FA7">
        <w:rPr>
          <w:rFonts w:ascii="Arial" w:eastAsia="Times New Roman" w:hAnsi="Arial" w:cs="Narkisim" w:hint="cs"/>
          <w:color w:val="000000"/>
          <w:sz w:val="36"/>
          <w:szCs w:val="36"/>
          <w:rtl/>
        </w:rPr>
        <w:t>ה</w:t>
      </w:r>
      <w:r w:rsidR="0092012C" w:rsidRPr="00151FA7">
        <w:rPr>
          <w:rFonts w:ascii="Arial" w:eastAsia="Times New Roman" w:hAnsi="Arial" w:cs="Narkisim"/>
          <w:color w:val="000000"/>
          <w:sz w:val="36"/>
          <w:szCs w:val="36"/>
          <w:rtl/>
        </w:rPr>
        <w:t xml:space="preserve">מרכז </w:t>
      </w:r>
      <w:r w:rsidR="001F1B20" w:rsidRPr="00151FA7">
        <w:rPr>
          <w:rFonts w:ascii="Arial" w:eastAsia="Times New Roman" w:hAnsi="Arial" w:cs="Narkisim" w:hint="cs"/>
          <w:color w:val="000000"/>
          <w:sz w:val="36"/>
          <w:szCs w:val="36"/>
          <w:rtl/>
        </w:rPr>
        <w:t>ה</w:t>
      </w:r>
      <w:r w:rsidR="0092012C" w:rsidRPr="00151FA7">
        <w:rPr>
          <w:rFonts w:ascii="Arial" w:eastAsia="Times New Roman" w:hAnsi="Arial" w:cs="Narkisim"/>
          <w:color w:val="000000"/>
          <w:sz w:val="36"/>
          <w:szCs w:val="36"/>
          <w:rtl/>
        </w:rPr>
        <w:t>רפואי שערי צדק ו</w:t>
      </w:r>
      <w:r w:rsidR="00C4773D" w:rsidRPr="00151FA7">
        <w:rPr>
          <w:rFonts w:ascii="Arial" w:eastAsia="Times New Roman" w:hAnsi="Arial" w:cs="Narkisim" w:hint="cs"/>
          <w:color w:val="000000"/>
          <w:sz w:val="36"/>
          <w:szCs w:val="36"/>
          <w:rtl/>
        </w:rPr>
        <w:t>ה</w:t>
      </w:r>
      <w:r w:rsidR="0092012C" w:rsidRPr="00151FA7">
        <w:rPr>
          <w:rFonts w:ascii="Arial" w:eastAsia="Times New Roman" w:hAnsi="Arial" w:cs="Narkisim"/>
          <w:color w:val="000000"/>
          <w:sz w:val="36"/>
          <w:szCs w:val="36"/>
          <w:rtl/>
        </w:rPr>
        <w:t xml:space="preserve">מרכז </w:t>
      </w:r>
      <w:r w:rsidR="001F1B20" w:rsidRPr="00151FA7">
        <w:rPr>
          <w:rFonts w:ascii="Arial" w:eastAsia="Times New Roman" w:hAnsi="Arial" w:cs="Narkisim" w:hint="cs"/>
          <w:color w:val="000000"/>
          <w:sz w:val="36"/>
          <w:szCs w:val="36"/>
          <w:rtl/>
        </w:rPr>
        <w:t>ה</w:t>
      </w:r>
      <w:r w:rsidR="0092012C" w:rsidRPr="00151FA7">
        <w:rPr>
          <w:rFonts w:ascii="Arial" w:eastAsia="Times New Roman" w:hAnsi="Arial" w:cs="Narkisim"/>
          <w:color w:val="000000"/>
          <w:sz w:val="36"/>
          <w:szCs w:val="36"/>
          <w:rtl/>
        </w:rPr>
        <w:t>רפואי קפלן</w:t>
      </w:r>
    </w:p>
    <w:p w:rsidR="0092012C" w:rsidRPr="00AA5EA1" w:rsidRDefault="00A65202" w:rsidP="005464B4">
      <w:pPr>
        <w:numPr>
          <w:ilvl w:val="0"/>
          <w:numId w:val="1"/>
        </w:numPr>
        <w:bidi/>
        <w:spacing w:after="0" w:line="301" w:lineRule="atLeast"/>
        <w:ind w:left="234" w:hanging="284"/>
        <w:textAlignment w:val="top"/>
        <w:rPr>
          <w:rFonts w:ascii="Arial" w:eastAsia="Times New Roman" w:hAnsi="Arial" w:cs="Narkisim"/>
          <w:vanish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השותף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 הקליני</w:t>
      </w:r>
      <w:r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:</w:t>
      </w:r>
      <w:r w:rsidRPr="00AA5EA1" w:rsidDel="00871EA6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="0092012C" w:rsidRPr="00AA5EA1">
        <w:rPr>
          <w:rFonts w:ascii="Arial" w:eastAsia="Times New Roman" w:hAnsi="Arial" w:cs="Narkisim"/>
          <w:vanish/>
          <w:color w:val="000000"/>
          <w:sz w:val="26"/>
          <w:szCs w:val="26"/>
          <w:rtl/>
        </w:rPr>
        <w:t>תוכן דף</w:t>
      </w:r>
    </w:p>
    <w:p w:rsidR="0092012C" w:rsidRPr="00AA5EA1" w:rsidRDefault="00102EEF" w:rsidP="0029436D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זכאים להגיש ולקבל מענק מהקרן רק חוקרים הנמנים על הסגל האקדמי של הפקולטה לרפואה, ב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מינוי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אקדמי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תקני ותקף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של 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>מדריך/מרצה</w:t>
      </w:r>
      <w:r w:rsidR="003F71D9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/מרצה בכיר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u w:val="single"/>
          <w:rtl/>
        </w:rPr>
        <w:t>ולא פחות מ</w:t>
      </w:r>
      <w:r w:rsidRPr="00AA5EA1">
        <w:rPr>
          <w:rFonts w:ascii="Arial" w:eastAsia="Times New Roman" w:hAnsi="Arial" w:cs="Narkisim"/>
          <w:color w:val="000000"/>
          <w:sz w:val="26"/>
          <w:szCs w:val="26"/>
          <w:u w:val="single"/>
          <w:rtl/>
        </w:rPr>
        <w:t>משרה מלאה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>במגזר הקליני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. </w:t>
      </w:r>
      <w:r w:rsidR="00B435D1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br/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על מגיש ההצעה להחזיק במינוי ובמשרה בתנאים אלה בזמן הגשת ההצעה ובמהלך שנת ההקצבה</w:t>
      </w:r>
      <w:r w:rsidR="00B435D1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, 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במידה ויזכה במענק. 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על </w:t>
      </w:r>
      <w:r w:rsidR="003F71D9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 xml:space="preserve">כל 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מגישי </w:t>
      </w:r>
      <w:r w:rsidR="003F71D9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ה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הצעות להוסיף חוקר </w:t>
      </w:r>
      <w:r w:rsidR="00B67DD3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 xml:space="preserve">מהסגל הפרה-קליני </w:t>
      </w:r>
      <w:r w:rsidR="00B61FF1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כשותף</w:t>
      </w:r>
      <w:r w:rsidR="00B61FF1"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 </w:t>
      </w:r>
      <w:r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מחקר,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 </w:t>
      </w:r>
      <w:r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בדרגה אקדמית של</w:t>
      </w:r>
      <w:r w:rsidRPr="00AA5EA1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 מרצה בכיר ומעלה</w:t>
      </w:r>
      <w:r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 xml:space="preserve">, 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ועונה על התנאים בסעיפים 2 ו-8.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לא תתקבלנה הצעות מחוקרים אשר אינם נמצאים במוסד או בארץ בזמן ההגשה או בתקופת המימון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או שלא עונים על כל התנאים המפורטים מעלה</w:t>
      </w:r>
      <w:r w:rsidR="0092012C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.  </w:t>
      </w:r>
    </w:p>
    <w:p w:rsidR="001D49D9" w:rsidRDefault="00A65202" w:rsidP="00F5616E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</w:rPr>
      </w:pPr>
      <w:r w:rsidRPr="001D49D9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 xml:space="preserve">השותף הפרה-קליני: </w:t>
      </w:r>
      <w:r w:rsidR="001D49D9" w:rsidRPr="001D49D9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>חובה על שותף המשנה להימנות עם הסגל הבכיר מהמגזר הפרה-קליני של הפקולטה לרפואה של האוניברסיטה העברית (</w:t>
      </w:r>
      <w:r w:rsidR="00551B3D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 xml:space="preserve"> </w:t>
      </w:r>
      <w:r w:rsidR="001D49D9" w:rsidRPr="001D49D9">
        <w:rPr>
          <w:rFonts w:ascii="Arial" w:eastAsia="Times New Roman" w:hAnsi="Arial" w:cs="Narkisim"/>
          <w:b/>
          <w:bCs/>
          <w:color w:val="000000"/>
          <w:sz w:val="26"/>
          <w:szCs w:val="26"/>
          <w:rtl/>
        </w:rPr>
        <w:t xml:space="preserve">ובכללם חברי סגל פעילים בגמלאות). </w:t>
      </w:r>
    </w:p>
    <w:p w:rsidR="0092012C" w:rsidRPr="001D49D9" w:rsidRDefault="0092012C" w:rsidP="001D49D9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1D49D9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הקרן תממן מחקרים משותפים בין חוקרים מהמגזר הקליני וחוקרים מהמגזר הפרה-קליני בפקולטה לרפואה ובתנאי שהחוקר </w:t>
      </w:r>
      <w:r w:rsidR="00D741E7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>הקליני</w:t>
      </w:r>
      <w:r w:rsidR="00D741E7" w:rsidRPr="001D49D9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Pr="001D49D9">
        <w:rPr>
          <w:rFonts w:ascii="Arial" w:eastAsia="Times New Roman" w:hAnsi="Arial" w:cs="Narkisim"/>
          <w:color w:val="000000"/>
          <w:sz w:val="26"/>
          <w:szCs w:val="26"/>
          <w:rtl/>
        </w:rPr>
        <w:t>עונה על הקריטריונים בסעיף 1</w:t>
      </w:r>
      <w:r w:rsidR="00372431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>, 7 ו-8</w:t>
      </w:r>
      <w:r w:rsidR="00EB01AC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ו</w:t>
      </w:r>
      <w:r w:rsidR="00D741E7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>ה</w:t>
      </w:r>
      <w:r w:rsidR="00EB01AC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>חוקר</w:t>
      </w:r>
      <w:r w:rsidR="00D741E7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  <w:r w:rsidR="00D741E7" w:rsidRPr="001D49D9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הפרה-קליני</w:t>
      </w:r>
      <w:r w:rsidR="00D741E7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  <w:r w:rsidR="00EB01AC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>עונ</w:t>
      </w:r>
      <w:r w:rsidR="00D741E7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>ה</w:t>
      </w:r>
      <w:r w:rsidR="00EB01AC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על הקריטריונים בסעי</w:t>
      </w:r>
      <w:r w:rsidR="00802AB2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>פים</w:t>
      </w:r>
      <w:r w:rsidR="00EB01AC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2</w:t>
      </w:r>
      <w:r w:rsidR="00802AB2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ו-8</w:t>
      </w:r>
      <w:r w:rsidRPr="001D49D9">
        <w:rPr>
          <w:rFonts w:ascii="Arial" w:eastAsia="Times New Roman" w:hAnsi="Arial" w:cs="Narkisim"/>
          <w:color w:val="000000"/>
          <w:sz w:val="26"/>
          <w:szCs w:val="26"/>
          <w:rtl/>
        </w:rPr>
        <w:t>.</w:t>
      </w:r>
      <w:r w:rsidR="00B441C4" w:rsidRPr="001D49D9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</w:p>
    <w:p w:rsidR="0092012C" w:rsidRPr="00AA5EA1" w:rsidRDefault="0092012C" w:rsidP="006A725F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הסכום המוצע למענק מחקר הוא </w:t>
      </w:r>
      <w:r w:rsidR="006A725F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עד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10,000</w:t>
      </w:r>
      <w:r w:rsidR="006A725F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דולר אמריקאי. </w:t>
      </w:r>
    </w:p>
    <w:p w:rsidR="0092012C" w:rsidRPr="00AA5EA1" w:rsidRDefault="0092012C" w:rsidP="00E525AA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המענק יינתן לתקופה של שנה אחת, עם אפשרות </w:t>
      </w:r>
      <w:r w:rsidR="00061A18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בקשת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הארכה לשנה נוספת, המותנית בהגשת דו"ח התקדמות המחקר (רא</w:t>
      </w:r>
      <w:r w:rsidR="00E525AA">
        <w:rPr>
          <w:rFonts w:ascii="Arial" w:eastAsia="Times New Roman" w:hAnsi="Arial" w:cs="Narkisim" w:hint="cs"/>
          <w:color w:val="000000"/>
          <w:sz w:val="26"/>
          <w:szCs w:val="26"/>
          <w:rtl/>
        </w:rPr>
        <w:t>ו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סעיף </w:t>
      </w:r>
      <w:r w:rsidR="00A47B7B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10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).</w:t>
      </w:r>
      <w:r w:rsidR="00E64F83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  <w:r w:rsidR="00B51CAE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בקשה לשנה שניה תוגש באופן הרגיל</w:t>
      </w:r>
      <w:r w:rsidR="00B67DD3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,</w:t>
      </w:r>
      <w:r w:rsidR="00B51CAE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תוך ציון שמדובר בבקשת הארכה לשנה שניה ובצרוף דו"ח התקדמות לשנה הראשונה.</w:t>
      </w:r>
    </w:p>
    <w:p w:rsidR="0092012C" w:rsidRPr="00AA5EA1" w:rsidRDefault="0092012C" w:rsidP="00314B82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חוקר זכאי להגיש בקשה גם אם הגיש בקשה זהה או דומה לקרן חיצונית</w:t>
      </w:r>
      <w:r w:rsidR="00425FEC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ואין</w:t>
      </w:r>
      <w:r w:rsidR="00425FEC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="00425FEC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עדיין</w:t>
      </w:r>
      <w:r w:rsidR="00425FEC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="00425FEC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תשובה</w:t>
      </w:r>
      <w:r w:rsidR="00425FEC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="00425FEC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למימון</w:t>
      </w:r>
      <w:r w:rsidR="003F3AFE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. אם קיימת בקשה כזו יש לתת פירוט עליה בטופס 'בקשה למענק מחקר'.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ההחלטה על מימון תהיה תלויה בתשובות מהקרנות האחרות.</w:t>
      </w:r>
      <w:r w:rsidR="00531B83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אין להגיש בקשות על נושאי מחקר </w:t>
      </w:r>
      <w:r w:rsidR="00531B83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שכבר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ממומנים </w:t>
      </w:r>
      <w:r w:rsidR="00102EEF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בפועל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על ידי קרנות חיצוניות אחרות.</w:t>
      </w:r>
    </w:p>
    <w:p w:rsidR="005C6CE7" w:rsidRPr="00AA5EA1" w:rsidRDefault="005C6CE7" w:rsidP="005C6CE7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>
        <w:rPr>
          <w:rFonts w:ascii="Arial" w:eastAsia="Times New Roman" w:hAnsi="Arial" w:cs="Narkisim" w:hint="cs"/>
          <w:color w:val="000000"/>
          <w:sz w:val="26"/>
          <w:szCs w:val="26"/>
          <w:rtl/>
        </w:rPr>
        <w:t>ניתן ל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קבל מענק מהקרן במשך שנתיים רצופות</w:t>
      </w:r>
      <w:r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, </w:t>
      </w:r>
      <w:r w:rsidR="00E876AB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כאשר </w:t>
      </w:r>
      <w:r>
        <w:rPr>
          <w:rFonts w:ascii="Arial" w:eastAsia="Times New Roman" w:hAnsi="Arial" w:cs="Narkisim" w:hint="cs"/>
          <w:color w:val="000000"/>
          <w:sz w:val="26"/>
          <w:szCs w:val="26"/>
          <w:rtl/>
        </w:rPr>
        <w:t>השנה השניה הינה שנת הארכה כפי שמצויין בסעיף 5. חוקר אשר קיבל מענק מהקרן, יוכל לקבל מענק בנושא אחר אך לאחר</w:t>
      </w:r>
      <w:r w:rsidR="00A3095E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שנתיים מתום המענק הקודם. </w:t>
      </w:r>
      <w:r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</w:p>
    <w:p w:rsidR="0092012C" w:rsidRPr="00AA5EA1" w:rsidRDefault="0092012C" w:rsidP="00A3095E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לא תאושר יותר מהגשת הצעה אחת לחוקר </w:t>
      </w:r>
      <w:r w:rsidR="00260D82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הקליני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באותה שנת מחקר. </w:t>
      </w:r>
      <w:r w:rsidR="00260D82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ה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חוקר </w:t>
      </w:r>
      <w:r w:rsidR="00260D82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הפרה-קליני</w:t>
      </w:r>
      <w:r w:rsidR="00260D82" w:rsidRPr="00AA5EA1" w:rsidDel="00260D82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לא יוכל להיות שותף ביותר משתי הצעות מחקר שונות.</w:t>
      </w:r>
    </w:p>
    <w:p w:rsidR="0092012C" w:rsidRPr="00AA5EA1" w:rsidRDefault="0092012C" w:rsidP="00DB1DBC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המענק מיועד להוצאות עבור חומרים</w:t>
      </w:r>
      <w:r w:rsidR="00BA3519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, טכנולוגיות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וחיות. החוקר </w:t>
      </w:r>
      <w:r w:rsidRPr="00AA5EA1">
        <w:rPr>
          <w:rFonts w:ascii="Arial" w:eastAsia="Times New Roman" w:hAnsi="Arial" w:cs="Narkisim"/>
          <w:color w:val="000000"/>
          <w:sz w:val="26"/>
          <w:szCs w:val="26"/>
          <w:u w:val="single"/>
          <w:rtl/>
        </w:rPr>
        <w:t>אינו רשאי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להשתמש בכספי המענק לצרכי נסיעות לחו"ל, </w:t>
      </w:r>
      <w:r w:rsidR="009F7408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למשכורות,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מלגות לסטודנטים או לצרכי ניהול. כל הוצאה אחרת או הוצאת כספים לאחר תום תקופת המענק </w:t>
      </w:r>
      <w:r w:rsidR="002F76E2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דורשת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אישור </w:t>
      </w:r>
      <w:r w:rsidR="002F76E2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של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יו"ר ועדת המחקר.</w:t>
      </w:r>
    </w:p>
    <w:p w:rsidR="0092012C" w:rsidRPr="00AA5EA1" w:rsidRDefault="00C823E2" w:rsidP="00E03002">
      <w:pPr>
        <w:numPr>
          <w:ilvl w:val="0"/>
          <w:numId w:val="2"/>
        </w:numPr>
        <w:tabs>
          <w:tab w:val="left" w:pos="284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בתום שנה מ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מועד המכתב לזוכה </w:t>
      </w:r>
      <w:r w:rsidR="004561B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על </w:t>
      </w:r>
      <w:r w:rsidR="001627F4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החוקר</w:t>
      </w:r>
      <w:r w:rsidR="0088642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ים</w:t>
      </w:r>
      <w:r w:rsidR="001627F4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</w:t>
      </w:r>
      <w:r w:rsidR="003F3AFE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להעביר </w:t>
      </w:r>
      <w:r w:rsidR="0092012C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לועדת המחקר דו"ח מדעי על מחקרו או מאמר </w:t>
      </w:r>
      <w:r w:rsidR="00102EEF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שפורסם ו</w:t>
      </w:r>
      <w:r w:rsidR="0092012C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בו הוא </w:t>
      </w:r>
      <w:r w:rsidR="00061A18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אחד מהמחברים הראשיים</w:t>
      </w:r>
      <w:r w:rsidR="0092012C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ובציון </w:t>
      </w:r>
      <w:r w:rsidR="001627F4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תמיכת הקרן המשותפת, כמפורט בסעיף </w:t>
      </w:r>
      <w:r w:rsidR="00C075D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11. </w:t>
      </w:r>
      <w:r w:rsidR="00C075D6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br/>
      </w:r>
      <w:r w:rsidR="004561B6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u w:val="single"/>
          <w:rtl/>
        </w:rPr>
        <w:t>הגשת הדו"ח בזמן הנה חובה</w:t>
      </w:r>
      <w:r w:rsidR="004561B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, בין אם מבוקשת הארכה לשנה שניה (רא</w:t>
      </w:r>
      <w:r w:rsidR="00E03002">
        <w:rPr>
          <w:rFonts w:ascii="Arial" w:eastAsia="Times New Roman" w:hAnsi="Arial" w:cs="Narkisim" w:hint="cs"/>
          <w:color w:val="000000"/>
          <w:sz w:val="26"/>
          <w:szCs w:val="26"/>
          <w:rtl/>
        </w:rPr>
        <w:t>ו</w:t>
      </w:r>
      <w:r w:rsidR="004561B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סעיף 5) ובין אם לאו. ועדת המחקר של הפקולטה לרפואה לא תדון בכל הצעה מחוקר אשר לא הגיש דו"ח התקדמות במועד. </w:t>
      </w:r>
      <w:r w:rsidR="00B100FE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חוקר אשר נבצר ממנו לערוך את המחקר חייב להודיע </w:t>
      </w:r>
      <w:r w:rsidR="000E7E1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על כך </w:t>
      </w:r>
      <w:r w:rsidR="00B100FE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מיידית ליו"ר ועדת המחקר </w:t>
      </w:r>
      <w:r w:rsidR="007B07B3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ולרכזת המחקר של הפקולטה לרפואה</w:t>
      </w:r>
      <w:r w:rsidR="00B100FE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.</w:t>
      </w:r>
    </w:p>
    <w:p w:rsidR="0092012C" w:rsidRPr="00AA5EA1" w:rsidRDefault="0092012C" w:rsidP="00314B82">
      <w:pPr>
        <w:numPr>
          <w:ilvl w:val="0"/>
          <w:numId w:val="2"/>
        </w:numPr>
        <w:tabs>
          <w:tab w:val="left" w:pos="340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lastRenderedPageBreak/>
        <w:t>ב</w:t>
      </w:r>
      <w:r w:rsidR="000E7E1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כל פרסום בו יתוארו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תוצאות המחקר יציין החוקר שעבודתו נתמכה חלקית על ידי קרן המחקר המשותפת </w:t>
      </w:r>
      <w:r w:rsidR="00061A18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של ה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אוניברסיטה העברית </w:t>
      </w:r>
      <w:r w:rsidR="00061A18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עם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ביה"ח לפי הנוסח </w:t>
      </w:r>
      <w:r w:rsidR="000E7E10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המתאים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של מכתב הזכייה.</w:t>
      </w:r>
    </w:p>
    <w:p w:rsidR="0092012C" w:rsidRPr="00AA5EA1" w:rsidRDefault="0092012C" w:rsidP="00DB1DBC">
      <w:pPr>
        <w:numPr>
          <w:ilvl w:val="0"/>
          <w:numId w:val="2"/>
        </w:numPr>
        <w:tabs>
          <w:tab w:val="left" w:pos="340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  <w:rtl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את הטפסים והמסמכים יש למלא ולצרף  לפי ההנחיות המפורטות בדף ההוראות.</w:t>
      </w:r>
      <w:r w:rsidR="00A9396B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יש להעלות את ההצעה </w:t>
      </w:r>
      <w:r w:rsidR="009C3EB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המלאה</w:t>
      </w:r>
      <w:r w:rsidR="00A9396B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  <w:r w:rsidR="00C26A4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לתיק המועמד ב</w:t>
      </w:r>
      <w:r w:rsidR="00A9396B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אתר </w:t>
      </w:r>
      <w:r w:rsidR="00C26A4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האינטרנט </w:t>
      </w:r>
      <w:r w:rsidR="00A9396B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עד המועד האחרון להגשה</w:t>
      </w:r>
      <w:r w:rsidR="00CF17A4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.</w:t>
      </w:r>
      <w:r w:rsidR="00A9396B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  <w:r w:rsidR="002D2E01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רק הצעות שיועלו לאתר באופן מלא עד מועד זה</w:t>
      </w:r>
      <w:r w:rsidR="00102EEF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,</w:t>
      </w:r>
      <w:r w:rsidR="002D2E01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  <w:r w:rsidR="00102EEF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כפי שיחתם דיגיטלית </w:t>
      </w:r>
      <w:r w:rsidR="002D2E01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יועלו לדיון בפני ועדת המחקר.</w:t>
      </w:r>
    </w:p>
    <w:p w:rsidR="009C3EB0" w:rsidRPr="00AA5EA1" w:rsidRDefault="0056634B" w:rsidP="00886426">
      <w:pPr>
        <w:numPr>
          <w:ilvl w:val="0"/>
          <w:numId w:val="2"/>
        </w:numPr>
        <w:tabs>
          <w:tab w:val="left" w:pos="340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</w:rPr>
      </w:pP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לאחר קבלת ההודעה על הזכיה, על החוקר</w:t>
      </w:r>
      <w:r w:rsidR="00260D82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ים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להעביר את </w:t>
      </w:r>
      <w:r w:rsidR="009C3EB0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האישורים המתאימים</w:t>
      </w:r>
      <w:r w:rsidR="009C3EB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  <w:r w:rsidR="000E7E1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וה</w:t>
      </w:r>
      <w:r w:rsidR="009C3EB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תקפים</w:t>
      </w:r>
      <w:r w:rsidR="009C3EB0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 כגון: נספח בטיחות, אישור ועדת הלסינקי או הוועדה לאתיקה של ניסויים, אישור הוועדה לאתיקה של טיפול וניסויים בבע"ח ואישורים רלוונטיים אחרים</w:t>
      </w:r>
      <w:r w:rsidR="009C3EB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על שם החוקר </w:t>
      </w:r>
      <w:r w:rsidR="0088642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הקליני </w:t>
      </w:r>
      <w:r w:rsidR="009C3EB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או </w:t>
      </w:r>
      <w:r w:rsidR="00886426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>ה</w:t>
      </w:r>
      <w:r w:rsidR="009C3EB0"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חוקר </w:t>
      </w:r>
      <w:r w:rsidR="00886426"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הפרה-קליני</w:t>
      </w:r>
      <w:r w:rsidR="009C3EB0"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. 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לתשומת לבכם- </w:t>
      </w:r>
      <w:r w:rsidRPr="00AA5EA1">
        <w:rPr>
          <w:rFonts w:ascii="Arial" w:eastAsia="Times New Roman" w:hAnsi="Arial" w:cs="Narkisim" w:hint="cs"/>
          <w:b/>
          <w:bCs/>
          <w:color w:val="000000"/>
          <w:sz w:val="26"/>
          <w:szCs w:val="26"/>
          <w:rtl/>
        </w:rPr>
        <w:t>קבלת המימון מותנית בהעברת כל האישורים הדרושים.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 </w:t>
      </w:r>
    </w:p>
    <w:p w:rsidR="00061A18" w:rsidRPr="00AA5EA1" w:rsidRDefault="0029436D" w:rsidP="00300AAF">
      <w:pPr>
        <w:numPr>
          <w:ilvl w:val="0"/>
          <w:numId w:val="2"/>
        </w:numPr>
        <w:tabs>
          <w:tab w:val="left" w:pos="340"/>
        </w:tabs>
        <w:bidi/>
        <w:spacing w:after="80" w:line="301" w:lineRule="atLeast"/>
        <w:ind w:left="0" w:firstLine="0"/>
        <w:textAlignment w:val="top"/>
        <w:rPr>
          <w:rFonts w:ascii="Narkisim" w:hAnsi="Narkisim" w:cs="Narkisim"/>
          <w:sz w:val="26"/>
          <w:szCs w:val="26"/>
        </w:rPr>
      </w:pPr>
      <w:r w:rsidRPr="00AA5EA1">
        <w:rPr>
          <w:rFonts w:ascii="Narkisim" w:eastAsia="Times New Roman" w:hAnsi="Narkisim" w:cs="Narkisim" w:hint="cs"/>
          <w:color w:val="000000"/>
          <w:sz w:val="26"/>
          <w:szCs w:val="26"/>
          <w:rtl/>
        </w:rPr>
        <w:t>על החוקר הקליני</w:t>
      </w:r>
      <w:r w:rsidR="00CF17A4" w:rsidRPr="00AA5EA1">
        <w:rPr>
          <w:rFonts w:ascii="Narkisim" w:hAnsi="Narkisim" w:cs="Narkisim"/>
          <w:sz w:val="26"/>
          <w:szCs w:val="26"/>
          <w:rtl/>
        </w:rPr>
        <w:t xml:space="preserve"> </w:t>
      </w:r>
      <w:r w:rsidR="00061A18" w:rsidRPr="00AA5EA1">
        <w:rPr>
          <w:rFonts w:ascii="Narkisim" w:hAnsi="Narkisim" w:cs="Narkisim"/>
          <w:sz w:val="26"/>
          <w:szCs w:val="26"/>
          <w:rtl/>
        </w:rPr>
        <w:t>להחתים את מנהל המחלקה על אישור הגשת מענק המחקר</w:t>
      </w:r>
      <w:r w:rsidR="004E4631">
        <w:rPr>
          <w:rFonts w:ascii="Narkisim" w:hAnsi="Narkisim" w:cs="Narkisim" w:hint="cs"/>
          <w:sz w:val="26"/>
          <w:szCs w:val="26"/>
          <w:rtl/>
        </w:rPr>
        <w:t xml:space="preserve"> ואת המחלקה למחקר ופיתוח במוסד אליו הוא שייך. </w:t>
      </w:r>
      <w:r w:rsidR="00300AAF">
        <w:rPr>
          <w:rFonts w:ascii="Narkisim" w:hAnsi="Narkisim" w:cs="Narkisim" w:hint="cs"/>
          <w:sz w:val="26"/>
          <w:szCs w:val="26"/>
          <w:rtl/>
        </w:rPr>
        <w:t xml:space="preserve">בנוסף </w:t>
      </w:r>
      <w:r w:rsidR="004E4631">
        <w:rPr>
          <w:rFonts w:ascii="Narkisim" w:hAnsi="Narkisim" w:cs="Narkisim" w:hint="cs"/>
          <w:sz w:val="26"/>
          <w:szCs w:val="26"/>
          <w:rtl/>
        </w:rPr>
        <w:t xml:space="preserve">יש להחתים את </w:t>
      </w:r>
      <w:bookmarkStart w:id="0" w:name="_GoBack"/>
      <w:bookmarkEnd w:id="0"/>
      <w:r w:rsidR="00300AAF">
        <w:rPr>
          <w:rFonts w:ascii="Narkisim" w:hAnsi="Narkisim" w:cs="Narkisim" w:hint="cs"/>
          <w:sz w:val="26"/>
          <w:szCs w:val="26"/>
          <w:rtl/>
        </w:rPr>
        <w:t xml:space="preserve">השותף הפרה-קליני. </w:t>
      </w:r>
      <w:r w:rsidR="00061A18" w:rsidRPr="00AA5EA1">
        <w:rPr>
          <w:rFonts w:ascii="Narkisim" w:hAnsi="Narkisim" w:cs="Narkisim"/>
          <w:sz w:val="26"/>
          <w:szCs w:val="26"/>
          <w:rtl/>
        </w:rPr>
        <w:t>את האישור</w:t>
      </w:r>
      <w:r w:rsidR="00300AAF">
        <w:rPr>
          <w:rFonts w:ascii="Narkisim" w:hAnsi="Narkisim" w:cs="Narkisim" w:hint="cs"/>
          <w:sz w:val="26"/>
          <w:szCs w:val="26"/>
          <w:rtl/>
        </w:rPr>
        <w:t>ים</w:t>
      </w:r>
      <w:r w:rsidR="00061A18" w:rsidRPr="00AA5EA1">
        <w:rPr>
          <w:rFonts w:ascii="Narkisim" w:hAnsi="Narkisim" w:cs="Narkisim"/>
          <w:sz w:val="26"/>
          <w:szCs w:val="26"/>
          <w:rtl/>
        </w:rPr>
        <w:t xml:space="preserve"> החתו</w:t>
      </w:r>
      <w:r w:rsidR="00300AAF">
        <w:rPr>
          <w:rFonts w:ascii="Narkisim" w:hAnsi="Narkisim" w:cs="Narkisim" w:hint="cs"/>
          <w:sz w:val="26"/>
          <w:szCs w:val="26"/>
          <w:rtl/>
        </w:rPr>
        <w:t>מים</w:t>
      </w:r>
      <w:r w:rsidR="00061A18" w:rsidRPr="00AA5EA1">
        <w:rPr>
          <w:rFonts w:ascii="Narkisim" w:hAnsi="Narkisim" w:cs="Narkisim"/>
          <w:sz w:val="26"/>
          <w:szCs w:val="26"/>
          <w:rtl/>
        </w:rPr>
        <w:t xml:space="preserve"> יש לשלוח לכתובת הדוא"ל הייעודית שלך שתנתן ע"י המערכת. </w:t>
      </w:r>
      <w:r w:rsidR="00CF17A4" w:rsidRPr="00AA5EA1">
        <w:rPr>
          <w:rFonts w:ascii="Narkisim" w:hAnsi="Narkisim" w:cs="Narkisim"/>
          <w:sz w:val="26"/>
          <w:szCs w:val="26"/>
          <w:rtl/>
        </w:rPr>
        <w:t xml:space="preserve">את </w:t>
      </w:r>
      <w:r w:rsidR="00061A18" w:rsidRPr="00AA5EA1">
        <w:rPr>
          <w:rFonts w:ascii="Narkisim" w:hAnsi="Narkisim" w:cs="Narkisim"/>
          <w:sz w:val="26"/>
          <w:szCs w:val="26"/>
          <w:rtl/>
        </w:rPr>
        <w:t>נוסח האישור ואת כתובת הדוא"ל</w:t>
      </w:r>
      <w:r w:rsidR="00CF17A4" w:rsidRPr="00AA5EA1">
        <w:rPr>
          <w:rFonts w:ascii="Narkisim" w:hAnsi="Narkisim" w:cs="Narkisim"/>
          <w:sz w:val="26"/>
          <w:szCs w:val="26"/>
          <w:rtl/>
        </w:rPr>
        <w:t xml:space="preserve"> ניתן להוריד מאתר אתר הגשת הצעות </w:t>
      </w:r>
      <w:r w:rsidR="00CF17A4" w:rsidRPr="00AA5EA1">
        <w:rPr>
          <w:rFonts w:ascii="Narkisim" w:hAnsi="Narkisim" w:cs="Narkisim"/>
          <w:color w:val="000000"/>
          <w:sz w:val="26"/>
          <w:szCs w:val="26"/>
          <w:rtl/>
        </w:rPr>
        <w:t xml:space="preserve">המחקר- </w:t>
      </w:r>
      <w:hyperlink r:id="rId8" w:history="1">
        <w:r w:rsidR="00CF17A4" w:rsidRPr="00AA5EA1">
          <w:rPr>
            <w:rStyle w:val="Hyperlink"/>
            <w:rFonts w:ascii="Narkisim" w:hAnsi="Narkisim" w:cs="Narkisim"/>
            <w:color w:val="000000"/>
            <w:sz w:val="26"/>
            <w:szCs w:val="26"/>
          </w:rPr>
          <w:t>gss.ekmd.huji.ac.il</w:t>
        </w:r>
      </w:hyperlink>
      <w:r w:rsidR="00CF17A4" w:rsidRPr="00AA5EA1">
        <w:rPr>
          <w:rFonts w:ascii="Narkisim" w:hAnsi="Narkisim" w:cs="Narkisim"/>
          <w:color w:val="000000"/>
          <w:sz w:val="26"/>
          <w:szCs w:val="26"/>
          <w:rtl/>
        </w:rPr>
        <w:t>.</w:t>
      </w:r>
      <w:r w:rsidR="00BB03F0" w:rsidRPr="00AA5EA1">
        <w:rPr>
          <w:rFonts w:ascii="Narkisim" w:hAnsi="Narkisim" w:cs="Narkisim"/>
          <w:color w:val="000000"/>
          <w:sz w:val="26"/>
          <w:szCs w:val="26"/>
          <w:rtl/>
        </w:rPr>
        <w:t xml:space="preserve"> </w:t>
      </w:r>
      <w:r w:rsidR="00061A18" w:rsidRPr="00AA5EA1">
        <w:rPr>
          <w:rFonts w:ascii="Narkisim" w:hAnsi="Narkisim" w:cs="Narkisim"/>
          <w:color w:val="000000"/>
          <w:sz w:val="26"/>
          <w:szCs w:val="26"/>
          <w:rtl/>
        </w:rPr>
        <w:t>שי</w:t>
      </w:r>
      <w:r w:rsidR="00CF17A4" w:rsidRPr="00AA5EA1">
        <w:rPr>
          <w:rFonts w:ascii="Narkisim" w:hAnsi="Narkisim" w:cs="Narkisim"/>
          <w:color w:val="000000"/>
          <w:sz w:val="26"/>
          <w:szCs w:val="26"/>
          <w:rtl/>
        </w:rPr>
        <w:t>מו</w:t>
      </w:r>
      <w:r w:rsidR="00061A18" w:rsidRPr="00AA5EA1">
        <w:rPr>
          <w:rFonts w:ascii="Narkisim" w:hAnsi="Narkisim" w:cs="Narkisim"/>
          <w:sz w:val="26"/>
          <w:szCs w:val="26"/>
          <w:rtl/>
        </w:rPr>
        <w:t xml:space="preserve"> לב - את האישור החתום יש לשלוח כצרופה (</w:t>
      </w:r>
      <w:r w:rsidR="00061A18" w:rsidRPr="00AA5EA1">
        <w:rPr>
          <w:rFonts w:ascii="Narkisim" w:hAnsi="Narkisim" w:cs="Narkisim"/>
          <w:sz w:val="26"/>
          <w:szCs w:val="26"/>
        </w:rPr>
        <w:t>attachment</w:t>
      </w:r>
      <w:r w:rsidR="00061A18" w:rsidRPr="00AA5EA1">
        <w:rPr>
          <w:rFonts w:ascii="Narkisim" w:hAnsi="Narkisim" w:cs="Narkisim"/>
          <w:sz w:val="26"/>
          <w:szCs w:val="26"/>
          <w:rtl/>
        </w:rPr>
        <w:t>) בלבד. </w:t>
      </w:r>
    </w:p>
    <w:p w:rsidR="00E64F83" w:rsidRPr="004E4631" w:rsidRDefault="005A15D6" w:rsidP="004E4631">
      <w:pPr>
        <w:numPr>
          <w:ilvl w:val="0"/>
          <w:numId w:val="2"/>
        </w:numPr>
        <w:tabs>
          <w:tab w:val="left" w:pos="340"/>
        </w:tabs>
        <w:bidi/>
        <w:spacing w:after="80" w:line="301" w:lineRule="atLeast"/>
        <w:ind w:left="0" w:firstLine="0"/>
        <w:textAlignment w:val="top"/>
        <w:rPr>
          <w:rFonts w:ascii="Arial" w:eastAsia="Times New Roman" w:hAnsi="Arial" w:cs="Narkisim"/>
          <w:color w:val="000000"/>
          <w:sz w:val="26"/>
          <w:szCs w:val="26"/>
        </w:rPr>
      </w:pP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כל בקשה תסקר על ידי שניים </w:t>
      </w:r>
      <w:r w:rsidRPr="00AA5EA1">
        <w:rPr>
          <w:rFonts w:ascii="Arial" w:eastAsia="Times New Roman" w:hAnsi="Arial" w:cs="Narkisim" w:hint="cs"/>
          <w:color w:val="000000"/>
          <w:sz w:val="26"/>
          <w:szCs w:val="26"/>
          <w:rtl/>
        </w:rPr>
        <w:t xml:space="preserve">או שלושה </w:t>
      </w:r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מחברי ועדת המחקר </w:t>
      </w:r>
      <w:proofErr w:type="spellStart"/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>הפקולטאית</w:t>
      </w:r>
      <w:proofErr w:type="spellEnd"/>
      <w:r w:rsidRPr="00AA5EA1">
        <w:rPr>
          <w:rFonts w:ascii="Arial" w:eastAsia="Times New Roman" w:hAnsi="Arial" w:cs="Narkisim"/>
          <w:color w:val="000000"/>
          <w:sz w:val="26"/>
          <w:szCs w:val="26"/>
          <w:rtl/>
        </w:rPr>
        <w:t xml:space="preserve">, אשר מורכבת מנציגי הפקולטה ובתי החולים המסונפים. </w:t>
      </w:r>
    </w:p>
    <w:sectPr w:rsidR="00E64F83" w:rsidRPr="004E4631" w:rsidSect="00AA5EA1">
      <w:headerReference w:type="default" r:id="rId9"/>
      <w:pgSz w:w="12240" w:h="15840"/>
      <w:pgMar w:top="1440" w:right="180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5EC" w:rsidRDefault="00BC55EC" w:rsidP="00265C09">
      <w:pPr>
        <w:spacing w:after="0" w:line="240" w:lineRule="auto"/>
      </w:pPr>
      <w:r>
        <w:separator/>
      </w:r>
    </w:p>
  </w:endnote>
  <w:endnote w:type="continuationSeparator" w:id="0">
    <w:p w:rsidR="00BC55EC" w:rsidRDefault="00BC55EC" w:rsidP="0026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5EC" w:rsidRDefault="00BC55EC" w:rsidP="00265C09">
      <w:pPr>
        <w:spacing w:after="0" w:line="240" w:lineRule="auto"/>
      </w:pPr>
      <w:r>
        <w:separator/>
      </w:r>
    </w:p>
  </w:footnote>
  <w:footnote w:type="continuationSeparator" w:id="0">
    <w:p w:rsidR="00BC55EC" w:rsidRDefault="00BC55EC" w:rsidP="0026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C09" w:rsidRPr="00265C09" w:rsidRDefault="008A3500">
    <w:pPr>
      <w:pStyle w:val="a8"/>
      <w:rPr>
        <w:rFonts w:ascii="Narkisim" w:hAnsi="Narkisim" w:cs="Narkisim"/>
      </w:rPr>
    </w:pPr>
    <w:r>
      <w:rPr>
        <w:rFonts w:ascii="Narkisim" w:hAnsi="Narkisim" w:cs="Narkisim" w:hint="cs"/>
        <w:rtl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902"/>
    <w:multiLevelType w:val="hybridMultilevel"/>
    <w:tmpl w:val="E7D0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3BCB"/>
    <w:multiLevelType w:val="hybridMultilevel"/>
    <w:tmpl w:val="54C0E13C"/>
    <w:lvl w:ilvl="0" w:tplc="7EF04A6E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2C"/>
    <w:rsid w:val="00013731"/>
    <w:rsid w:val="000405CC"/>
    <w:rsid w:val="00061A18"/>
    <w:rsid w:val="00080C58"/>
    <w:rsid w:val="000954BD"/>
    <w:rsid w:val="000A432F"/>
    <w:rsid w:val="000D4792"/>
    <w:rsid w:val="000E7E10"/>
    <w:rsid w:val="000F53C2"/>
    <w:rsid w:val="00102EEF"/>
    <w:rsid w:val="00135CFD"/>
    <w:rsid w:val="00151FA7"/>
    <w:rsid w:val="0016044A"/>
    <w:rsid w:val="001627F4"/>
    <w:rsid w:val="00164E43"/>
    <w:rsid w:val="00193AD8"/>
    <w:rsid w:val="001B4C2B"/>
    <w:rsid w:val="001C64F3"/>
    <w:rsid w:val="001D49D9"/>
    <w:rsid w:val="001D562D"/>
    <w:rsid w:val="001E4B38"/>
    <w:rsid w:val="001F1B20"/>
    <w:rsid w:val="00205821"/>
    <w:rsid w:val="0021117A"/>
    <w:rsid w:val="00213E6D"/>
    <w:rsid w:val="00240740"/>
    <w:rsid w:val="00253E51"/>
    <w:rsid w:val="00260D82"/>
    <w:rsid w:val="0026175D"/>
    <w:rsid w:val="00265C09"/>
    <w:rsid w:val="002778C1"/>
    <w:rsid w:val="0028277D"/>
    <w:rsid w:val="00285CA0"/>
    <w:rsid w:val="0029436D"/>
    <w:rsid w:val="002C61F7"/>
    <w:rsid w:val="002D2E01"/>
    <w:rsid w:val="002F76E2"/>
    <w:rsid w:val="00300AAF"/>
    <w:rsid w:val="00314B82"/>
    <w:rsid w:val="00324366"/>
    <w:rsid w:val="00331172"/>
    <w:rsid w:val="00372431"/>
    <w:rsid w:val="003856C5"/>
    <w:rsid w:val="003D186D"/>
    <w:rsid w:val="003E08D4"/>
    <w:rsid w:val="003F3AFE"/>
    <w:rsid w:val="003F71D9"/>
    <w:rsid w:val="00425FEC"/>
    <w:rsid w:val="0045459A"/>
    <w:rsid w:val="00455E89"/>
    <w:rsid w:val="004561B6"/>
    <w:rsid w:val="004B070A"/>
    <w:rsid w:val="004B5404"/>
    <w:rsid w:val="004C34BE"/>
    <w:rsid w:val="004C7F61"/>
    <w:rsid w:val="004E01FB"/>
    <w:rsid w:val="004E4631"/>
    <w:rsid w:val="00501BE4"/>
    <w:rsid w:val="00507457"/>
    <w:rsid w:val="00531B83"/>
    <w:rsid w:val="00534146"/>
    <w:rsid w:val="005464B4"/>
    <w:rsid w:val="00551B3D"/>
    <w:rsid w:val="00555E5D"/>
    <w:rsid w:val="0056634B"/>
    <w:rsid w:val="00583FFD"/>
    <w:rsid w:val="005A15D6"/>
    <w:rsid w:val="005C6CE7"/>
    <w:rsid w:val="00601973"/>
    <w:rsid w:val="0063475E"/>
    <w:rsid w:val="00653DA9"/>
    <w:rsid w:val="0065548C"/>
    <w:rsid w:val="00693C2B"/>
    <w:rsid w:val="006971E3"/>
    <w:rsid w:val="006A19CC"/>
    <w:rsid w:val="006A725F"/>
    <w:rsid w:val="006F7EF4"/>
    <w:rsid w:val="00701E45"/>
    <w:rsid w:val="00703A9D"/>
    <w:rsid w:val="0075364F"/>
    <w:rsid w:val="0076156E"/>
    <w:rsid w:val="007841A4"/>
    <w:rsid w:val="00787DC3"/>
    <w:rsid w:val="007915DC"/>
    <w:rsid w:val="007B07B3"/>
    <w:rsid w:val="007C2393"/>
    <w:rsid w:val="007D6EB0"/>
    <w:rsid w:val="007F5EC9"/>
    <w:rsid w:val="00802AB2"/>
    <w:rsid w:val="00813A6E"/>
    <w:rsid w:val="00843D62"/>
    <w:rsid w:val="00852AD1"/>
    <w:rsid w:val="00867972"/>
    <w:rsid w:val="00871EA6"/>
    <w:rsid w:val="00886426"/>
    <w:rsid w:val="008A3500"/>
    <w:rsid w:val="008D08C3"/>
    <w:rsid w:val="0091255D"/>
    <w:rsid w:val="0092012C"/>
    <w:rsid w:val="0092559B"/>
    <w:rsid w:val="00925885"/>
    <w:rsid w:val="00936C9F"/>
    <w:rsid w:val="009626C6"/>
    <w:rsid w:val="00964865"/>
    <w:rsid w:val="00973751"/>
    <w:rsid w:val="009C3EB0"/>
    <w:rsid w:val="009C6563"/>
    <w:rsid w:val="009D54BE"/>
    <w:rsid w:val="009D748D"/>
    <w:rsid w:val="009F7408"/>
    <w:rsid w:val="00A246D6"/>
    <w:rsid w:val="00A3095E"/>
    <w:rsid w:val="00A401ED"/>
    <w:rsid w:val="00A40E23"/>
    <w:rsid w:val="00A47B7B"/>
    <w:rsid w:val="00A646B4"/>
    <w:rsid w:val="00A65202"/>
    <w:rsid w:val="00A82B56"/>
    <w:rsid w:val="00A9017D"/>
    <w:rsid w:val="00A9396B"/>
    <w:rsid w:val="00AA5EA1"/>
    <w:rsid w:val="00AD7615"/>
    <w:rsid w:val="00AE6A78"/>
    <w:rsid w:val="00AE771E"/>
    <w:rsid w:val="00B06272"/>
    <w:rsid w:val="00B100FE"/>
    <w:rsid w:val="00B435D1"/>
    <w:rsid w:val="00B441C4"/>
    <w:rsid w:val="00B46EB7"/>
    <w:rsid w:val="00B51CAE"/>
    <w:rsid w:val="00B61FF1"/>
    <w:rsid w:val="00B67DD3"/>
    <w:rsid w:val="00B85779"/>
    <w:rsid w:val="00B91460"/>
    <w:rsid w:val="00BA3519"/>
    <w:rsid w:val="00BB03F0"/>
    <w:rsid w:val="00BC55EC"/>
    <w:rsid w:val="00BD29F4"/>
    <w:rsid w:val="00BF27E2"/>
    <w:rsid w:val="00C02F81"/>
    <w:rsid w:val="00C075D6"/>
    <w:rsid w:val="00C22845"/>
    <w:rsid w:val="00C26A46"/>
    <w:rsid w:val="00C42711"/>
    <w:rsid w:val="00C4773D"/>
    <w:rsid w:val="00C6204D"/>
    <w:rsid w:val="00C77297"/>
    <w:rsid w:val="00C823E2"/>
    <w:rsid w:val="00CD4CE2"/>
    <w:rsid w:val="00CD63E8"/>
    <w:rsid w:val="00CF17A4"/>
    <w:rsid w:val="00D04801"/>
    <w:rsid w:val="00D25F8C"/>
    <w:rsid w:val="00D401CE"/>
    <w:rsid w:val="00D741E7"/>
    <w:rsid w:val="00D74773"/>
    <w:rsid w:val="00D80370"/>
    <w:rsid w:val="00D90ADA"/>
    <w:rsid w:val="00DB1DBC"/>
    <w:rsid w:val="00DE12DD"/>
    <w:rsid w:val="00DE6594"/>
    <w:rsid w:val="00E03002"/>
    <w:rsid w:val="00E11FBF"/>
    <w:rsid w:val="00E26539"/>
    <w:rsid w:val="00E35BB8"/>
    <w:rsid w:val="00E525AA"/>
    <w:rsid w:val="00E64F83"/>
    <w:rsid w:val="00E66702"/>
    <w:rsid w:val="00E876AB"/>
    <w:rsid w:val="00EA2439"/>
    <w:rsid w:val="00EB01AC"/>
    <w:rsid w:val="00EC41E8"/>
    <w:rsid w:val="00ED1DD5"/>
    <w:rsid w:val="00ED45CB"/>
    <w:rsid w:val="00EF35BC"/>
    <w:rsid w:val="00F02DAA"/>
    <w:rsid w:val="00F4479A"/>
    <w:rsid w:val="00FB694F"/>
    <w:rsid w:val="00FB7DA7"/>
    <w:rsid w:val="00FD37E9"/>
    <w:rsid w:val="00FE0AD2"/>
    <w:rsid w:val="00F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3C184"/>
  <w15:chartTrackingRefBased/>
  <w15:docId w15:val="{FE6BEB77-4EEB-494E-810B-1ED5A417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17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012C"/>
    <w:rPr>
      <w:strike w:val="0"/>
      <w:dstrike w:val="0"/>
      <w:color w:val="0072BC"/>
      <w:u w:val="none"/>
      <w:effect w:val="none"/>
    </w:rPr>
  </w:style>
  <w:style w:type="character" w:styleId="a3">
    <w:name w:val="Strong"/>
    <w:uiPriority w:val="22"/>
    <w:qFormat/>
    <w:rsid w:val="0092012C"/>
    <w:rPr>
      <w:b/>
      <w:bCs/>
    </w:rPr>
  </w:style>
  <w:style w:type="paragraph" w:styleId="a4">
    <w:name w:val="List Paragraph"/>
    <w:basedOn w:val="a"/>
    <w:uiPriority w:val="34"/>
    <w:qFormat/>
    <w:rsid w:val="00A9396B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link w:val="a5"/>
    <w:uiPriority w:val="99"/>
    <w:semiHidden/>
    <w:rsid w:val="00314B82"/>
    <w:rPr>
      <w:rFonts w:ascii="Tahoma" w:hAnsi="Tahoma" w:cs="Tahoma"/>
      <w:sz w:val="18"/>
      <w:szCs w:val="18"/>
    </w:rPr>
  </w:style>
  <w:style w:type="paragraph" w:styleId="a7">
    <w:name w:val="Revision"/>
    <w:hidden/>
    <w:uiPriority w:val="99"/>
    <w:semiHidden/>
    <w:rsid w:val="00583FFD"/>
    <w:rPr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265C09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link w:val="a8"/>
    <w:uiPriority w:val="99"/>
    <w:rsid w:val="00265C09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265C09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link w:val="aa"/>
    <w:uiPriority w:val="99"/>
    <w:rsid w:val="00265C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0111">
                          <w:marLeft w:val="0"/>
                          <w:marRight w:val="0"/>
                          <w:marTop w:val="30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5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4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0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014981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2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59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DCD9D9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5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13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1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26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44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2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inord\AppData\Local\Microsoft\Windows\INetCache\AppData\Local\Microsoft\Windows\Temporary%20Internet%20Files\Content.Outlook\IERS0S6G\gss.ekmd.huji.ac.i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BAB8194-642E-4CD5-9FEA-EFE45EB2C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742C18-2DE6-4690-8700-C05A0F363B04}"/>
</file>

<file path=customXml/itemProps3.xml><?xml version="1.0" encoding="utf-8"?>
<ds:datastoreItem xmlns:ds="http://schemas.openxmlformats.org/officeDocument/2006/customXml" ds:itemID="{0F51CA5E-AD80-4793-B5E8-C0F352833723}"/>
</file>

<file path=customXml/itemProps4.xml><?xml version="1.0" encoding="utf-8"?>
<ds:datastoreItem xmlns:ds="http://schemas.openxmlformats.org/officeDocument/2006/customXml" ds:itemID="{220A48FA-CB6C-435D-AFF6-19B30530BF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653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Links>
    <vt:vector size="6" baseType="variant">
      <vt:variant>
        <vt:i4>6094954</vt:i4>
      </vt:variant>
      <vt:variant>
        <vt:i4>0</vt:i4>
      </vt:variant>
      <vt:variant>
        <vt:i4>0</vt:i4>
      </vt:variant>
      <vt:variant>
        <vt:i4>5</vt:i4>
      </vt:variant>
      <vt:variant>
        <vt:lpwstr>C:\Users\elinord\AppData\Local\Microsoft\Windows\INetCache\AppData\Local\Microsoft\Windows\Temporary Internet Files\Content.Outlook\IERS0S6G\gss.ekmd.huji.ac.il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reutu</dc:creator>
  <cp:keywords/>
  <cp:lastModifiedBy>Elinor Drachsler</cp:lastModifiedBy>
  <cp:revision>10</cp:revision>
  <cp:lastPrinted>2019-09-22T06:29:00Z</cp:lastPrinted>
  <dcterms:created xsi:type="dcterms:W3CDTF">2019-09-22T06:29:00Z</dcterms:created>
  <dcterms:modified xsi:type="dcterms:W3CDTF">2021-05-10T07:32:00Z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