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7BA" w14:textId="4AB141CC" w:rsidR="001C0161" w:rsidRPr="00F45910" w:rsidRDefault="001C0161" w:rsidP="00A47103">
      <w:pPr>
        <w:pStyle w:val="Heading1"/>
        <w:jc w:val="center"/>
        <w:rPr>
          <w:rFonts w:asciiTheme="minorHAnsi" w:hAnsiTheme="minorHAnsi" w:cstheme="minorHAnsi"/>
          <w:color w:val="1F497D" w:themeColor="text2"/>
          <w:sz w:val="55"/>
          <w:szCs w:val="55"/>
        </w:rPr>
      </w:pPr>
      <w:r w:rsidRPr="00F45910">
        <w:rPr>
          <w:rFonts w:asciiTheme="minorHAnsi" w:hAnsiTheme="minorHAnsi" w:cstheme="minorHAnsi"/>
          <w:color w:val="1F497D" w:themeColor="text2"/>
          <w:sz w:val="24"/>
          <w:szCs w:val="24"/>
          <w:rtl/>
        </w:rPr>
        <w:t xml:space="preserve">מלגות ע"ש </w:t>
      </w:r>
      <w:proofErr w:type="spellStart"/>
      <w:r w:rsidRPr="00F45910">
        <w:rPr>
          <w:rFonts w:asciiTheme="minorHAnsi" w:hAnsiTheme="minorHAnsi" w:cstheme="minorHAnsi"/>
          <w:color w:val="1F497D" w:themeColor="text2"/>
          <w:sz w:val="24"/>
          <w:szCs w:val="24"/>
          <w:rtl/>
        </w:rPr>
        <w:t>אפלבי</w:t>
      </w:r>
      <w:proofErr w:type="spellEnd"/>
      <w:r w:rsidRPr="00F45910">
        <w:rPr>
          <w:rFonts w:asciiTheme="minorHAnsi" w:hAnsiTheme="minorHAnsi" w:cstheme="minorHAnsi"/>
          <w:color w:val="1F497D" w:themeColor="text2"/>
          <w:sz w:val="24"/>
          <w:szCs w:val="24"/>
          <w:rtl/>
        </w:rPr>
        <w:t xml:space="preserve"> קנדה לתלמידי בוגר בשנים </w:t>
      </w:r>
      <w:r w:rsidRPr="00F45910">
        <w:rPr>
          <w:rStyle w:val="ms-rtethemeforecolor-5-0"/>
          <w:rFonts w:asciiTheme="minorHAnsi" w:hAnsiTheme="minorHAnsi" w:cstheme="minorHAnsi"/>
          <w:color w:val="1F497D" w:themeColor="text2"/>
          <w:sz w:val="24"/>
          <w:szCs w:val="24"/>
          <w:rtl/>
        </w:rPr>
        <w:t xml:space="preserve">ב' ו-ג' </w:t>
      </w:r>
      <w:r w:rsidR="00A47103" w:rsidRPr="00F45910">
        <w:rPr>
          <w:rStyle w:val="ms-rtethemeforecolor-5-0"/>
          <w:rFonts w:asciiTheme="minorHAnsi" w:hAnsiTheme="minorHAnsi" w:cstheme="minorHAnsi"/>
          <w:color w:val="1F497D" w:themeColor="text2"/>
          <w:sz w:val="24"/>
          <w:szCs w:val="24"/>
          <w:rtl/>
        </w:rPr>
        <w:t>–</w:t>
      </w:r>
      <w:r w:rsidRPr="00F45910">
        <w:rPr>
          <w:rStyle w:val="ms-rtethemeforecolor-5-0"/>
          <w:rFonts w:asciiTheme="minorHAnsi" w:hAnsiTheme="minorHAnsi" w:cstheme="minorHAnsi"/>
          <w:color w:val="1F497D" w:themeColor="text2"/>
          <w:sz w:val="24"/>
          <w:szCs w:val="24"/>
          <w:rtl/>
        </w:rPr>
        <w:t xml:space="preserve"> </w:t>
      </w:r>
      <w:r w:rsidR="00A47103" w:rsidRPr="00F45910">
        <w:rPr>
          <w:rStyle w:val="ms-rtethemeforecolor-5-0"/>
          <w:rFonts w:asciiTheme="minorHAnsi" w:hAnsiTheme="minorHAnsi" w:cstheme="minorHAnsi"/>
          <w:color w:val="1F497D" w:themeColor="text2"/>
          <w:sz w:val="24"/>
          <w:szCs w:val="24"/>
          <w:rtl/>
        </w:rPr>
        <w:t>תשפ</w:t>
      </w:r>
      <w:r w:rsidR="00D90862">
        <w:rPr>
          <w:rStyle w:val="ms-rtethemeforecolor-5-0"/>
          <w:rFonts w:asciiTheme="minorHAnsi" w:hAnsiTheme="minorHAnsi" w:cstheme="minorHAnsi" w:hint="cs"/>
          <w:color w:val="1F497D" w:themeColor="text2"/>
          <w:sz w:val="24"/>
          <w:szCs w:val="24"/>
          <w:rtl/>
        </w:rPr>
        <w:t>"</w:t>
      </w:r>
      <w:r w:rsidR="00762064">
        <w:rPr>
          <w:rStyle w:val="ms-rtethemeforecolor-5-0"/>
          <w:rFonts w:asciiTheme="minorHAnsi" w:hAnsiTheme="minorHAnsi" w:cstheme="minorHAnsi" w:hint="cs"/>
          <w:color w:val="1F497D" w:themeColor="text2"/>
          <w:sz w:val="24"/>
          <w:szCs w:val="24"/>
          <w:rtl/>
        </w:rPr>
        <w:t>ג</w:t>
      </w:r>
    </w:p>
    <w:p w14:paraId="763A5604" w14:textId="71F9C4BA" w:rsidR="001C0161" w:rsidRPr="00F45910" w:rsidRDefault="001C0161" w:rsidP="00F45910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הפקולטה לחקלאות, מזון וסביבה ע"ש רוברט ה. סמית והקרן הקיימת לישראל מכריזות על הפעלת תכנית מלגות בשנת הלימודים </w:t>
      </w:r>
      <w:r w:rsidR="004C3F32" w:rsidRPr="00F45910">
        <w:rPr>
          <w:rFonts w:eastAsia="Times New Roman" w:cstheme="minorHAnsi"/>
          <w:color w:val="444444"/>
          <w:sz w:val="20"/>
          <w:szCs w:val="20"/>
          <w:rtl/>
        </w:rPr>
        <w:t>תש</w:t>
      </w:r>
      <w:r w:rsidR="00D90862">
        <w:rPr>
          <w:rFonts w:eastAsia="Times New Roman" w:cstheme="minorHAnsi" w:hint="cs"/>
          <w:color w:val="444444"/>
          <w:sz w:val="20"/>
          <w:szCs w:val="20"/>
          <w:rtl/>
        </w:rPr>
        <w:t>פ"</w:t>
      </w:r>
      <w:r w:rsidR="008E182E">
        <w:rPr>
          <w:rFonts w:eastAsia="Times New Roman" w:cstheme="minorHAnsi" w:hint="cs"/>
          <w:color w:val="444444"/>
          <w:sz w:val="20"/>
          <w:szCs w:val="20"/>
          <w:rtl/>
        </w:rPr>
        <w:t>ב</w:t>
      </w:r>
      <w:r w:rsidRPr="00F45910">
        <w:rPr>
          <w:rFonts w:eastAsia="Times New Roman" w:cstheme="minorHAnsi"/>
          <w:color w:val="444444"/>
          <w:sz w:val="20"/>
          <w:szCs w:val="20"/>
          <w:rtl/>
        </w:rPr>
        <w:t>, במימון הקרן הקיימת לישראל, לתלמידי שנה ב</w:t>
      </w:r>
      <w:r w:rsidR="00ED6F5A" w:rsidRPr="00F45910">
        <w:rPr>
          <w:rFonts w:eastAsia="Times New Roman" w:cstheme="minorHAnsi"/>
          <w:color w:val="444444"/>
          <w:sz w:val="20"/>
          <w:szCs w:val="20"/>
          <w:rtl/>
        </w:rPr>
        <w:t>'</w:t>
      </w:r>
      <w:r w:rsidRPr="00F45910">
        <w:rPr>
          <w:rFonts w:eastAsia="Times New Roman" w:cstheme="minorHAnsi"/>
          <w:color w:val="444444"/>
          <w:sz w:val="20"/>
          <w:szCs w:val="20"/>
        </w:rPr>
        <w:t> </w:t>
      </w:r>
      <w:r w:rsidRPr="00F45910">
        <w:rPr>
          <w:rFonts w:eastAsia="Times New Roman" w:cstheme="minorHAnsi"/>
          <w:color w:val="444444"/>
          <w:sz w:val="20"/>
          <w:szCs w:val="20"/>
          <w:rtl/>
        </w:rPr>
        <w:t>ו-</w:t>
      </w:r>
      <w:r w:rsidRPr="00F45910">
        <w:rPr>
          <w:rFonts w:eastAsia="Times New Roman" w:cstheme="minorHAnsi"/>
          <w:color w:val="444444"/>
          <w:sz w:val="20"/>
          <w:szCs w:val="20"/>
        </w:rPr>
        <w:t xml:space="preserve">  </w:t>
      </w:r>
      <w:r w:rsidRPr="00F45910">
        <w:rPr>
          <w:rFonts w:eastAsia="Times New Roman" w:cstheme="minorHAnsi"/>
          <w:color w:val="444444"/>
          <w:sz w:val="20"/>
          <w:szCs w:val="20"/>
          <w:rtl/>
        </w:rPr>
        <w:t>ג' לתואר בוגר</w:t>
      </w:r>
      <w:r w:rsidRPr="00F45910">
        <w:rPr>
          <w:rFonts w:eastAsia="Times New Roman" w:cstheme="minorHAnsi"/>
          <w:color w:val="444444"/>
          <w:sz w:val="20"/>
          <w:szCs w:val="20"/>
        </w:rPr>
        <w:t>.</w:t>
      </w:r>
    </w:p>
    <w:p w14:paraId="3702C393" w14:textId="63AE4847" w:rsidR="001C0161" w:rsidRPr="00F45910" w:rsidRDefault="001C0161" w:rsidP="00F45910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מטרת התכנית לעודד סטודנטים מצטיינים ללמוד ולהצטיין בתוכנית הלימודים לשמירת טבע </w:t>
      </w:r>
      <w:r w:rsidR="007567EF">
        <w:rPr>
          <w:rFonts w:eastAsia="Times New Roman" w:cstheme="minorHAnsi" w:hint="cs"/>
          <w:color w:val="444444"/>
          <w:sz w:val="20"/>
          <w:szCs w:val="20"/>
          <w:rtl/>
        </w:rPr>
        <w:t>וניהול</w:t>
      </w:r>
      <w:r w:rsidR="007567EF" w:rsidRPr="00F45910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  <w:r w:rsidRPr="00F45910">
        <w:rPr>
          <w:rFonts w:eastAsia="Times New Roman" w:cstheme="minorHAnsi"/>
          <w:color w:val="444444"/>
          <w:sz w:val="20"/>
          <w:szCs w:val="20"/>
          <w:rtl/>
        </w:rPr>
        <w:t>שטחים פתוחים</w:t>
      </w:r>
      <w:r w:rsidR="00F047DA">
        <w:rPr>
          <w:rFonts w:eastAsia="Times New Roman" w:cstheme="minorHAnsi" w:hint="cs"/>
          <w:color w:val="444444"/>
          <w:sz w:val="20"/>
          <w:szCs w:val="20"/>
          <w:rtl/>
        </w:rPr>
        <w:t>.</w:t>
      </w: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 </w:t>
      </w:r>
    </w:p>
    <w:p w14:paraId="0015BC71" w14:textId="3017C34E" w:rsidR="001C0161" w:rsidRPr="00F45910" w:rsidRDefault="001C0161" w:rsidP="00F45910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>תלמידי הפקולטה לחקלאות בתוכנית לימודים לשמירת טבע ו</w:t>
      </w:r>
      <w:r w:rsidR="007567EF">
        <w:rPr>
          <w:rFonts w:eastAsia="Times New Roman" w:cstheme="minorHAnsi"/>
          <w:color w:val="444444"/>
          <w:sz w:val="20"/>
          <w:szCs w:val="20"/>
          <w:rtl/>
        </w:rPr>
        <w:t>ניהול</w:t>
      </w: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 שטחים פתוחים, מסיימי שנה א' ו-ב' שממוצע </w:t>
      </w:r>
      <w:proofErr w:type="spellStart"/>
      <w:r w:rsidRPr="00F45910">
        <w:rPr>
          <w:rFonts w:eastAsia="Times New Roman" w:cstheme="minorHAnsi"/>
          <w:color w:val="444444"/>
          <w:sz w:val="20"/>
          <w:szCs w:val="20"/>
          <w:rtl/>
        </w:rPr>
        <w:t>ציוניהם</w:t>
      </w:r>
      <w:proofErr w:type="spellEnd"/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 80 לפחות וילמדו בשנים ב' ו-  ג',  בהתאמה, בתכנית לימודים זאת, רשאים להגיש מועמדותם לקבלת מלגה</w:t>
      </w:r>
      <w:r w:rsidRPr="00F45910">
        <w:rPr>
          <w:rFonts w:eastAsia="Times New Roman" w:cstheme="minorHAnsi"/>
          <w:color w:val="444444"/>
          <w:sz w:val="20"/>
          <w:szCs w:val="20"/>
        </w:rPr>
        <w:t>.</w:t>
      </w:r>
    </w:p>
    <w:p w14:paraId="5CEAECF4" w14:textId="65787AE4" w:rsidR="001C0161" w:rsidRPr="00F45910" w:rsidRDefault="001C0161" w:rsidP="00F45910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  <w:rtl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>סכום המלגה השנתי לתלמידי הבוגר יעמוד על  6,000 ₪</w:t>
      </w:r>
      <w:r w:rsidRPr="00F45910">
        <w:rPr>
          <w:rFonts w:eastAsia="Times New Roman" w:cstheme="minorHAnsi"/>
          <w:color w:val="444444"/>
          <w:sz w:val="20"/>
          <w:szCs w:val="20"/>
        </w:rPr>
        <w:t>.</w:t>
      </w:r>
    </w:p>
    <w:p w14:paraId="3F3C9FCC" w14:textId="0F983716" w:rsidR="004C3F32" w:rsidRPr="00F45910" w:rsidRDefault="00B81710" w:rsidP="00F45910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  <w:rtl/>
        </w:rPr>
      </w:pPr>
      <w:r w:rsidRPr="00B81710">
        <w:rPr>
          <w:rFonts w:eastAsia="Times New Roman" w:cstheme="minorHAnsi"/>
          <w:color w:val="444444"/>
          <w:sz w:val="20"/>
          <w:szCs w:val="20"/>
          <w:rtl/>
        </w:rPr>
        <w:t>הזוכים יתחייבו להיות נוכחים בכמה אירועים  </w:t>
      </w:r>
      <w:r w:rsidR="004C3F32" w:rsidRPr="00F45910">
        <w:rPr>
          <w:rFonts w:eastAsia="Times New Roman" w:cstheme="minorHAnsi"/>
          <w:color w:val="444444"/>
          <w:sz w:val="20"/>
          <w:szCs w:val="20"/>
          <w:rtl/>
        </w:rPr>
        <w:t>:</w:t>
      </w:r>
    </w:p>
    <w:p w14:paraId="5A0F63A1" w14:textId="5BDA069D" w:rsidR="004C3F32" w:rsidRPr="00F45910" w:rsidRDefault="004C3F32" w:rsidP="00F4591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טקס חלוקת המלגות ע"ש </w:t>
      </w:r>
      <w:proofErr w:type="spellStart"/>
      <w:r w:rsidRPr="00F45910">
        <w:rPr>
          <w:rFonts w:eastAsia="Times New Roman" w:cstheme="minorHAnsi"/>
          <w:color w:val="444444"/>
          <w:sz w:val="20"/>
          <w:szCs w:val="20"/>
          <w:rtl/>
        </w:rPr>
        <w:t>אפלבי</w:t>
      </w:r>
      <w:proofErr w:type="spellEnd"/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 בפקולטה לחקלאות</w:t>
      </w:r>
    </w:p>
    <w:p w14:paraId="563CAC52" w14:textId="65C341C7" w:rsidR="004C3F32" w:rsidRPr="00F45910" w:rsidRDefault="004C3F32" w:rsidP="00F4591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טקס המלגות השנתי של קק"ל </w:t>
      </w:r>
    </w:p>
    <w:p w14:paraId="0EBF60AA" w14:textId="76617220" w:rsidR="004C3F32" w:rsidRPr="00F45910" w:rsidRDefault="004C3F32" w:rsidP="00F4591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sz w:val="20"/>
          <w:szCs w:val="20"/>
          <w:rtl/>
        </w:rPr>
        <w:t xml:space="preserve">יום חשיפה לעבודת קק"ל וניהול היער והשטחים הפתוחים בישראל </w:t>
      </w:r>
    </w:p>
    <w:p w14:paraId="3B91256F" w14:textId="65A79B95" w:rsidR="001C0161" w:rsidRPr="00F45910" w:rsidRDefault="001C0161" w:rsidP="00F45910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rtl/>
        </w:rPr>
      </w:pPr>
      <w:r w:rsidRPr="00F45910">
        <w:rPr>
          <w:rFonts w:eastAsia="Times New Roman" w:cstheme="minorHAnsi"/>
          <w:color w:val="000000" w:themeColor="text1"/>
          <w:sz w:val="20"/>
          <w:szCs w:val="20"/>
          <w:rtl/>
        </w:rPr>
        <w:t xml:space="preserve">זכאים למלגה גם תלמידים שייהנו בשנת </w:t>
      </w:r>
      <w:r w:rsidR="004C3F32" w:rsidRPr="00F45910">
        <w:rPr>
          <w:rFonts w:eastAsia="Times New Roman" w:cstheme="minorHAnsi"/>
          <w:color w:val="000000" w:themeColor="text1"/>
          <w:sz w:val="20"/>
          <w:szCs w:val="20"/>
          <w:rtl/>
        </w:rPr>
        <w:t>תש</w:t>
      </w:r>
      <w:r w:rsidR="00D90862">
        <w:rPr>
          <w:rFonts w:eastAsia="Times New Roman" w:cstheme="minorHAnsi" w:hint="cs"/>
          <w:color w:val="000000" w:themeColor="text1"/>
          <w:sz w:val="20"/>
          <w:szCs w:val="20"/>
          <w:rtl/>
        </w:rPr>
        <w:t>פ"</w:t>
      </w:r>
      <w:r w:rsidR="00762064">
        <w:rPr>
          <w:rFonts w:eastAsia="Times New Roman" w:cstheme="minorHAnsi" w:hint="cs"/>
          <w:color w:val="000000" w:themeColor="text1"/>
          <w:sz w:val="20"/>
          <w:szCs w:val="20"/>
          <w:rtl/>
        </w:rPr>
        <w:t>ג</w:t>
      </w:r>
      <w:r w:rsidRPr="00F45910">
        <w:rPr>
          <w:rFonts w:eastAsia="Times New Roman" w:cstheme="minorHAnsi"/>
          <w:color w:val="000000" w:themeColor="text1"/>
          <w:sz w:val="20"/>
          <w:szCs w:val="20"/>
          <w:rtl/>
        </w:rPr>
        <w:t xml:space="preserve"> ממלגות או פרסים נוספים בשל הצטיינות </w:t>
      </w:r>
      <w:r w:rsidR="004C3F32" w:rsidRPr="00F45910">
        <w:rPr>
          <w:rFonts w:eastAsia="Times New Roman" w:cstheme="minorHAnsi"/>
          <w:color w:val="000000" w:themeColor="text1"/>
          <w:sz w:val="20"/>
          <w:szCs w:val="20"/>
          <w:rtl/>
        </w:rPr>
        <w:t>ב</w:t>
      </w:r>
      <w:r w:rsidRPr="00F45910">
        <w:rPr>
          <w:rFonts w:eastAsia="Times New Roman" w:cstheme="minorHAnsi"/>
          <w:color w:val="000000" w:themeColor="text1"/>
          <w:sz w:val="20"/>
          <w:szCs w:val="20"/>
          <w:rtl/>
        </w:rPr>
        <w:t>לימודים (כגון: מלגת רקטור, מלגת הדקן או פרסי לימודים מגורמים פנימיים או חיצוניים) ובלבד שהסכום הכולל של המלגות לא יעלה על גובה שכר לימוד מלא</w:t>
      </w:r>
      <w:r w:rsidRPr="00F45910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1956F944" w14:textId="6D5912F0" w:rsidR="001C0161" w:rsidRPr="00F45910" w:rsidRDefault="001C0161" w:rsidP="00E86A0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262626"/>
          <w:sz w:val="24"/>
          <w:szCs w:val="24"/>
          <w:u w:val="single"/>
        </w:rPr>
      </w:pPr>
      <w:r w:rsidRPr="00F45910">
        <w:rPr>
          <w:rFonts w:eastAsia="Times New Roman" w:cstheme="minorHAnsi"/>
          <w:b/>
          <w:bCs/>
          <w:color w:val="0072C6"/>
          <w:sz w:val="24"/>
          <w:szCs w:val="24"/>
          <w:u w:val="single"/>
          <w:rtl/>
        </w:rPr>
        <w:t xml:space="preserve">מועד אחרון להגשת המועמדות </w:t>
      </w:r>
      <w:r w:rsidR="00762064">
        <w:rPr>
          <w:rFonts w:eastAsia="Times New Roman" w:cstheme="minorHAnsi" w:hint="cs"/>
          <w:b/>
          <w:bCs/>
          <w:color w:val="0072C6"/>
          <w:sz w:val="24"/>
          <w:szCs w:val="24"/>
          <w:u w:val="single"/>
          <w:rtl/>
        </w:rPr>
        <w:t>31</w:t>
      </w:r>
      <w:r w:rsidR="00D90862">
        <w:rPr>
          <w:rFonts w:eastAsia="Times New Roman" w:cstheme="minorHAnsi" w:hint="cs"/>
          <w:b/>
          <w:bCs/>
          <w:color w:val="0072C6"/>
          <w:sz w:val="24"/>
          <w:szCs w:val="24"/>
          <w:u w:val="single"/>
          <w:rtl/>
        </w:rPr>
        <w:t>.</w:t>
      </w:r>
      <w:r w:rsidR="00762064">
        <w:rPr>
          <w:rFonts w:eastAsia="Times New Roman" w:cstheme="minorHAnsi" w:hint="cs"/>
          <w:b/>
          <w:bCs/>
          <w:color w:val="0072C6"/>
          <w:sz w:val="24"/>
          <w:szCs w:val="24"/>
          <w:u w:val="single"/>
          <w:rtl/>
        </w:rPr>
        <w:t>5</w:t>
      </w:r>
      <w:r w:rsidR="00D90862">
        <w:rPr>
          <w:rFonts w:eastAsia="Times New Roman" w:cstheme="minorHAnsi" w:hint="cs"/>
          <w:b/>
          <w:bCs/>
          <w:color w:val="0072C6"/>
          <w:sz w:val="24"/>
          <w:szCs w:val="24"/>
          <w:u w:val="single"/>
          <w:rtl/>
        </w:rPr>
        <w:t>.</w:t>
      </w:r>
      <w:r w:rsidR="00762064">
        <w:rPr>
          <w:rFonts w:eastAsia="Times New Roman" w:cstheme="minorHAnsi" w:hint="cs"/>
          <w:b/>
          <w:bCs/>
          <w:color w:val="0072C6"/>
          <w:sz w:val="24"/>
          <w:szCs w:val="24"/>
          <w:u w:val="single"/>
          <w:rtl/>
        </w:rPr>
        <w:t>2023</w:t>
      </w:r>
      <w:r w:rsidR="004C3F32" w:rsidRPr="00F45910">
        <w:rPr>
          <w:rFonts w:eastAsia="Times New Roman" w:cstheme="minorHAnsi"/>
          <w:b/>
          <w:bCs/>
          <w:color w:val="0072C6"/>
          <w:sz w:val="24"/>
          <w:szCs w:val="24"/>
          <w:u w:val="single"/>
          <w:rtl/>
        </w:rPr>
        <w:t xml:space="preserve"> </w:t>
      </w:r>
    </w:p>
    <w:p w14:paraId="3E5A5D58" w14:textId="77777777" w:rsidR="001C0161" w:rsidRPr="00F45910" w:rsidRDefault="001C0161" w:rsidP="001C0161">
      <w:pPr>
        <w:bidi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777777"/>
          <w:kern w:val="36"/>
          <w:sz w:val="24"/>
          <w:szCs w:val="24"/>
        </w:rPr>
      </w:pPr>
      <w:r w:rsidRPr="00F45910">
        <w:rPr>
          <w:rFonts w:eastAsia="Times New Roman" w:cstheme="minorHAnsi"/>
          <w:color w:val="0072C6"/>
          <w:kern w:val="36"/>
          <w:sz w:val="24"/>
          <w:szCs w:val="24"/>
          <w:rtl/>
        </w:rPr>
        <w:t>הליך הגשת בקשה</w:t>
      </w:r>
    </w:p>
    <w:p w14:paraId="2BBBC912" w14:textId="77777777" w:rsidR="001C0161" w:rsidRPr="00F45910" w:rsidRDefault="00381DC8" w:rsidP="00240DC6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444444"/>
          <w:sz w:val="20"/>
          <w:szCs w:val="20"/>
        </w:rPr>
      </w:pPr>
      <w:hyperlink r:id="rId5" w:history="1">
        <w:r w:rsidR="00240DC6" w:rsidRPr="00F45910">
          <w:rPr>
            <w:rFonts w:eastAsia="Times New Roman" w:cstheme="minorHAnsi"/>
            <w:b/>
            <w:bCs/>
            <w:color w:val="663399"/>
            <w:u w:val="single"/>
            <w:rtl/>
          </w:rPr>
          <w:t>טופס הבקשה המקוון</w:t>
        </w:r>
      </w:hyperlink>
      <w:r w:rsidR="001C0161" w:rsidRPr="00F45910">
        <w:rPr>
          <w:rFonts w:eastAsia="Times New Roman" w:cstheme="minorHAnsi"/>
          <w:b/>
          <w:bCs/>
          <w:color w:val="444444"/>
        </w:rPr>
        <w:t> </w:t>
      </w:r>
      <w:r w:rsidR="001C0161" w:rsidRPr="00F45910">
        <w:rPr>
          <w:rFonts w:eastAsia="Times New Roman" w:cstheme="minorHAnsi"/>
          <w:b/>
          <w:bCs/>
          <w:color w:val="444444"/>
          <w:rtl/>
        </w:rPr>
        <w:t xml:space="preserve">א. יש למלא את </w:t>
      </w:r>
    </w:p>
    <w:p w14:paraId="5E1D71AF" w14:textId="77777777" w:rsidR="001C0161" w:rsidRPr="00F45910" w:rsidRDefault="001C0161" w:rsidP="001C0161">
      <w:p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b/>
          <w:bCs/>
          <w:color w:val="444444"/>
          <w:rtl/>
        </w:rPr>
        <w:t>ב. להעלות את המסמכים הבאים לתיקיית העלאת מסמכים אישית לפי</w:t>
      </w:r>
      <w:r w:rsidRPr="00F45910">
        <w:rPr>
          <w:rFonts w:eastAsia="Times New Roman" w:cstheme="minorHAnsi"/>
          <w:b/>
          <w:bCs/>
          <w:color w:val="444444"/>
        </w:rPr>
        <w:t> </w:t>
      </w:r>
      <w:hyperlink r:id="rId6" w:tgtFrame="_blank" w:history="1">
        <w:r w:rsidRPr="00F45910">
          <w:rPr>
            <w:rFonts w:eastAsia="Times New Roman" w:cstheme="minorHAnsi"/>
            <w:b/>
            <w:bCs/>
            <w:color w:val="663399"/>
            <w:u w:val="single"/>
            <w:rtl/>
          </w:rPr>
          <w:t>ההוראות המופיעות כאן</w:t>
        </w:r>
      </w:hyperlink>
    </w:p>
    <w:p w14:paraId="2A9F1E9E" w14:textId="49560745" w:rsidR="001C0161" w:rsidRPr="00F45910" w:rsidRDefault="001C0161" w:rsidP="004C3F3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rtl/>
        </w:rPr>
        <w:t>אישור לימודים</w:t>
      </w:r>
      <w:r w:rsidRPr="00F45910">
        <w:rPr>
          <w:rFonts w:eastAsia="Times New Roman" w:cstheme="minorHAnsi"/>
          <w:color w:val="444444"/>
        </w:rPr>
        <w:t xml:space="preserve"> </w:t>
      </w:r>
      <w:r w:rsidR="004C3F32" w:rsidRPr="00F45910">
        <w:rPr>
          <w:rFonts w:eastAsia="Times New Roman" w:cstheme="minorHAnsi"/>
          <w:color w:val="444444"/>
        </w:rPr>
        <w:t>–</w:t>
      </w:r>
      <w:r w:rsidRPr="00F45910">
        <w:rPr>
          <w:rFonts w:eastAsia="Times New Roman" w:cstheme="minorHAnsi"/>
          <w:color w:val="444444"/>
        </w:rPr>
        <w:t> </w:t>
      </w:r>
      <w:r w:rsidR="004C3F32" w:rsidRPr="00F45910">
        <w:rPr>
          <w:rFonts w:eastAsia="Times New Roman" w:cstheme="minorHAnsi"/>
          <w:color w:val="444444"/>
          <w:rtl/>
        </w:rPr>
        <w:t>תש</w:t>
      </w:r>
      <w:r w:rsidR="00D90862">
        <w:rPr>
          <w:rFonts w:eastAsia="Times New Roman" w:cstheme="minorHAnsi" w:hint="cs"/>
          <w:color w:val="444444"/>
          <w:rtl/>
        </w:rPr>
        <w:t>פ"</w:t>
      </w:r>
      <w:r w:rsidR="00762064">
        <w:rPr>
          <w:rFonts w:eastAsia="Times New Roman" w:cstheme="minorHAnsi" w:hint="cs"/>
          <w:color w:val="444444"/>
          <w:rtl/>
        </w:rPr>
        <w:t>ג</w:t>
      </w:r>
    </w:p>
    <w:p w14:paraId="35665749" w14:textId="77777777" w:rsidR="001C0161" w:rsidRPr="00F45910" w:rsidRDefault="001C0161" w:rsidP="001C016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rtl/>
        </w:rPr>
        <w:t>קורות חיים - בקצרה</w:t>
      </w:r>
      <w:r w:rsidRPr="00F45910">
        <w:rPr>
          <w:rFonts w:eastAsia="Times New Roman" w:cstheme="minorHAnsi"/>
          <w:color w:val="444444"/>
        </w:rPr>
        <w:t xml:space="preserve"> - </w:t>
      </w:r>
      <w:hyperlink r:id="rId7" w:tgtFrame="_blank" w:history="1">
        <w:r w:rsidRPr="00F45910">
          <w:rPr>
            <w:rFonts w:eastAsia="Times New Roman" w:cstheme="minorHAnsi"/>
            <w:color w:val="663399"/>
            <w:rtl/>
          </w:rPr>
          <w:t>לפי ההנחיות</w:t>
        </w:r>
      </w:hyperlink>
    </w:p>
    <w:p w14:paraId="322F54BA" w14:textId="77777777" w:rsidR="001C0161" w:rsidRPr="00F45910" w:rsidRDefault="001C0161" w:rsidP="001C016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rtl/>
        </w:rPr>
        <w:t>תדפיס לימודים וציונים המעיד</w:t>
      </w:r>
      <w:r w:rsidRPr="00F45910">
        <w:rPr>
          <w:rFonts w:eastAsia="Times New Roman" w:cstheme="minorHAnsi"/>
          <w:color w:val="444444"/>
        </w:rPr>
        <w:t>:</w:t>
      </w:r>
    </w:p>
    <w:p w14:paraId="5CD228CD" w14:textId="1AAC5650" w:rsidR="001C0161" w:rsidRPr="00F45910" w:rsidRDefault="001C0161" w:rsidP="00240DC6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rtl/>
        </w:rPr>
        <w:t>על השתייכות לתוכנית לימודים</w:t>
      </w:r>
      <w:r w:rsidRPr="00F45910">
        <w:rPr>
          <w:rFonts w:eastAsia="Times New Roman" w:cstheme="minorHAnsi"/>
          <w:color w:val="444444"/>
        </w:rPr>
        <w:t> </w:t>
      </w:r>
      <w:r w:rsidRPr="00F45910">
        <w:rPr>
          <w:rFonts w:eastAsia="Times New Roman" w:cstheme="minorHAnsi"/>
          <w:color w:val="444444"/>
          <w:rtl/>
        </w:rPr>
        <w:t>לשמירת טבע ו</w:t>
      </w:r>
      <w:r w:rsidR="007567EF">
        <w:rPr>
          <w:rFonts w:eastAsia="Times New Roman" w:cstheme="minorHAnsi"/>
          <w:color w:val="444444"/>
          <w:rtl/>
        </w:rPr>
        <w:t>ניהול</w:t>
      </w:r>
      <w:r w:rsidRPr="00F45910">
        <w:rPr>
          <w:rFonts w:eastAsia="Times New Roman" w:cstheme="minorHAnsi"/>
          <w:color w:val="444444"/>
          <w:rtl/>
        </w:rPr>
        <w:t xml:space="preserve"> שטחים פתוחים</w:t>
      </w:r>
    </w:p>
    <w:p w14:paraId="05743A63" w14:textId="769C180F" w:rsidR="001C0161" w:rsidRPr="00F45910" w:rsidRDefault="001C0161" w:rsidP="00240DC6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rtl/>
        </w:rPr>
        <w:t xml:space="preserve">על קורסים </w:t>
      </w:r>
      <w:proofErr w:type="spellStart"/>
      <w:r w:rsidRPr="00F45910">
        <w:rPr>
          <w:rFonts w:eastAsia="Times New Roman" w:cstheme="minorHAnsi"/>
          <w:color w:val="444444"/>
          <w:rtl/>
        </w:rPr>
        <w:t>בשנ</w:t>
      </w:r>
      <w:proofErr w:type="spellEnd"/>
      <w:r w:rsidR="00F047DA">
        <w:rPr>
          <w:rFonts w:eastAsia="Times New Roman" w:cstheme="minorHAnsi" w:hint="cs"/>
          <w:color w:val="444444"/>
          <w:rtl/>
        </w:rPr>
        <w:t>(ו)</w:t>
      </w:r>
      <w:r w:rsidRPr="00F45910">
        <w:rPr>
          <w:rFonts w:eastAsia="Times New Roman" w:cstheme="minorHAnsi"/>
          <w:color w:val="444444"/>
          <w:rtl/>
        </w:rPr>
        <w:t xml:space="preserve">ת הלימודים </w:t>
      </w:r>
      <w:proofErr w:type="spellStart"/>
      <w:r w:rsidRPr="00F45910">
        <w:rPr>
          <w:rFonts w:eastAsia="Times New Roman" w:cstheme="minorHAnsi"/>
          <w:color w:val="444444"/>
          <w:rtl/>
        </w:rPr>
        <w:t>הקודמ</w:t>
      </w:r>
      <w:proofErr w:type="spellEnd"/>
      <w:r w:rsidR="00F047DA">
        <w:rPr>
          <w:rFonts w:eastAsia="Times New Roman" w:cstheme="minorHAnsi" w:hint="cs"/>
          <w:color w:val="444444"/>
          <w:rtl/>
        </w:rPr>
        <w:t>(ו)</w:t>
      </w:r>
      <w:r w:rsidRPr="00F45910">
        <w:rPr>
          <w:rFonts w:eastAsia="Times New Roman" w:cstheme="minorHAnsi"/>
          <w:color w:val="444444"/>
          <w:rtl/>
        </w:rPr>
        <w:t xml:space="preserve">ת (א' </w:t>
      </w:r>
      <w:r w:rsidR="00F047DA">
        <w:rPr>
          <w:rFonts w:eastAsia="Times New Roman" w:cstheme="minorHAnsi" w:hint="cs"/>
          <w:color w:val="444444"/>
          <w:rtl/>
        </w:rPr>
        <w:t>לתלמידי שנה ב', א' וב' לתלמידי שנה ג'</w:t>
      </w:r>
      <w:r w:rsidR="00F047DA" w:rsidRPr="00F45910" w:rsidDel="00F047DA">
        <w:rPr>
          <w:rFonts w:eastAsia="Times New Roman" w:cstheme="minorHAnsi"/>
          <w:color w:val="444444"/>
          <w:rtl/>
        </w:rPr>
        <w:t xml:space="preserve"> </w:t>
      </w:r>
      <w:r w:rsidR="00240DC6" w:rsidRPr="00F45910">
        <w:rPr>
          <w:rFonts w:eastAsia="Times New Roman" w:cstheme="minorHAnsi"/>
          <w:color w:val="444444"/>
        </w:rPr>
        <w:t>(</w:t>
      </w:r>
    </w:p>
    <w:p w14:paraId="56F08962" w14:textId="77777777" w:rsidR="001C0161" w:rsidRPr="00F45910" w:rsidRDefault="001C0161" w:rsidP="00240DC6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color w:val="444444"/>
          <w:rtl/>
        </w:rPr>
        <w:t>תכנית לימודים מלאה לשנה הנוכחית (ב' או ג' בהתאמה</w:t>
      </w:r>
      <w:r w:rsidR="00240DC6" w:rsidRPr="00F45910">
        <w:rPr>
          <w:rFonts w:eastAsia="Times New Roman" w:cstheme="minorHAnsi"/>
          <w:color w:val="444444"/>
          <w:sz w:val="20"/>
          <w:szCs w:val="20"/>
          <w:rtl/>
        </w:rPr>
        <w:t>)</w:t>
      </w:r>
    </w:p>
    <w:p w14:paraId="64D34EE3" w14:textId="3E199058" w:rsidR="001C0161" w:rsidRPr="00F45910" w:rsidRDefault="001C0161" w:rsidP="001C0161">
      <w:pPr>
        <w:bidi/>
        <w:spacing w:before="100" w:beforeAutospacing="1" w:after="100" w:afterAutospacing="1" w:line="240" w:lineRule="auto"/>
        <w:rPr>
          <w:rFonts w:eastAsia="Times New Roman" w:cstheme="minorHAnsi"/>
          <w:color w:val="444444"/>
          <w:sz w:val="20"/>
          <w:szCs w:val="20"/>
        </w:rPr>
      </w:pPr>
      <w:r w:rsidRPr="00F45910">
        <w:rPr>
          <w:rFonts w:eastAsia="Times New Roman" w:cstheme="minorHAnsi"/>
          <w:b/>
          <w:bCs/>
          <w:color w:val="444444"/>
          <w:rtl/>
        </w:rPr>
        <w:t>ג. לסיום התהליך יש לגשת לדף</w:t>
      </w:r>
      <w:r w:rsidR="00F047DA">
        <w:rPr>
          <w:rFonts w:eastAsia="Times New Roman" w:cstheme="minorHAnsi" w:hint="cs"/>
          <w:b/>
          <w:bCs/>
          <w:color w:val="444444"/>
          <w:rtl/>
        </w:rPr>
        <w:t xml:space="preserve"> </w:t>
      </w:r>
      <w:r w:rsidRPr="00F45910">
        <w:rPr>
          <w:rFonts w:eastAsia="Times New Roman" w:cstheme="minorHAnsi"/>
          <w:b/>
          <w:bCs/>
          <w:color w:val="444444"/>
        </w:rPr>
        <w:t xml:space="preserve"> '</w:t>
      </w:r>
      <w:hyperlink r:id="rId8" w:history="1">
        <w:r w:rsidRPr="00F45910">
          <w:rPr>
            <w:rFonts w:eastAsia="Times New Roman" w:cstheme="minorHAnsi"/>
            <w:b/>
            <w:bCs/>
            <w:color w:val="663399"/>
            <w:u w:val="single"/>
            <w:rtl/>
          </w:rPr>
          <w:t>סטטוס הגשה</w:t>
        </w:r>
      </w:hyperlink>
      <w:r w:rsidRPr="00F45910">
        <w:rPr>
          <w:rFonts w:eastAsia="Times New Roman" w:cstheme="minorHAnsi"/>
          <w:b/>
          <w:bCs/>
          <w:color w:val="444444"/>
        </w:rPr>
        <w:t xml:space="preserve">' </w:t>
      </w:r>
      <w:r w:rsidR="00F047DA">
        <w:rPr>
          <w:rFonts w:eastAsia="Times New Roman" w:cstheme="minorHAnsi" w:hint="cs"/>
          <w:b/>
          <w:bCs/>
          <w:color w:val="444444"/>
          <w:rtl/>
        </w:rPr>
        <w:t xml:space="preserve"> </w:t>
      </w:r>
      <w:r w:rsidRPr="00F45910">
        <w:rPr>
          <w:rFonts w:eastAsia="Times New Roman" w:cstheme="minorHAnsi"/>
          <w:b/>
          <w:bCs/>
          <w:color w:val="444444"/>
          <w:rtl/>
        </w:rPr>
        <w:t>ולפעול לפי ההנחיות</w:t>
      </w:r>
    </w:p>
    <w:p w14:paraId="519C0BF1" w14:textId="3C4B7177" w:rsidR="00DF0177" w:rsidRDefault="001C0161" w:rsidP="004C3F32">
      <w:pPr>
        <w:tabs>
          <w:tab w:val="left" w:pos="3851"/>
        </w:tabs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color w:val="444444"/>
        </w:rPr>
      </w:pPr>
      <w:r w:rsidRPr="00F45910">
        <w:rPr>
          <w:rFonts w:eastAsia="Times New Roman" w:cstheme="minorHAnsi"/>
          <w:color w:val="444444"/>
          <w:sz w:val="20"/>
          <w:szCs w:val="20"/>
        </w:rPr>
        <w:t> </w:t>
      </w:r>
      <w:r w:rsidR="00CF3E27" w:rsidRPr="00F45910">
        <w:rPr>
          <w:rFonts w:eastAsia="Times New Roman" w:cstheme="minorHAnsi"/>
          <w:color w:val="444444"/>
          <w:rtl/>
        </w:rPr>
        <w:br/>
      </w:r>
      <w:r w:rsidRPr="00F45910">
        <w:rPr>
          <w:rFonts w:eastAsia="Times New Roman" w:cstheme="minorHAnsi"/>
          <w:color w:val="444444"/>
          <w:rtl/>
        </w:rPr>
        <w:t>יש להקפיד על מילוי מלא ומדויק של הטופס המקוון. הגשות ללא טופס מקוון מלא - יפסלו. הגשות חסרות בנתונים (המלצות או מסמכים אחרים) – תפסלנה. כל המסמכים הדרושים חייבים להיכנס למערכת עד למועד הסופי להגשה. מסמכים שישלחו באיחור לא יכללו בתיק</w:t>
      </w:r>
      <w:r w:rsidRPr="00F45910">
        <w:rPr>
          <w:rFonts w:eastAsia="Times New Roman" w:cstheme="minorHAnsi"/>
          <w:color w:val="444444"/>
        </w:rPr>
        <w:t>.</w:t>
      </w:r>
    </w:p>
    <w:p w14:paraId="354CAC1C" w14:textId="77777777" w:rsidR="00DF0177" w:rsidRDefault="00DF0177">
      <w:pPr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br w:type="page"/>
      </w:r>
    </w:p>
    <w:p w14:paraId="5ED51EAC" w14:textId="0F788151" w:rsidR="00DF0177" w:rsidRPr="00DF0177" w:rsidRDefault="00DF0177" w:rsidP="00DF0177">
      <w:pPr>
        <w:jc w:val="center"/>
        <w:rPr>
          <w:rFonts w:cstheme="minorHAnsi"/>
          <w:b/>
          <w:bCs/>
          <w:color w:val="244061" w:themeColor="accent1" w:themeShade="80"/>
        </w:rPr>
      </w:pPr>
      <w:r w:rsidRPr="00DF0177">
        <w:rPr>
          <w:rFonts w:cstheme="minorHAnsi"/>
          <w:b/>
          <w:bCs/>
          <w:color w:val="244061" w:themeColor="accent1" w:themeShade="80"/>
        </w:rPr>
        <w:lastRenderedPageBreak/>
        <w:t>Appleby Canada Scholarships for 2</w:t>
      </w:r>
      <w:r w:rsidRPr="00DF0177">
        <w:rPr>
          <w:rFonts w:cstheme="minorHAnsi"/>
          <w:b/>
          <w:bCs/>
          <w:color w:val="244061" w:themeColor="accent1" w:themeShade="80"/>
          <w:vertAlign w:val="superscript"/>
        </w:rPr>
        <w:t>nd</w:t>
      </w:r>
      <w:r w:rsidRPr="00DF0177">
        <w:rPr>
          <w:rFonts w:cstheme="minorHAnsi"/>
          <w:b/>
          <w:bCs/>
          <w:color w:val="244061" w:themeColor="accent1" w:themeShade="80"/>
        </w:rPr>
        <w:t xml:space="preserve"> and 3</w:t>
      </w:r>
      <w:r w:rsidRPr="00DF0177">
        <w:rPr>
          <w:rFonts w:cstheme="minorHAnsi"/>
          <w:b/>
          <w:bCs/>
          <w:color w:val="244061" w:themeColor="accent1" w:themeShade="80"/>
          <w:vertAlign w:val="superscript"/>
        </w:rPr>
        <w:t>rd</w:t>
      </w:r>
      <w:r w:rsidRPr="00DF0177">
        <w:rPr>
          <w:rFonts w:cstheme="minorHAnsi"/>
          <w:b/>
          <w:bCs/>
          <w:color w:val="244061" w:themeColor="accent1" w:themeShade="80"/>
        </w:rPr>
        <w:t xml:space="preserve"> year BSc Students – </w:t>
      </w:r>
      <w:r w:rsidR="00762064">
        <w:rPr>
          <w:rFonts w:cstheme="minorHAnsi"/>
          <w:b/>
          <w:bCs/>
          <w:color w:val="244061" w:themeColor="accent1" w:themeShade="80"/>
        </w:rPr>
        <w:t>2023</w:t>
      </w:r>
    </w:p>
    <w:p w14:paraId="62CC0AC7" w14:textId="15FD0D8E" w:rsidR="00DF0177" w:rsidRPr="00DF0177" w:rsidRDefault="00DF0177" w:rsidP="00DF0177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The Robert H. Smith Faculty of Agriculture, Food and Environment and the Keren </w:t>
      </w:r>
      <w:proofErr w:type="spellStart"/>
      <w:r w:rsidRPr="00DF0177">
        <w:rPr>
          <w:rFonts w:cstheme="minorHAnsi"/>
          <w:sz w:val="21"/>
          <w:szCs w:val="21"/>
        </w:rPr>
        <w:t>Kayemet</w:t>
      </w:r>
      <w:proofErr w:type="spellEnd"/>
      <w:r w:rsidRPr="00DF0177">
        <w:rPr>
          <w:rFonts w:cstheme="minorHAnsi"/>
          <w:sz w:val="21"/>
          <w:szCs w:val="21"/>
        </w:rPr>
        <w:t xml:space="preserve"> Le</w:t>
      </w:r>
      <w:r w:rsidR="003451E3">
        <w:rPr>
          <w:rFonts w:cstheme="minorHAnsi"/>
          <w:sz w:val="21"/>
          <w:szCs w:val="21"/>
        </w:rPr>
        <w:t>-</w:t>
      </w:r>
      <w:r w:rsidRPr="00DF0177">
        <w:rPr>
          <w:rFonts w:cstheme="minorHAnsi"/>
          <w:sz w:val="21"/>
          <w:szCs w:val="21"/>
        </w:rPr>
        <w:t xml:space="preserve">Israel (KKL, the Jewish National Fund) announce the scholarship program for the academic year </w:t>
      </w:r>
      <w:r w:rsidR="00762064">
        <w:rPr>
          <w:rFonts w:cstheme="minorHAnsi"/>
          <w:sz w:val="21"/>
          <w:szCs w:val="21"/>
        </w:rPr>
        <w:t>2022</w:t>
      </w:r>
      <w:r w:rsidRPr="00DF0177">
        <w:rPr>
          <w:rFonts w:cstheme="minorHAnsi"/>
          <w:sz w:val="21"/>
          <w:szCs w:val="21"/>
        </w:rPr>
        <w:t>-</w:t>
      </w:r>
      <w:r w:rsidR="00762064">
        <w:rPr>
          <w:rFonts w:cstheme="minorHAnsi"/>
          <w:sz w:val="21"/>
          <w:szCs w:val="21"/>
        </w:rPr>
        <w:t>2023</w:t>
      </w:r>
      <w:r w:rsidRPr="00DF0177">
        <w:rPr>
          <w:rFonts w:cstheme="minorHAnsi"/>
          <w:sz w:val="21"/>
          <w:szCs w:val="21"/>
        </w:rPr>
        <w:t>, funded by the KKL, for 2</w:t>
      </w:r>
      <w:r w:rsidRPr="00DF0177">
        <w:rPr>
          <w:rFonts w:cstheme="minorHAnsi"/>
          <w:sz w:val="21"/>
          <w:szCs w:val="21"/>
          <w:vertAlign w:val="superscript"/>
        </w:rPr>
        <w:t>nd</w:t>
      </w:r>
      <w:r w:rsidRPr="00DF0177">
        <w:rPr>
          <w:rFonts w:cstheme="minorHAnsi"/>
          <w:sz w:val="21"/>
          <w:szCs w:val="21"/>
        </w:rPr>
        <w:t xml:space="preserve"> and 3</w:t>
      </w:r>
      <w:r w:rsidRPr="00DF0177">
        <w:rPr>
          <w:rFonts w:cstheme="minorHAnsi"/>
          <w:sz w:val="21"/>
          <w:szCs w:val="21"/>
          <w:vertAlign w:val="superscript"/>
        </w:rPr>
        <w:t>rd</w:t>
      </w:r>
      <w:r w:rsidRPr="00DF0177">
        <w:rPr>
          <w:rFonts w:cstheme="minorHAnsi"/>
          <w:sz w:val="21"/>
          <w:szCs w:val="21"/>
        </w:rPr>
        <w:t xml:space="preserve"> year BSc students. </w:t>
      </w:r>
    </w:p>
    <w:p w14:paraId="48C66CC7" w14:textId="6583A948" w:rsidR="00DF0177" w:rsidRPr="00DF0177" w:rsidRDefault="00DF0177" w:rsidP="00F047DA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The program aims to encourage outstanding students to study and excel in the </w:t>
      </w:r>
      <w:r w:rsidRPr="00DF0177">
        <w:rPr>
          <w:rFonts w:cstheme="minorHAnsi"/>
          <w:color w:val="3D3D3D"/>
          <w:sz w:val="21"/>
          <w:szCs w:val="21"/>
          <w:shd w:val="clear" w:color="auto" w:fill="FFFFFF"/>
        </w:rPr>
        <w:t xml:space="preserve">Nature Conservation and Land Management </w:t>
      </w:r>
      <w:r w:rsidR="00BC65FA" w:rsidRPr="00DF0177">
        <w:rPr>
          <w:rFonts w:cstheme="minorHAnsi"/>
          <w:color w:val="3D3D3D"/>
          <w:sz w:val="21"/>
          <w:szCs w:val="21"/>
          <w:shd w:val="clear" w:color="auto" w:fill="FFFFFF"/>
        </w:rPr>
        <w:t>Program</w:t>
      </w:r>
      <w:r w:rsidRPr="00DF0177">
        <w:rPr>
          <w:rFonts w:cstheme="minorHAnsi"/>
          <w:color w:val="3D3D3D"/>
          <w:sz w:val="21"/>
          <w:szCs w:val="21"/>
          <w:shd w:val="clear" w:color="auto" w:fill="FFFFFF"/>
        </w:rPr>
        <w:t>.</w:t>
      </w:r>
    </w:p>
    <w:p w14:paraId="7F47EB20" w14:textId="07022732" w:rsidR="00DF0177" w:rsidRPr="00DF0177" w:rsidRDefault="00DF0177" w:rsidP="00DF0177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color w:val="3D3D3D"/>
          <w:sz w:val="21"/>
          <w:szCs w:val="21"/>
          <w:shd w:val="clear" w:color="auto" w:fill="FFFFFF"/>
        </w:rPr>
        <w:t xml:space="preserve">Students </w:t>
      </w:r>
      <w:r w:rsidRPr="00DF0177">
        <w:rPr>
          <w:rFonts w:cstheme="minorHAnsi"/>
          <w:sz w:val="21"/>
          <w:szCs w:val="21"/>
        </w:rPr>
        <w:t>in their 2</w:t>
      </w:r>
      <w:r w:rsidRPr="00DF0177">
        <w:rPr>
          <w:rFonts w:cstheme="minorHAnsi"/>
          <w:sz w:val="21"/>
          <w:szCs w:val="21"/>
          <w:vertAlign w:val="superscript"/>
        </w:rPr>
        <w:t>nd</w:t>
      </w:r>
      <w:r w:rsidRPr="00DF0177">
        <w:rPr>
          <w:rFonts w:cstheme="minorHAnsi"/>
          <w:sz w:val="21"/>
          <w:szCs w:val="21"/>
        </w:rPr>
        <w:t xml:space="preserve"> or 3</w:t>
      </w:r>
      <w:r w:rsidRPr="00DF0177">
        <w:rPr>
          <w:rFonts w:cstheme="minorHAnsi"/>
          <w:sz w:val="21"/>
          <w:szCs w:val="21"/>
          <w:vertAlign w:val="superscript"/>
        </w:rPr>
        <w:t>rd</w:t>
      </w:r>
      <w:r w:rsidRPr="00DF0177">
        <w:rPr>
          <w:rFonts w:cstheme="minorHAnsi"/>
          <w:sz w:val="21"/>
          <w:szCs w:val="21"/>
        </w:rPr>
        <w:t xml:space="preserve"> year </w:t>
      </w:r>
      <w:r w:rsidRPr="00DF0177">
        <w:rPr>
          <w:rFonts w:cstheme="minorHAnsi"/>
          <w:color w:val="3D3D3D"/>
          <w:sz w:val="21"/>
          <w:szCs w:val="21"/>
          <w:shd w:val="clear" w:color="auto" w:fill="FFFFFF"/>
        </w:rPr>
        <w:t>in the Nature Conservation and Land Management Program</w:t>
      </w:r>
      <w:r w:rsidRPr="00DF0177">
        <w:rPr>
          <w:rFonts w:cstheme="minorHAnsi"/>
          <w:sz w:val="21"/>
          <w:szCs w:val="21"/>
        </w:rPr>
        <w:t>, with a grade average of no less than 80, may apply for the scholarship.</w:t>
      </w:r>
    </w:p>
    <w:p w14:paraId="05142CDB" w14:textId="78A65C30" w:rsidR="00DF0177" w:rsidRPr="00DF0177" w:rsidRDefault="00DF0177" w:rsidP="00DF0177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The scholarship for BSc students is 6,000 NIS. </w:t>
      </w:r>
    </w:p>
    <w:p w14:paraId="72097558" w14:textId="77777777" w:rsidR="00DF0177" w:rsidRPr="00DF0177" w:rsidRDefault="00DF0177" w:rsidP="00DF0177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>The recipients will be required to attend several events:</w:t>
      </w:r>
    </w:p>
    <w:p w14:paraId="6FE79C1D" w14:textId="77777777" w:rsidR="00DF0177" w:rsidRPr="00DF0177" w:rsidRDefault="00DF0177" w:rsidP="00DF017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>The Appleby Scholarship awards ceremony in the Faculty of Agriculture</w:t>
      </w:r>
    </w:p>
    <w:p w14:paraId="235CFB26" w14:textId="77777777" w:rsidR="00DF0177" w:rsidRPr="00DF0177" w:rsidRDefault="00DF0177" w:rsidP="00DF017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>The KKL annual scholarship awards ceremony</w:t>
      </w:r>
    </w:p>
    <w:p w14:paraId="411BA8F6" w14:textId="212B9207" w:rsidR="00DF0177" w:rsidRPr="00DF0177" w:rsidRDefault="00DF0177" w:rsidP="00DF017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cstheme="minorHAnsi"/>
          <w:sz w:val="21"/>
          <w:szCs w:val="21"/>
          <w:rtl/>
        </w:rPr>
      </w:pPr>
      <w:r w:rsidRPr="00DF0177">
        <w:rPr>
          <w:rFonts w:cstheme="minorHAnsi"/>
          <w:sz w:val="21"/>
          <w:szCs w:val="21"/>
        </w:rPr>
        <w:t xml:space="preserve">Exposition day to the work done in KKL and to forest and </w:t>
      </w:r>
      <w:r w:rsidRPr="00DF0177">
        <w:rPr>
          <w:rFonts w:cstheme="minorHAnsi"/>
          <w:color w:val="3D3D3D"/>
          <w:sz w:val="21"/>
          <w:szCs w:val="21"/>
          <w:shd w:val="clear" w:color="auto" w:fill="FFFFFF"/>
        </w:rPr>
        <w:t>land management in Israel.</w:t>
      </w:r>
    </w:p>
    <w:p w14:paraId="5D2DBC22" w14:textId="77777777" w:rsidR="00DF0177" w:rsidRPr="00DF0177" w:rsidRDefault="00DF0177" w:rsidP="00DF0177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Students may apply even if they receive other scholarships or awards for academic excellence (such as the rector's list, the dean's </w:t>
      </w:r>
      <w:proofErr w:type="gramStart"/>
      <w:r w:rsidRPr="00DF0177">
        <w:rPr>
          <w:rFonts w:cstheme="minorHAnsi"/>
          <w:sz w:val="21"/>
          <w:szCs w:val="21"/>
        </w:rPr>
        <w:t>list</w:t>
      </w:r>
      <w:proofErr w:type="gramEnd"/>
      <w:r w:rsidRPr="00DF0177">
        <w:rPr>
          <w:rFonts w:cstheme="minorHAnsi"/>
          <w:sz w:val="21"/>
          <w:szCs w:val="21"/>
        </w:rPr>
        <w:t xml:space="preserve"> or other awards from internal or external sources), provided that the overall sum of their scholarships is no higher than a full tuition. </w:t>
      </w:r>
    </w:p>
    <w:p w14:paraId="4D2DD8F8" w14:textId="5E4AC674" w:rsidR="00DF0177" w:rsidRPr="00DF0177" w:rsidRDefault="00DF0177" w:rsidP="00E86A02">
      <w:pPr>
        <w:jc w:val="center"/>
        <w:rPr>
          <w:rFonts w:cstheme="minorHAnsi"/>
          <w:sz w:val="21"/>
          <w:szCs w:val="21"/>
          <w:u w:val="single"/>
        </w:rPr>
      </w:pPr>
      <w:r w:rsidRPr="00DF0177">
        <w:rPr>
          <w:rFonts w:cstheme="minorHAnsi"/>
          <w:b/>
          <w:bCs/>
          <w:color w:val="244061" w:themeColor="accent1" w:themeShade="80"/>
          <w:sz w:val="21"/>
          <w:szCs w:val="21"/>
          <w:u w:val="single"/>
        </w:rPr>
        <w:t xml:space="preserve">Application deadline: </w:t>
      </w:r>
      <w:r w:rsidR="00762064">
        <w:rPr>
          <w:rFonts w:cstheme="minorHAnsi"/>
          <w:b/>
          <w:bCs/>
          <w:color w:val="244061" w:themeColor="accent1" w:themeShade="80"/>
          <w:sz w:val="21"/>
          <w:szCs w:val="21"/>
          <w:u w:val="single"/>
        </w:rPr>
        <w:t>May</w:t>
      </w:r>
      <w:r w:rsidR="00E86A02">
        <w:rPr>
          <w:rFonts w:cstheme="minorHAnsi"/>
          <w:b/>
          <w:bCs/>
          <w:color w:val="244061" w:themeColor="accent1" w:themeShade="80"/>
          <w:sz w:val="21"/>
          <w:szCs w:val="21"/>
          <w:u w:val="single"/>
        </w:rPr>
        <w:t xml:space="preserve"> </w:t>
      </w:r>
      <w:r w:rsidR="00762064">
        <w:rPr>
          <w:rFonts w:cstheme="minorHAnsi"/>
          <w:b/>
          <w:bCs/>
          <w:color w:val="244061" w:themeColor="accent1" w:themeShade="80"/>
          <w:sz w:val="21"/>
          <w:szCs w:val="21"/>
          <w:u w:val="single"/>
        </w:rPr>
        <w:t>31</w:t>
      </w:r>
      <w:r w:rsidRPr="00DF0177">
        <w:rPr>
          <w:rFonts w:cstheme="minorHAnsi"/>
          <w:b/>
          <w:bCs/>
          <w:color w:val="244061" w:themeColor="accent1" w:themeShade="80"/>
          <w:sz w:val="21"/>
          <w:szCs w:val="21"/>
          <w:u w:val="single"/>
        </w:rPr>
        <w:t xml:space="preserve">, </w:t>
      </w:r>
      <w:r w:rsidR="00762064">
        <w:rPr>
          <w:rFonts w:cstheme="minorHAnsi"/>
          <w:b/>
          <w:bCs/>
          <w:color w:val="244061" w:themeColor="accent1" w:themeShade="80"/>
          <w:sz w:val="21"/>
          <w:szCs w:val="21"/>
          <w:u w:val="single"/>
        </w:rPr>
        <w:t>2023</w:t>
      </w:r>
    </w:p>
    <w:p w14:paraId="03F93DD8" w14:textId="77777777" w:rsidR="00DF0177" w:rsidRPr="00DF0177" w:rsidRDefault="00DF0177" w:rsidP="00DF0177">
      <w:pPr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b/>
          <w:bCs/>
          <w:color w:val="244061" w:themeColor="accent1" w:themeShade="80"/>
          <w:sz w:val="21"/>
          <w:szCs w:val="21"/>
        </w:rPr>
        <w:t>Application procedure</w:t>
      </w:r>
    </w:p>
    <w:p w14:paraId="0BC62E0F" w14:textId="77777777" w:rsidR="00DF0177" w:rsidRPr="00DF0177" w:rsidRDefault="00DF0177" w:rsidP="00DF017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b/>
          <w:bCs/>
          <w:sz w:val="21"/>
          <w:szCs w:val="21"/>
        </w:rPr>
      </w:pPr>
      <w:r w:rsidRPr="00DF0177">
        <w:rPr>
          <w:rFonts w:cstheme="minorHAnsi"/>
          <w:b/>
          <w:bCs/>
          <w:sz w:val="21"/>
          <w:szCs w:val="21"/>
        </w:rPr>
        <w:t xml:space="preserve">Fill out the </w:t>
      </w:r>
      <w:r w:rsidRPr="00DF0177">
        <w:rPr>
          <w:rFonts w:cstheme="minorHAnsi"/>
          <w:b/>
          <w:bCs/>
          <w:color w:val="0070C0"/>
          <w:sz w:val="21"/>
          <w:szCs w:val="21"/>
          <w:u w:val="single"/>
        </w:rPr>
        <w:t>online application form</w:t>
      </w:r>
      <w:r w:rsidRPr="00DF0177">
        <w:rPr>
          <w:rFonts w:cstheme="minorHAnsi"/>
          <w:b/>
          <w:bCs/>
          <w:sz w:val="21"/>
          <w:szCs w:val="21"/>
        </w:rPr>
        <w:t>.</w:t>
      </w:r>
    </w:p>
    <w:p w14:paraId="4CE1BDD4" w14:textId="77777777" w:rsidR="00DF0177" w:rsidRPr="00DF0177" w:rsidRDefault="00DF0177" w:rsidP="00DF017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b/>
          <w:bCs/>
          <w:sz w:val="21"/>
          <w:szCs w:val="21"/>
        </w:rPr>
      </w:pPr>
      <w:r w:rsidRPr="00DF0177">
        <w:rPr>
          <w:rFonts w:cstheme="minorHAnsi"/>
          <w:b/>
          <w:bCs/>
          <w:sz w:val="21"/>
          <w:szCs w:val="21"/>
        </w:rPr>
        <w:t xml:space="preserve">Upload the following documents to the Personal Document Upload File according to </w:t>
      </w:r>
      <w:r w:rsidRPr="00DF0177">
        <w:rPr>
          <w:rFonts w:cstheme="minorHAnsi"/>
          <w:b/>
          <w:bCs/>
          <w:color w:val="0070C0"/>
          <w:sz w:val="21"/>
          <w:szCs w:val="21"/>
          <w:u w:val="single"/>
        </w:rPr>
        <w:t>these instructions</w:t>
      </w:r>
      <w:r w:rsidRPr="00DF0177">
        <w:rPr>
          <w:rFonts w:cstheme="minorHAnsi"/>
          <w:b/>
          <w:bCs/>
          <w:sz w:val="21"/>
          <w:szCs w:val="21"/>
        </w:rPr>
        <w:t>.</w:t>
      </w:r>
    </w:p>
    <w:p w14:paraId="0B3C59B1" w14:textId="016F0366" w:rsidR="00DF0177" w:rsidRPr="00DF0177" w:rsidRDefault="00DF0177" w:rsidP="00DF0177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Confirmation of enrollment for </w:t>
      </w:r>
      <w:r w:rsidR="00762064">
        <w:rPr>
          <w:rFonts w:cstheme="minorHAnsi"/>
          <w:sz w:val="21"/>
          <w:szCs w:val="21"/>
        </w:rPr>
        <w:t>2022</w:t>
      </w:r>
      <w:r w:rsidR="00BC65FA">
        <w:rPr>
          <w:rFonts w:cstheme="minorHAnsi"/>
          <w:sz w:val="21"/>
          <w:szCs w:val="21"/>
        </w:rPr>
        <w:t>-</w:t>
      </w:r>
      <w:r w:rsidR="00762064">
        <w:rPr>
          <w:rFonts w:cstheme="minorHAnsi"/>
          <w:sz w:val="21"/>
          <w:szCs w:val="21"/>
        </w:rPr>
        <w:t>2023</w:t>
      </w:r>
      <w:r w:rsidRPr="00DF0177">
        <w:rPr>
          <w:rFonts w:cstheme="minorHAnsi"/>
          <w:sz w:val="21"/>
          <w:szCs w:val="21"/>
        </w:rPr>
        <w:t xml:space="preserve"> </w:t>
      </w:r>
    </w:p>
    <w:p w14:paraId="25498F74" w14:textId="77777777" w:rsidR="00DF0177" w:rsidRPr="00DF0177" w:rsidRDefault="00DF0177" w:rsidP="00DF0177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CV, concisely written according to </w:t>
      </w:r>
      <w:r w:rsidRPr="00DF0177">
        <w:rPr>
          <w:rFonts w:cstheme="minorHAnsi"/>
          <w:color w:val="0070C0"/>
          <w:sz w:val="21"/>
          <w:szCs w:val="21"/>
          <w:u w:val="single"/>
        </w:rPr>
        <w:t>these instructions</w:t>
      </w:r>
    </w:p>
    <w:p w14:paraId="121118CE" w14:textId="77777777" w:rsidR="00DF0177" w:rsidRPr="00DF0177" w:rsidRDefault="00DF0177" w:rsidP="00DF0177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>Record of studies showing:</w:t>
      </w:r>
    </w:p>
    <w:p w14:paraId="34F14B23" w14:textId="1F8DE24C" w:rsidR="00DF0177" w:rsidRPr="00DF0177" w:rsidRDefault="00DF0177" w:rsidP="00DF0177">
      <w:pPr>
        <w:pStyle w:val="ListParagraph"/>
        <w:numPr>
          <w:ilvl w:val="2"/>
          <w:numId w:val="6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 xml:space="preserve">Enrollment to the </w:t>
      </w:r>
      <w:r w:rsidRPr="00DF0177">
        <w:rPr>
          <w:rFonts w:cstheme="minorHAnsi"/>
          <w:color w:val="3D3D3D"/>
          <w:sz w:val="21"/>
          <w:szCs w:val="21"/>
          <w:shd w:val="clear" w:color="auto" w:fill="FFFFFF"/>
        </w:rPr>
        <w:t>Nature Conservation and Land Management Program</w:t>
      </w:r>
    </w:p>
    <w:p w14:paraId="27DC4F50" w14:textId="212F4997" w:rsidR="00DF0177" w:rsidRPr="00DF0177" w:rsidRDefault="00DF0177" w:rsidP="00DF0177">
      <w:pPr>
        <w:pStyle w:val="ListParagraph"/>
        <w:numPr>
          <w:ilvl w:val="2"/>
          <w:numId w:val="6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>Courses for the previous year</w:t>
      </w:r>
      <w:r w:rsidR="00716B52">
        <w:rPr>
          <w:rFonts w:cstheme="minorHAnsi"/>
          <w:sz w:val="21"/>
          <w:szCs w:val="21"/>
        </w:rPr>
        <w:t>(s)</w:t>
      </w:r>
      <w:r w:rsidRPr="00DF0177">
        <w:rPr>
          <w:rFonts w:cstheme="minorHAnsi"/>
          <w:sz w:val="21"/>
          <w:szCs w:val="21"/>
        </w:rPr>
        <w:t xml:space="preserve"> (1</w:t>
      </w:r>
      <w:r w:rsidRPr="00DF0177">
        <w:rPr>
          <w:rFonts w:cstheme="minorHAnsi"/>
          <w:sz w:val="21"/>
          <w:szCs w:val="21"/>
          <w:vertAlign w:val="superscript"/>
        </w:rPr>
        <w:t>st</w:t>
      </w:r>
      <w:r w:rsidRPr="00DF0177">
        <w:rPr>
          <w:rFonts w:cstheme="minorHAnsi"/>
          <w:sz w:val="21"/>
          <w:szCs w:val="21"/>
        </w:rPr>
        <w:t xml:space="preserve"> </w:t>
      </w:r>
      <w:r w:rsidR="00716B52">
        <w:rPr>
          <w:rFonts w:cstheme="minorHAnsi"/>
          <w:sz w:val="21"/>
          <w:szCs w:val="21"/>
        </w:rPr>
        <w:t>for 2</w:t>
      </w:r>
      <w:r w:rsidR="00716B52" w:rsidRPr="007664EA">
        <w:rPr>
          <w:rFonts w:cstheme="minorHAnsi"/>
          <w:sz w:val="21"/>
          <w:szCs w:val="21"/>
          <w:vertAlign w:val="superscript"/>
        </w:rPr>
        <w:t>nd</w:t>
      </w:r>
      <w:r w:rsidR="00716B52">
        <w:rPr>
          <w:rFonts w:cstheme="minorHAnsi"/>
          <w:sz w:val="21"/>
          <w:szCs w:val="21"/>
        </w:rPr>
        <w:t xml:space="preserve"> year students, </w:t>
      </w:r>
      <w:r w:rsidR="00716B52" w:rsidRPr="00DF0177">
        <w:rPr>
          <w:rFonts w:cstheme="minorHAnsi"/>
          <w:sz w:val="21"/>
          <w:szCs w:val="21"/>
        </w:rPr>
        <w:t>1</w:t>
      </w:r>
      <w:r w:rsidR="00716B52" w:rsidRPr="00DF0177">
        <w:rPr>
          <w:rFonts w:cstheme="minorHAnsi"/>
          <w:sz w:val="21"/>
          <w:szCs w:val="21"/>
          <w:vertAlign w:val="superscript"/>
        </w:rPr>
        <w:t>st</w:t>
      </w:r>
      <w:r w:rsidR="00716B52">
        <w:rPr>
          <w:rFonts w:cstheme="minorHAnsi"/>
          <w:sz w:val="21"/>
          <w:szCs w:val="21"/>
        </w:rPr>
        <w:t xml:space="preserve"> and</w:t>
      </w:r>
      <w:r w:rsidRPr="00DF0177">
        <w:rPr>
          <w:rFonts w:cstheme="minorHAnsi"/>
          <w:sz w:val="21"/>
          <w:szCs w:val="21"/>
        </w:rPr>
        <w:t xml:space="preserve"> 2</w:t>
      </w:r>
      <w:r w:rsidRPr="00DF0177">
        <w:rPr>
          <w:rFonts w:cstheme="minorHAnsi"/>
          <w:sz w:val="21"/>
          <w:szCs w:val="21"/>
          <w:vertAlign w:val="superscript"/>
        </w:rPr>
        <w:t>nd</w:t>
      </w:r>
      <w:r w:rsidRPr="00DF0177">
        <w:rPr>
          <w:rFonts w:cstheme="minorHAnsi"/>
          <w:sz w:val="21"/>
          <w:szCs w:val="21"/>
        </w:rPr>
        <w:t xml:space="preserve"> year</w:t>
      </w:r>
      <w:r w:rsidR="00716B52">
        <w:rPr>
          <w:rFonts w:cstheme="minorHAnsi"/>
          <w:sz w:val="21"/>
          <w:szCs w:val="21"/>
        </w:rPr>
        <w:t xml:space="preserve"> for 3</w:t>
      </w:r>
      <w:r w:rsidR="00716B52" w:rsidRPr="007664EA">
        <w:rPr>
          <w:rFonts w:cstheme="minorHAnsi"/>
          <w:sz w:val="21"/>
          <w:szCs w:val="21"/>
          <w:vertAlign w:val="superscript"/>
        </w:rPr>
        <w:t>rd</w:t>
      </w:r>
      <w:r w:rsidR="00716B52">
        <w:rPr>
          <w:rFonts w:cstheme="minorHAnsi"/>
          <w:sz w:val="21"/>
          <w:szCs w:val="21"/>
        </w:rPr>
        <w:t xml:space="preserve"> year students</w:t>
      </w:r>
      <w:r w:rsidRPr="00DF0177">
        <w:rPr>
          <w:rFonts w:cstheme="minorHAnsi"/>
          <w:sz w:val="21"/>
          <w:szCs w:val="21"/>
        </w:rPr>
        <w:t>)</w:t>
      </w:r>
    </w:p>
    <w:p w14:paraId="49DB827C" w14:textId="77777777" w:rsidR="00DF0177" w:rsidRPr="00DF0177" w:rsidRDefault="00DF0177" w:rsidP="00DF0177">
      <w:pPr>
        <w:pStyle w:val="ListParagraph"/>
        <w:numPr>
          <w:ilvl w:val="2"/>
          <w:numId w:val="6"/>
        </w:numPr>
        <w:spacing w:after="160" w:line="259" w:lineRule="auto"/>
        <w:jc w:val="both"/>
        <w:rPr>
          <w:rFonts w:cstheme="minorHAnsi"/>
          <w:sz w:val="21"/>
          <w:szCs w:val="21"/>
        </w:rPr>
      </w:pPr>
      <w:r w:rsidRPr="00DF0177">
        <w:rPr>
          <w:rFonts w:cstheme="minorHAnsi"/>
          <w:sz w:val="21"/>
          <w:szCs w:val="21"/>
        </w:rPr>
        <w:t>Full program for the current year (2</w:t>
      </w:r>
      <w:r w:rsidRPr="00DF0177">
        <w:rPr>
          <w:rFonts w:cstheme="minorHAnsi"/>
          <w:sz w:val="21"/>
          <w:szCs w:val="21"/>
          <w:vertAlign w:val="superscript"/>
        </w:rPr>
        <w:t>nd</w:t>
      </w:r>
      <w:r w:rsidRPr="00DF0177">
        <w:rPr>
          <w:rFonts w:cstheme="minorHAnsi"/>
          <w:sz w:val="21"/>
          <w:szCs w:val="21"/>
        </w:rPr>
        <w:t xml:space="preserve"> or 3</w:t>
      </w:r>
      <w:r w:rsidRPr="00DF0177">
        <w:rPr>
          <w:rFonts w:cstheme="minorHAnsi"/>
          <w:sz w:val="21"/>
          <w:szCs w:val="21"/>
          <w:vertAlign w:val="superscript"/>
        </w:rPr>
        <w:t>rd</w:t>
      </w:r>
      <w:r w:rsidRPr="00DF0177">
        <w:rPr>
          <w:rFonts w:cstheme="minorHAnsi"/>
          <w:sz w:val="21"/>
          <w:szCs w:val="21"/>
        </w:rPr>
        <w:t xml:space="preserve"> year, respectively)</w:t>
      </w:r>
    </w:p>
    <w:p w14:paraId="0529A166" w14:textId="77777777" w:rsidR="00DF0177" w:rsidRPr="00DF0177" w:rsidRDefault="00DF0177" w:rsidP="00DF017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b/>
          <w:bCs/>
          <w:sz w:val="21"/>
          <w:szCs w:val="21"/>
        </w:rPr>
      </w:pPr>
      <w:r w:rsidRPr="00DF0177">
        <w:rPr>
          <w:rFonts w:cstheme="minorHAnsi"/>
          <w:b/>
          <w:bCs/>
          <w:sz w:val="21"/>
          <w:szCs w:val="21"/>
        </w:rPr>
        <w:t xml:space="preserve">To complete the process, please follow the instructions in the </w:t>
      </w:r>
      <w:r w:rsidRPr="00DF0177">
        <w:rPr>
          <w:rFonts w:cstheme="minorHAnsi"/>
          <w:b/>
          <w:bCs/>
          <w:color w:val="0070C0"/>
          <w:sz w:val="21"/>
          <w:szCs w:val="21"/>
          <w:u w:val="single"/>
        </w:rPr>
        <w:t>Application Submittal Status</w:t>
      </w:r>
      <w:r w:rsidRPr="00DF0177">
        <w:rPr>
          <w:rFonts w:cstheme="minorHAnsi"/>
          <w:b/>
          <w:bCs/>
          <w:sz w:val="21"/>
          <w:szCs w:val="21"/>
        </w:rPr>
        <w:t>.</w:t>
      </w:r>
    </w:p>
    <w:p w14:paraId="29216B12" w14:textId="77777777" w:rsidR="00DF0177" w:rsidRPr="00DF0177" w:rsidRDefault="00DF0177" w:rsidP="00DF0177">
      <w:pPr>
        <w:ind w:left="360"/>
        <w:jc w:val="both"/>
        <w:rPr>
          <w:rFonts w:cstheme="minorHAnsi"/>
          <w:sz w:val="21"/>
          <w:szCs w:val="21"/>
        </w:rPr>
      </w:pPr>
    </w:p>
    <w:p w14:paraId="34625B0B" w14:textId="2E14F6DA" w:rsidR="00590931" w:rsidRPr="00F45910" w:rsidRDefault="00DF0177" w:rsidP="00DF0177">
      <w:pPr>
        <w:jc w:val="both"/>
        <w:rPr>
          <w:rFonts w:eastAsia="Times New Roman" w:cstheme="minorHAnsi"/>
          <w:color w:val="444444"/>
          <w:sz w:val="20"/>
          <w:szCs w:val="20"/>
        </w:rPr>
      </w:pPr>
      <w:r w:rsidRPr="00DF0177">
        <w:rPr>
          <w:rFonts w:cstheme="minorHAnsi"/>
          <w:sz w:val="21"/>
          <w:szCs w:val="21"/>
        </w:rPr>
        <w:t xml:space="preserve">Please verify that the online form is fully and precisely filled out. Applications submitted without a fully completed online form will be disqualified. Applications submitted without all the necessary data (recommendations or any other required documents) will be disqualified. All the required documents must be uploaded </w:t>
      </w:r>
      <w:proofErr w:type="gramStart"/>
      <w:r w:rsidRPr="00DF0177">
        <w:rPr>
          <w:rFonts w:cstheme="minorHAnsi"/>
          <w:sz w:val="21"/>
          <w:szCs w:val="21"/>
        </w:rPr>
        <w:t>until</w:t>
      </w:r>
      <w:proofErr w:type="gramEnd"/>
      <w:r w:rsidRPr="00DF0177">
        <w:rPr>
          <w:rFonts w:cstheme="minorHAnsi"/>
          <w:sz w:val="21"/>
          <w:szCs w:val="21"/>
        </w:rPr>
        <w:t xml:space="preserve"> the application deadline. Documents submitted after the deadline will not be considered.</w:t>
      </w:r>
    </w:p>
    <w:sectPr w:rsidR="00590931" w:rsidRPr="00F459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68"/>
    <w:multiLevelType w:val="hybridMultilevel"/>
    <w:tmpl w:val="ED42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96A"/>
    <w:multiLevelType w:val="hybridMultilevel"/>
    <w:tmpl w:val="A2529310"/>
    <w:lvl w:ilvl="0" w:tplc="583668C4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D4B"/>
    <w:multiLevelType w:val="hybridMultilevel"/>
    <w:tmpl w:val="9C1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6F40"/>
    <w:multiLevelType w:val="hybridMultilevel"/>
    <w:tmpl w:val="92D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D4D6E"/>
    <w:multiLevelType w:val="hybridMultilevel"/>
    <w:tmpl w:val="679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C46DA"/>
    <w:multiLevelType w:val="multilevel"/>
    <w:tmpl w:val="A98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779272">
    <w:abstractNumId w:val="5"/>
  </w:num>
  <w:num w:numId="2" w16cid:durableId="1452356853">
    <w:abstractNumId w:val="1"/>
  </w:num>
  <w:num w:numId="3" w16cid:durableId="1057123627">
    <w:abstractNumId w:val="0"/>
  </w:num>
  <w:num w:numId="4" w16cid:durableId="237908914">
    <w:abstractNumId w:val="4"/>
  </w:num>
  <w:num w:numId="5" w16cid:durableId="1408108378">
    <w:abstractNumId w:val="3"/>
  </w:num>
  <w:num w:numId="6" w16cid:durableId="174549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NTE1tTSxNDazNDFQ0lEKTi0uzszPAykwNKkFAAaWo2gtAAAA"/>
  </w:docVars>
  <w:rsids>
    <w:rsidRoot w:val="001C0161"/>
    <w:rsid w:val="001C0161"/>
    <w:rsid w:val="00235D4C"/>
    <w:rsid w:val="00240DC6"/>
    <w:rsid w:val="00295B04"/>
    <w:rsid w:val="003451E3"/>
    <w:rsid w:val="00381DC8"/>
    <w:rsid w:val="00454E0D"/>
    <w:rsid w:val="004C3F32"/>
    <w:rsid w:val="004E7E44"/>
    <w:rsid w:val="0056694C"/>
    <w:rsid w:val="00590931"/>
    <w:rsid w:val="005D3AC2"/>
    <w:rsid w:val="006861B6"/>
    <w:rsid w:val="006915F8"/>
    <w:rsid w:val="0071130A"/>
    <w:rsid w:val="00716B52"/>
    <w:rsid w:val="007567EF"/>
    <w:rsid w:val="00762064"/>
    <w:rsid w:val="007664EA"/>
    <w:rsid w:val="008E182E"/>
    <w:rsid w:val="009C6192"/>
    <w:rsid w:val="00A47103"/>
    <w:rsid w:val="00B81710"/>
    <w:rsid w:val="00BC65FA"/>
    <w:rsid w:val="00C71662"/>
    <w:rsid w:val="00CF3E27"/>
    <w:rsid w:val="00D90862"/>
    <w:rsid w:val="00DF0177"/>
    <w:rsid w:val="00E86A02"/>
    <w:rsid w:val="00ED6F5A"/>
    <w:rsid w:val="00F047DA"/>
    <w:rsid w:val="00F4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0A51"/>
  <w15:docId w15:val="{0ED49BE0-594E-4826-B19E-1E4F74FE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0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01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s-rtethemeforecolor-5-0">
    <w:name w:val="ms-rtethemeforecolor-5-0"/>
    <w:basedOn w:val="DefaultParagraphFont"/>
    <w:rsid w:val="001C0161"/>
  </w:style>
  <w:style w:type="paragraph" w:styleId="NormalWeb">
    <w:name w:val="Normal (Web)"/>
    <w:basedOn w:val="Normal"/>
    <w:uiPriority w:val="99"/>
    <w:semiHidden/>
    <w:unhideWhenUsed/>
    <w:rsid w:val="001C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DefaultParagraphFont"/>
    <w:rsid w:val="001C0161"/>
  </w:style>
  <w:style w:type="character" w:styleId="Strong">
    <w:name w:val="Strong"/>
    <w:basedOn w:val="DefaultParagraphFont"/>
    <w:uiPriority w:val="22"/>
    <w:qFormat/>
    <w:rsid w:val="001C01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016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1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2"/>
    <w:rPr>
      <w:rFonts w:ascii="Segoe UI" w:hAnsi="Segoe UI" w:cs="Segoe UI"/>
      <w:sz w:val="18"/>
      <w:szCs w:val="18"/>
    </w:rPr>
  </w:style>
  <w:style w:type="paragraph" w:customStyle="1" w:styleId="m5300544172866588365msolistparagraph">
    <w:name w:val="m_5300544172866588365msolistparagraph"/>
    <w:basedOn w:val="Normal"/>
    <w:rsid w:val="004C3F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F32"/>
    <w:pPr>
      <w:ind w:left="720"/>
      <w:contextualSpacing/>
    </w:pPr>
  </w:style>
  <w:style w:type="paragraph" w:styleId="Revision">
    <w:name w:val="Revision"/>
    <w:hidden/>
    <w:uiPriority w:val="99"/>
    <w:semiHidden/>
    <w:rsid w:val="00345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71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4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agriculture/AGR83-2018/Pages/SubmissionStatus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agriculture/AGR83-2018/DocLib/%d7%94%d7%a0%d7%97%d7%99%d7%95%d7%aa%20%d7%9c%d7%a7%d7%95%d7%a8%d7%95%d7%aa%20%d7%97%d7%99%d7%99%d7%9d.pdf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Pages/InstructionsHe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scholarships2.ekmd.huji.ac.il/home/agriculture/AGR83-2018/Pages/Form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7950286-48B8-4B07-9020-0306DD449F91}"/>
</file>

<file path=customXml/itemProps2.xml><?xml version="1.0" encoding="utf-8"?>
<ds:datastoreItem xmlns:ds="http://schemas.openxmlformats.org/officeDocument/2006/customXml" ds:itemID="{964278DA-CB30-4BB9-9AA0-080BBB0FAF4C}"/>
</file>

<file path=customXml/itemProps3.xml><?xml version="1.0" encoding="utf-8"?>
<ds:datastoreItem xmlns:ds="http://schemas.openxmlformats.org/officeDocument/2006/customXml" ds:itemID="{13F6F63A-3851-4C17-8C59-93641AE85F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745</Words>
  <Characters>3728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Daniel</dc:creator>
  <cp:lastModifiedBy>Keren Dahari</cp:lastModifiedBy>
  <cp:revision>2</cp:revision>
  <dcterms:created xsi:type="dcterms:W3CDTF">2023-05-18T08:12:00Z</dcterms:created>
  <dcterms:modified xsi:type="dcterms:W3CDTF">2023-05-18T08:12:00Z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