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D5770" w14:textId="42027706" w:rsidR="005D401D" w:rsidRPr="003F3F75" w:rsidRDefault="005D401D" w:rsidP="003F3F75">
      <w:pPr>
        <w:bidi/>
        <w:spacing w:before="100" w:beforeAutospacing="1" w:after="100" w:afterAutospacing="1" w:line="240" w:lineRule="auto"/>
        <w:jc w:val="center"/>
        <w:outlineLvl w:val="0"/>
        <w:rPr>
          <w:rFonts w:eastAsia="Times New Roman" w:cstheme="minorHAnsi"/>
          <w:color w:val="1F497D" w:themeColor="text2"/>
          <w:kern w:val="36"/>
          <w:sz w:val="28"/>
          <w:szCs w:val="28"/>
          <w:rtl/>
        </w:rPr>
      </w:pPr>
      <w:r w:rsidRPr="003F3F75">
        <w:rPr>
          <w:rFonts w:eastAsia="Times New Roman" w:cstheme="minorHAnsi"/>
          <w:color w:val="1F497D" w:themeColor="text2"/>
          <w:kern w:val="36"/>
          <w:sz w:val="28"/>
          <w:szCs w:val="28"/>
          <w:rtl/>
        </w:rPr>
        <w:t>מלגות לזכרו של הבן והאח הטייס סג</w:t>
      </w:r>
      <w:r w:rsidR="00930FFA" w:rsidRPr="003F3F75">
        <w:rPr>
          <w:rFonts w:eastAsia="Times New Roman" w:cstheme="minorHAnsi"/>
          <w:color w:val="1F497D" w:themeColor="text2"/>
          <w:kern w:val="36"/>
          <w:sz w:val="28"/>
          <w:szCs w:val="28"/>
          <w:rtl/>
        </w:rPr>
        <w:t xml:space="preserve">ן </w:t>
      </w:r>
      <w:r w:rsidRPr="003F3F75">
        <w:rPr>
          <w:rFonts w:eastAsia="Times New Roman" w:cstheme="minorHAnsi"/>
          <w:color w:val="1F497D" w:themeColor="text2"/>
          <w:kern w:val="36"/>
          <w:sz w:val="28"/>
          <w:szCs w:val="28"/>
          <w:rtl/>
        </w:rPr>
        <w:t xml:space="preserve">דניאל דנציגר (ז"ל) לתלמידי מוסמך ודוקטור מצטיינים </w:t>
      </w:r>
      <w:r w:rsidR="00852DC6" w:rsidRPr="003F3F75">
        <w:rPr>
          <w:rFonts w:eastAsia="Times New Roman" w:cstheme="minorHAnsi"/>
          <w:color w:val="1F497D" w:themeColor="text2"/>
          <w:kern w:val="36"/>
          <w:sz w:val="28"/>
          <w:szCs w:val="28"/>
          <w:rtl/>
        </w:rPr>
        <w:t>–</w:t>
      </w:r>
      <w:r w:rsidRPr="003F3F75">
        <w:rPr>
          <w:rFonts w:eastAsia="Times New Roman" w:cstheme="minorHAnsi"/>
          <w:color w:val="1F497D" w:themeColor="text2"/>
          <w:kern w:val="36"/>
          <w:sz w:val="28"/>
          <w:szCs w:val="28"/>
          <w:rtl/>
        </w:rPr>
        <w:t xml:space="preserve"> </w:t>
      </w:r>
      <w:r w:rsidR="003F3F75" w:rsidRPr="003F3F75">
        <w:rPr>
          <w:rFonts w:eastAsia="Times New Roman" w:cstheme="minorHAnsi"/>
          <w:color w:val="1F497D" w:themeColor="text2"/>
          <w:kern w:val="36"/>
          <w:sz w:val="28"/>
          <w:szCs w:val="28"/>
          <w:rtl/>
        </w:rPr>
        <w:t>תשפ"</w:t>
      </w:r>
      <w:r w:rsidR="001D19A2">
        <w:rPr>
          <w:rFonts w:eastAsia="Times New Roman" w:cstheme="minorHAnsi" w:hint="cs"/>
          <w:color w:val="1F497D" w:themeColor="text2"/>
          <w:kern w:val="36"/>
          <w:sz w:val="28"/>
          <w:szCs w:val="28"/>
          <w:rtl/>
        </w:rPr>
        <w:t>ג</w:t>
      </w:r>
    </w:p>
    <w:p w14:paraId="03200FF9" w14:textId="6AD203E8" w:rsidR="005D401D" w:rsidRPr="003F3F75" w:rsidRDefault="005D401D" w:rsidP="003F3F75">
      <w:pPr>
        <w:bidi/>
        <w:spacing w:before="100" w:beforeAutospacing="1" w:after="100" w:afterAutospacing="1" w:line="240" w:lineRule="auto"/>
        <w:jc w:val="both"/>
        <w:rPr>
          <w:rFonts w:eastAsia="Times New Roman" w:cstheme="minorHAnsi"/>
          <w:color w:val="444444"/>
          <w:sz w:val="20"/>
          <w:szCs w:val="20"/>
          <w:rtl/>
        </w:rPr>
      </w:pPr>
      <w:r w:rsidRPr="003F3F75">
        <w:rPr>
          <w:rFonts w:eastAsia="Times New Roman" w:cstheme="minorHAnsi"/>
          <w:color w:val="444444"/>
          <w:sz w:val="20"/>
          <w:szCs w:val="20"/>
          <w:rtl/>
        </w:rPr>
        <w:t xml:space="preserve">קרן המלגות מיסודה של משפחת דנציגר (דנציגר משק פרחים "דן"), תעניק </w:t>
      </w:r>
      <w:r w:rsidR="00BE55D1">
        <w:rPr>
          <w:rFonts w:eastAsia="Times New Roman" w:cstheme="minorHAnsi" w:hint="cs"/>
          <w:color w:val="444444"/>
          <w:sz w:val="20"/>
          <w:szCs w:val="20"/>
          <w:rtl/>
        </w:rPr>
        <w:t>10</w:t>
      </w:r>
      <w:r w:rsidRPr="003F3F75">
        <w:rPr>
          <w:rFonts w:eastAsia="Times New Roman" w:cstheme="minorHAnsi"/>
          <w:color w:val="444444"/>
          <w:sz w:val="20"/>
          <w:szCs w:val="20"/>
          <w:rtl/>
        </w:rPr>
        <w:t xml:space="preserve"> מלגות חד-שנתיות לשנת הלימודים תש</w:t>
      </w:r>
      <w:r w:rsidR="00C02D9B">
        <w:rPr>
          <w:rFonts w:eastAsia="Times New Roman" w:cstheme="minorHAnsi" w:hint="cs"/>
          <w:color w:val="444444"/>
          <w:sz w:val="20"/>
          <w:szCs w:val="20"/>
          <w:rtl/>
        </w:rPr>
        <w:t>פ"</w:t>
      </w:r>
      <w:r w:rsidR="001D19A2">
        <w:rPr>
          <w:rFonts w:eastAsia="Times New Roman" w:cstheme="minorHAnsi" w:hint="cs"/>
          <w:color w:val="444444"/>
          <w:sz w:val="20"/>
          <w:szCs w:val="20"/>
          <w:rtl/>
        </w:rPr>
        <w:t>ג</w:t>
      </w:r>
      <w:r w:rsidR="00B85471" w:rsidRPr="003F3F75">
        <w:rPr>
          <w:rFonts w:eastAsia="Times New Roman" w:cstheme="minorHAnsi"/>
          <w:color w:val="444444"/>
          <w:sz w:val="20"/>
          <w:szCs w:val="20"/>
          <w:rtl/>
        </w:rPr>
        <w:t xml:space="preserve">, בגובה של כ- 10,000 ₪ כל אחת. </w:t>
      </w:r>
    </w:p>
    <w:p w14:paraId="00118459" w14:textId="25F6B424" w:rsidR="00B85471" w:rsidRPr="003F3F75" w:rsidRDefault="005D401D" w:rsidP="00B02786">
      <w:pPr>
        <w:bidi/>
        <w:spacing w:after="0" w:line="360" w:lineRule="auto"/>
        <w:jc w:val="both"/>
        <w:rPr>
          <w:rFonts w:eastAsia="Times New Roman" w:cstheme="minorHAnsi"/>
          <w:color w:val="444444"/>
          <w:sz w:val="20"/>
          <w:szCs w:val="20"/>
          <w:rtl/>
        </w:rPr>
      </w:pPr>
      <w:r w:rsidRPr="003F3F75">
        <w:rPr>
          <w:rFonts w:eastAsia="Times New Roman" w:cstheme="minorHAnsi"/>
          <w:color w:val="444444"/>
          <w:sz w:val="20"/>
          <w:szCs w:val="20"/>
          <w:rtl/>
        </w:rPr>
        <w:t xml:space="preserve">המלגות תוענקנה לתלמידי מוסמך ודוקטור בפקולטה לחקלאות, בעדיפות </w:t>
      </w:r>
      <w:r w:rsidR="00B85471" w:rsidRPr="003F3F75">
        <w:rPr>
          <w:rFonts w:eastAsia="Times New Roman" w:cstheme="minorHAnsi"/>
          <w:color w:val="444444"/>
          <w:sz w:val="20"/>
          <w:szCs w:val="20"/>
          <w:rtl/>
        </w:rPr>
        <w:t xml:space="preserve">לתלמידים </w:t>
      </w:r>
      <w:r w:rsidR="003F3F75" w:rsidRPr="003F3F75">
        <w:rPr>
          <w:rFonts w:eastAsia="Times New Roman" w:cstheme="minorHAnsi"/>
          <w:color w:val="444444"/>
          <w:sz w:val="20"/>
          <w:szCs w:val="20"/>
          <w:rtl/>
        </w:rPr>
        <w:t xml:space="preserve">מהמכון למדעי הצמח </w:t>
      </w:r>
      <w:r w:rsidR="00B85471" w:rsidRPr="003F3F75">
        <w:rPr>
          <w:rFonts w:eastAsia="Times New Roman" w:cstheme="minorHAnsi"/>
          <w:color w:val="444444"/>
          <w:sz w:val="20"/>
          <w:szCs w:val="20"/>
          <w:rtl/>
        </w:rPr>
        <w:t>הלומדים את</w:t>
      </w:r>
      <w:r w:rsidR="00B85471" w:rsidRPr="003F3F75">
        <w:rPr>
          <w:rFonts w:cstheme="minorHAnsi"/>
          <w:rtl/>
        </w:rPr>
        <w:t xml:space="preserve"> </w:t>
      </w:r>
      <w:r w:rsidR="00B85471" w:rsidRPr="003F3F75">
        <w:rPr>
          <w:rFonts w:eastAsia="Times New Roman" w:cstheme="minorHAnsi"/>
          <w:color w:val="444444"/>
          <w:sz w:val="20"/>
          <w:szCs w:val="20"/>
          <w:rtl/>
        </w:rPr>
        <w:t>התחומים הבאים: גנטיקה, השבחה, הגנת הצומח, טיפוח צמחי נוי ובתי צמיחה -  אשר שרתו בצה"ל</w:t>
      </w:r>
      <w:r w:rsidR="00C02D9B">
        <w:rPr>
          <w:rFonts w:eastAsia="Times New Roman" w:cstheme="minorHAnsi" w:hint="cs"/>
          <w:color w:val="444444"/>
          <w:sz w:val="20"/>
          <w:szCs w:val="20"/>
          <w:rtl/>
        </w:rPr>
        <w:t xml:space="preserve"> </w:t>
      </w:r>
      <w:r w:rsidRPr="003F3F75">
        <w:rPr>
          <w:rFonts w:eastAsia="Times New Roman" w:cstheme="minorHAnsi"/>
          <w:color w:val="444444"/>
          <w:sz w:val="20"/>
          <w:szCs w:val="20"/>
          <w:rtl/>
        </w:rPr>
        <w:t>(עדיפות לשירות קרבי)  או שעשו שירות לאומי</w:t>
      </w:r>
      <w:r w:rsidR="00C02D9B">
        <w:rPr>
          <w:rFonts w:eastAsia="Times New Roman" w:cstheme="minorHAnsi" w:hint="cs"/>
          <w:color w:val="444444"/>
          <w:sz w:val="20"/>
          <w:szCs w:val="20"/>
          <w:rtl/>
        </w:rPr>
        <w:t xml:space="preserve">. תינתן </w:t>
      </w:r>
      <w:r w:rsidRPr="003F3F75">
        <w:rPr>
          <w:rFonts w:eastAsia="Times New Roman" w:cstheme="minorHAnsi"/>
          <w:color w:val="444444"/>
          <w:sz w:val="20"/>
          <w:szCs w:val="20"/>
          <w:rtl/>
        </w:rPr>
        <w:t xml:space="preserve"> </w:t>
      </w:r>
      <w:r w:rsidR="006C0322">
        <w:rPr>
          <w:rFonts w:eastAsia="Times New Roman" w:cstheme="minorHAnsi" w:hint="cs"/>
          <w:color w:val="444444"/>
          <w:sz w:val="20"/>
          <w:szCs w:val="20"/>
          <w:rtl/>
        </w:rPr>
        <w:t xml:space="preserve">עדיפות למחקרים בתחום צמחי נוי. </w:t>
      </w:r>
    </w:p>
    <w:p w14:paraId="3B0F095A" w14:textId="77777777" w:rsidR="005D401D" w:rsidRPr="003F3F75" w:rsidRDefault="005D401D" w:rsidP="003F3F75">
      <w:pPr>
        <w:bidi/>
        <w:spacing w:before="100" w:beforeAutospacing="1" w:after="100" w:afterAutospacing="1" w:line="240" w:lineRule="auto"/>
        <w:jc w:val="both"/>
        <w:rPr>
          <w:rFonts w:eastAsia="Times New Roman" w:cstheme="minorHAnsi"/>
          <w:color w:val="444444"/>
          <w:sz w:val="20"/>
          <w:szCs w:val="20"/>
          <w:rtl/>
        </w:rPr>
      </w:pPr>
      <w:r w:rsidRPr="003F3F75">
        <w:rPr>
          <w:rFonts w:eastAsia="Times New Roman" w:cstheme="minorHAnsi"/>
          <w:color w:val="444444"/>
          <w:sz w:val="20"/>
          <w:szCs w:val="20"/>
          <w:rtl/>
        </w:rPr>
        <w:t>תלמידים לתארים מוסמך ודוקטור זכאים להגיש מועמדותם למלגה ובלבד שהסכום הכולל של המלגות לתלמידי מוסמך לא יעלה על 340%, ולתלמידי דוקטור עד 250% לשנה זו.</w:t>
      </w:r>
    </w:p>
    <w:p w14:paraId="4AE682F4" w14:textId="3A7C4A0B" w:rsidR="005D401D" w:rsidRPr="003F3F75" w:rsidRDefault="005D401D" w:rsidP="003F3F75">
      <w:pPr>
        <w:bidi/>
        <w:spacing w:before="100" w:beforeAutospacing="1" w:after="100" w:afterAutospacing="1" w:line="240" w:lineRule="auto"/>
        <w:jc w:val="both"/>
        <w:rPr>
          <w:rFonts w:eastAsia="Times New Roman" w:cstheme="minorHAnsi"/>
          <w:color w:val="444444"/>
          <w:sz w:val="20"/>
          <w:szCs w:val="20"/>
          <w:rtl/>
        </w:rPr>
      </w:pPr>
      <w:r w:rsidRPr="003F3F75">
        <w:rPr>
          <w:rFonts w:eastAsia="Times New Roman" w:cstheme="minorHAnsi"/>
          <w:color w:val="444444"/>
          <w:sz w:val="20"/>
          <w:szCs w:val="20"/>
          <w:rtl/>
        </w:rPr>
        <w:t>התלמידים הזוכים יבחרו מבין המועמדים המתאימים ע"י ועדת המלגות של הפקולטה</w:t>
      </w:r>
      <w:r w:rsidR="00DA364F" w:rsidRPr="003F3F75">
        <w:rPr>
          <w:rFonts w:eastAsia="Times New Roman" w:cstheme="minorHAnsi"/>
          <w:color w:val="444444"/>
          <w:sz w:val="20"/>
          <w:szCs w:val="20"/>
          <w:rtl/>
        </w:rPr>
        <w:t>.</w:t>
      </w:r>
      <w:r w:rsidRPr="003F3F75">
        <w:rPr>
          <w:rFonts w:eastAsia="Times New Roman" w:cstheme="minorHAnsi"/>
          <w:color w:val="444444"/>
          <w:sz w:val="20"/>
          <w:szCs w:val="20"/>
          <w:rtl/>
        </w:rPr>
        <w:t xml:space="preserve"> </w:t>
      </w:r>
    </w:p>
    <w:p w14:paraId="083A9B91" w14:textId="77777777" w:rsidR="00930FFA" w:rsidRPr="003F3F75" w:rsidRDefault="00930FFA" w:rsidP="006C0322">
      <w:pPr>
        <w:bidi/>
        <w:spacing w:before="100" w:beforeAutospacing="1" w:after="100" w:afterAutospacing="1" w:line="240" w:lineRule="auto"/>
        <w:jc w:val="both"/>
        <w:rPr>
          <w:rFonts w:eastAsia="Times New Roman" w:cstheme="minorHAnsi"/>
          <w:color w:val="444444"/>
          <w:sz w:val="20"/>
          <w:szCs w:val="20"/>
          <w:rtl/>
        </w:rPr>
      </w:pPr>
      <w:r w:rsidRPr="003F3F75">
        <w:rPr>
          <w:rFonts w:eastAsia="Times New Roman" w:cstheme="minorHAnsi"/>
          <w:color w:val="444444"/>
          <w:sz w:val="20"/>
          <w:szCs w:val="20"/>
          <w:rtl/>
        </w:rPr>
        <w:t>הפנייה מיועדת לגברים ולנשים כאחד</w:t>
      </w:r>
      <w:r w:rsidR="006C0322">
        <w:rPr>
          <w:rFonts w:eastAsia="Times New Roman" w:cstheme="minorHAnsi" w:hint="cs"/>
          <w:color w:val="444444"/>
          <w:sz w:val="20"/>
          <w:szCs w:val="20"/>
          <w:rtl/>
        </w:rPr>
        <w:t>, כאשר יינתן משקל בבחירת הזוכים לייצוג הולם (נשים-גברים) וכן לנסיבות אישיות (רקע סוציו-אקונומי או נסיבות חיים מיוחדות אחרות)</w:t>
      </w:r>
      <w:r w:rsidRPr="003F3F75">
        <w:rPr>
          <w:rFonts w:eastAsia="Times New Roman" w:cstheme="minorHAnsi"/>
          <w:color w:val="444444"/>
          <w:sz w:val="20"/>
          <w:szCs w:val="20"/>
          <w:rtl/>
        </w:rPr>
        <w:t>.</w:t>
      </w:r>
    </w:p>
    <w:p w14:paraId="4B6EC3BF" w14:textId="0DB2F38A" w:rsidR="005D401D" w:rsidRPr="003F3F75" w:rsidRDefault="005D401D" w:rsidP="00B02786">
      <w:pPr>
        <w:bidi/>
        <w:spacing w:before="100" w:beforeAutospacing="1" w:after="100" w:afterAutospacing="1" w:line="240" w:lineRule="auto"/>
        <w:jc w:val="both"/>
        <w:outlineLvl w:val="1"/>
        <w:rPr>
          <w:rFonts w:eastAsia="Times New Roman" w:cstheme="minorHAnsi"/>
          <w:color w:val="444444"/>
          <w:sz w:val="20"/>
          <w:szCs w:val="20"/>
          <w:rtl/>
        </w:rPr>
      </w:pPr>
      <w:r w:rsidRPr="003F3F75">
        <w:rPr>
          <w:rFonts w:eastAsia="Times New Roman" w:cstheme="minorHAnsi"/>
          <w:b/>
          <w:bCs/>
          <w:color w:val="262626"/>
          <w:sz w:val="24"/>
          <w:szCs w:val="24"/>
          <w:rtl/>
        </w:rPr>
        <w:t xml:space="preserve">מועד אחרון להגשת המועמדות: </w:t>
      </w:r>
      <w:r w:rsidR="006A213F">
        <w:rPr>
          <w:rFonts w:eastAsia="Times New Roman" w:cstheme="minorHAnsi" w:hint="cs"/>
          <w:b/>
          <w:bCs/>
          <w:color w:val="262626"/>
          <w:sz w:val="24"/>
          <w:szCs w:val="24"/>
          <w:rtl/>
        </w:rPr>
        <w:t>27</w:t>
      </w:r>
      <w:r w:rsidR="003F3F75" w:rsidRPr="003F3F75">
        <w:rPr>
          <w:rFonts w:eastAsia="Times New Roman" w:cstheme="minorHAnsi"/>
          <w:b/>
          <w:bCs/>
          <w:color w:val="262626"/>
          <w:sz w:val="24"/>
          <w:szCs w:val="24"/>
          <w:rtl/>
        </w:rPr>
        <w:t>.</w:t>
      </w:r>
      <w:r w:rsidR="001D19A2">
        <w:rPr>
          <w:rFonts w:eastAsia="Times New Roman" w:cstheme="minorHAnsi" w:hint="cs"/>
          <w:b/>
          <w:bCs/>
          <w:color w:val="262626"/>
          <w:sz w:val="24"/>
          <w:szCs w:val="24"/>
          <w:rtl/>
        </w:rPr>
        <w:t>4</w:t>
      </w:r>
      <w:r w:rsidR="001C726E" w:rsidRPr="003F3F75">
        <w:rPr>
          <w:rFonts w:eastAsia="Times New Roman" w:cstheme="minorHAnsi"/>
          <w:b/>
          <w:bCs/>
          <w:color w:val="262626"/>
          <w:sz w:val="24"/>
          <w:szCs w:val="24"/>
          <w:rtl/>
        </w:rPr>
        <w:t>.</w:t>
      </w:r>
      <w:r w:rsidR="001D19A2">
        <w:rPr>
          <w:rFonts w:eastAsia="Times New Roman" w:cstheme="minorHAnsi" w:hint="cs"/>
          <w:b/>
          <w:bCs/>
          <w:color w:val="262626"/>
          <w:sz w:val="24"/>
          <w:szCs w:val="24"/>
          <w:rtl/>
        </w:rPr>
        <w:t>2023</w:t>
      </w:r>
      <w:r w:rsidR="001C726E" w:rsidRPr="003F3F75">
        <w:rPr>
          <w:rFonts w:eastAsia="Times New Roman" w:cstheme="minorHAnsi"/>
          <w:b/>
          <w:bCs/>
          <w:color w:val="262626"/>
          <w:sz w:val="24"/>
          <w:szCs w:val="24"/>
          <w:rtl/>
        </w:rPr>
        <w:t>.</w:t>
      </w:r>
    </w:p>
    <w:p w14:paraId="73584775" w14:textId="77777777" w:rsidR="005D401D" w:rsidRPr="003F3F75" w:rsidRDefault="005D401D" w:rsidP="003F3F75">
      <w:pPr>
        <w:bidi/>
        <w:spacing w:before="100" w:beforeAutospacing="1" w:after="100" w:afterAutospacing="1" w:line="240" w:lineRule="auto"/>
        <w:jc w:val="both"/>
        <w:outlineLvl w:val="0"/>
        <w:rPr>
          <w:rFonts w:eastAsia="Times New Roman" w:cstheme="minorHAnsi"/>
          <w:color w:val="777777"/>
          <w:kern w:val="36"/>
          <w:sz w:val="24"/>
          <w:szCs w:val="24"/>
          <w:rtl/>
        </w:rPr>
      </w:pPr>
      <w:r w:rsidRPr="003F3F75">
        <w:rPr>
          <w:rFonts w:eastAsia="Times New Roman" w:cstheme="minorHAnsi"/>
          <w:color w:val="777777"/>
          <w:kern w:val="36"/>
          <w:sz w:val="24"/>
          <w:szCs w:val="24"/>
          <w:rtl/>
        </w:rPr>
        <w:t>הליך הגשת בקשה</w:t>
      </w:r>
    </w:p>
    <w:p w14:paraId="1CBA41E0" w14:textId="77777777" w:rsidR="005D401D" w:rsidRPr="003F3F75" w:rsidRDefault="005D401D" w:rsidP="003F3F75">
      <w:pPr>
        <w:bidi/>
        <w:spacing w:before="100" w:beforeAutospacing="1" w:after="100" w:afterAutospacing="1" w:line="240" w:lineRule="auto"/>
        <w:jc w:val="both"/>
        <w:rPr>
          <w:rFonts w:eastAsia="Times New Roman" w:cstheme="minorHAnsi"/>
          <w:color w:val="444444"/>
          <w:sz w:val="20"/>
          <w:szCs w:val="20"/>
          <w:rtl/>
        </w:rPr>
      </w:pPr>
      <w:r w:rsidRPr="003F3F75">
        <w:rPr>
          <w:rFonts w:eastAsia="Times New Roman" w:cstheme="minorHAnsi"/>
          <w:b/>
          <w:bCs/>
          <w:color w:val="444444"/>
          <w:sz w:val="20"/>
          <w:szCs w:val="20"/>
          <w:rtl/>
        </w:rPr>
        <w:t xml:space="preserve">א. יש למלא את </w:t>
      </w:r>
      <w:hyperlink r:id="rId5" w:history="1">
        <w:r w:rsidRPr="003F3F75">
          <w:rPr>
            <w:rFonts w:eastAsia="Times New Roman" w:cstheme="minorHAnsi"/>
            <w:b/>
            <w:bCs/>
            <w:color w:val="0000FF"/>
            <w:sz w:val="20"/>
            <w:szCs w:val="20"/>
            <w:u w:val="single"/>
            <w:rtl/>
          </w:rPr>
          <w:t>טופס הבקשה המקוון</w:t>
        </w:r>
      </w:hyperlink>
    </w:p>
    <w:p w14:paraId="307DF748" w14:textId="77777777" w:rsidR="005D401D" w:rsidRPr="003F3F75" w:rsidRDefault="005D401D" w:rsidP="003F3F75">
      <w:pPr>
        <w:bidi/>
        <w:spacing w:before="100" w:beforeAutospacing="1" w:after="100" w:afterAutospacing="1" w:line="240" w:lineRule="auto"/>
        <w:jc w:val="both"/>
        <w:rPr>
          <w:rFonts w:eastAsia="Times New Roman" w:cstheme="minorHAnsi"/>
          <w:color w:val="444444"/>
          <w:sz w:val="20"/>
          <w:szCs w:val="20"/>
          <w:rtl/>
        </w:rPr>
      </w:pPr>
      <w:r w:rsidRPr="003F3F75">
        <w:rPr>
          <w:rFonts w:eastAsia="Times New Roman" w:cstheme="minorHAnsi"/>
          <w:b/>
          <w:bCs/>
          <w:color w:val="444444"/>
          <w:sz w:val="20"/>
          <w:szCs w:val="20"/>
          <w:rtl/>
        </w:rPr>
        <w:t xml:space="preserve">ב. להעלות את המסמכים הבאים לתיקיית העלאת מסמכים אישית לפי </w:t>
      </w:r>
      <w:hyperlink r:id="rId6" w:tgtFrame="_blank" w:history="1">
        <w:r w:rsidRPr="003F3F75">
          <w:rPr>
            <w:rFonts w:eastAsia="Times New Roman" w:cstheme="minorHAnsi"/>
            <w:b/>
            <w:bCs/>
            <w:color w:val="0000FF"/>
            <w:sz w:val="20"/>
            <w:szCs w:val="20"/>
            <w:u w:val="single"/>
            <w:rtl/>
          </w:rPr>
          <w:t>ההוראות המופיעות כאן</w:t>
        </w:r>
      </w:hyperlink>
    </w:p>
    <w:p w14:paraId="6B8454E1" w14:textId="22FC9BCD" w:rsidR="005D401D" w:rsidRPr="003F3F75" w:rsidRDefault="005D401D" w:rsidP="003F3F75">
      <w:pPr>
        <w:numPr>
          <w:ilvl w:val="0"/>
          <w:numId w:val="1"/>
        </w:numPr>
        <w:bidi/>
        <w:spacing w:before="100" w:beforeAutospacing="1" w:after="100" w:afterAutospacing="1" w:line="240" w:lineRule="auto"/>
        <w:jc w:val="both"/>
        <w:rPr>
          <w:rFonts w:eastAsia="Times New Roman" w:cstheme="minorHAnsi"/>
          <w:color w:val="444444"/>
          <w:sz w:val="20"/>
          <w:szCs w:val="20"/>
          <w:rtl/>
        </w:rPr>
      </w:pPr>
      <w:r w:rsidRPr="003F3F75">
        <w:rPr>
          <w:rFonts w:eastAsia="Times New Roman" w:cstheme="minorHAnsi"/>
          <w:color w:val="444444"/>
          <w:sz w:val="20"/>
          <w:szCs w:val="20"/>
          <w:rtl/>
        </w:rPr>
        <w:t xml:space="preserve">אישור לימודים </w:t>
      </w:r>
      <w:r w:rsidR="00852DC6" w:rsidRPr="003F3F75">
        <w:rPr>
          <w:rFonts w:eastAsia="Times New Roman" w:cstheme="minorHAnsi"/>
          <w:color w:val="444444"/>
          <w:sz w:val="20"/>
          <w:szCs w:val="20"/>
          <w:rtl/>
        </w:rPr>
        <w:t>–</w:t>
      </w:r>
      <w:r w:rsidRPr="003F3F75">
        <w:rPr>
          <w:rFonts w:eastAsia="Times New Roman" w:cstheme="minorHAnsi"/>
          <w:color w:val="444444"/>
          <w:sz w:val="20"/>
          <w:szCs w:val="20"/>
          <w:rtl/>
        </w:rPr>
        <w:t xml:space="preserve"> תש</w:t>
      </w:r>
      <w:r w:rsidR="003F3F75" w:rsidRPr="003F3F75">
        <w:rPr>
          <w:rFonts w:eastAsia="Times New Roman" w:cstheme="minorHAnsi"/>
          <w:color w:val="444444"/>
          <w:sz w:val="20"/>
          <w:szCs w:val="20"/>
          <w:rtl/>
        </w:rPr>
        <w:t>פ"</w:t>
      </w:r>
      <w:r w:rsidR="001D19A2">
        <w:rPr>
          <w:rFonts w:eastAsia="Times New Roman" w:cstheme="minorHAnsi" w:hint="cs"/>
          <w:color w:val="444444"/>
          <w:sz w:val="20"/>
          <w:szCs w:val="20"/>
          <w:rtl/>
        </w:rPr>
        <w:t>ג</w:t>
      </w:r>
    </w:p>
    <w:p w14:paraId="4EB91FC4" w14:textId="77777777" w:rsidR="005D401D" w:rsidRPr="003F3F75" w:rsidRDefault="005D401D" w:rsidP="003F3F75">
      <w:pPr>
        <w:numPr>
          <w:ilvl w:val="0"/>
          <w:numId w:val="1"/>
        </w:numPr>
        <w:bidi/>
        <w:spacing w:before="100" w:beforeAutospacing="1" w:after="100" w:afterAutospacing="1" w:line="240" w:lineRule="auto"/>
        <w:jc w:val="both"/>
        <w:rPr>
          <w:rFonts w:eastAsia="Times New Roman" w:cstheme="minorHAnsi"/>
          <w:color w:val="444444"/>
          <w:sz w:val="20"/>
          <w:szCs w:val="20"/>
          <w:rtl/>
        </w:rPr>
      </w:pPr>
      <w:r w:rsidRPr="003F3F75">
        <w:rPr>
          <w:rFonts w:eastAsia="Times New Roman" w:cstheme="minorHAnsi"/>
          <w:color w:val="444444"/>
          <w:sz w:val="20"/>
          <w:szCs w:val="20"/>
          <w:rtl/>
        </w:rPr>
        <w:t xml:space="preserve">קורות חיים - בקצרה - </w:t>
      </w:r>
      <w:hyperlink r:id="rId7" w:tgtFrame="_blank" w:history="1">
        <w:r w:rsidRPr="003F3F75">
          <w:rPr>
            <w:rFonts w:eastAsia="Times New Roman" w:cstheme="minorHAnsi"/>
            <w:color w:val="0000FF"/>
            <w:sz w:val="20"/>
            <w:szCs w:val="20"/>
            <w:u w:val="single"/>
            <w:rtl/>
          </w:rPr>
          <w:t>לפי ההנחיות</w:t>
        </w:r>
      </w:hyperlink>
    </w:p>
    <w:p w14:paraId="2F048EED" w14:textId="77777777" w:rsidR="005D401D" w:rsidRPr="003F3F75" w:rsidRDefault="005D401D" w:rsidP="003F3F75">
      <w:pPr>
        <w:numPr>
          <w:ilvl w:val="0"/>
          <w:numId w:val="1"/>
        </w:numPr>
        <w:bidi/>
        <w:spacing w:before="100" w:beforeAutospacing="1" w:after="100" w:afterAutospacing="1" w:line="240" w:lineRule="auto"/>
        <w:jc w:val="both"/>
        <w:rPr>
          <w:rFonts w:eastAsia="Times New Roman" w:cstheme="minorHAnsi"/>
          <w:color w:val="444444"/>
          <w:sz w:val="20"/>
          <w:szCs w:val="20"/>
          <w:rtl/>
        </w:rPr>
      </w:pPr>
      <w:r w:rsidRPr="003F3F75">
        <w:rPr>
          <w:rFonts w:eastAsia="Times New Roman" w:cstheme="minorHAnsi"/>
          <w:color w:val="444444"/>
          <w:sz w:val="20"/>
          <w:szCs w:val="20"/>
          <w:rtl/>
        </w:rPr>
        <w:t>מכתב פנייה אישי קצר של המועמד לו</w:t>
      </w:r>
      <w:r w:rsidR="00B71B35" w:rsidRPr="003F3F75">
        <w:rPr>
          <w:rFonts w:eastAsia="Times New Roman" w:cstheme="minorHAnsi"/>
          <w:color w:val="444444"/>
          <w:sz w:val="20"/>
          <w:szCs w:val="20"/>
          <w:rtl/>
        </w:rPr>
        <w:t>ו</w:t>
      </w:r>
      <w:r w:rsidRPr="003F3F75">
        <w:rPr>
          <w:rFonts w:eastAsia="Times New Roman" w:cstheme="minorHAnsi"/>
          <w:color w:val="444444"/>
          <w:sz w:val="20"/>
          <w:szCs w:val="20"/>
          <w:rtl/>
        </w:rPr>
        <w:t>עדת המלגות ובו נימוקים להיותו ראוי לקבל את מלגת דנציגר</w:t>
      </w:r>
    </w:p>
    <w:p w14:paraId="5CEBE314" w14:textId="77777777" w:rsidR="005D401D" w:rsidRPr="003F3F75" w:rsidRDefault="005D401D" w:rsidP="003F3F75">
      <w:pPr>
        <w:numPr>
          <w:ilvl w:val="0"/>
          <w:numId w:val="1"/>
        </w:numPr>
        <w:bidi/>
        <w:spacing w:before="100" w:beforeAutospacing="1" w:after="100" w:afterAutospacing="1" w:line="240" w:lineRule="auto"/>
        <w:jc w:val="both"/>
        <w:rPr>
          <w:rFonts w:eastAsia="Times New Roman" w:cstheme="minorHAnsi"/>
          <w:color w:val="444444"/>
          <w:sz w:val="20"/>
          <w:szCs w:val="20"/>
          <w:rtl/>
        </w:rPr>
      </w:pPr>
      <w:r w:rsidRPr="003F3F75">
        <w:rPr>
          <w:rFonts w:eastAsia="Times New Roman" w:cstheme="minorHAnsi"/>
          <w:color w:val="444444"/>
          <w:sz w:val="20"/>
          <w:szCs w:val="20"/>
          <w:rtl/>
        </w:rPr>
        <w:t xml:space="preserve">רשימת פרסומים - </w:t>
      </w:r>
      <w:hyperlink r:id="rId8" w:tgtFrame="_blank" w:history="1">
        <w:r w:rsidRPr="003F3F75">
          <w:rPr>
            <w:rFonts w:eastAsia="Times New Roman" w:cstheme="minorHAnsi"/>
            <w:color w:val="0000FF"/>
            <w:sz w:val="20"/>
            <w:szCs w:val="20"/>
            <w:u w:val="single"/>
            <w:rtl/>
          </w:rPr>
          <w:t>לפי ההנחיות</w:t>
        </w:r>
      </w:hyperlink>
    </w:p>
    <w:p w14:paraId="60734CF5" w14:textId="77777777" w:rsidR="005D401D" w:rsidRPr="003F3F75" w:rsidRDefault="005D401D" w:rsidP="003F3F75">
      <w:pPr>
        <w:numPr>
          <w:ilvl w:val="0"/>
          <w:numId w:val="1"/>
        </w:numPr>
        <w:bidi/>
        <w:spacing w:before="100" w:beforeAutospacing="1" w:after="100" w:afterAutospacing="1" w:line="240" w:lineRule="auto"/>
        <w:jc w:val="both"/>
        <w:rPr>
          <w:rFonts w:eastAsia="Times New Roman" w:cstheme="minorHAnsi"/>
          <w:color w:val="444444"/>
          <w:sz w:val="20"/>
          <w:szCs w:val="20"/>
        </w:rPr>
      </w:pPr>
      <w:r w:rsidRPr="003F3F75">
        <w:rPr>
          <w:rFonts w:eastAsia="Times New Roman" w:cstheme="minorHAnsi"/>
          <w:color w:val="444444"/>
          <w:sz w:val="20"/>
          <w:szCs w:val="20"/>
          <w:rtl/>
        </w:rPr>
        <w:t>נושא ותקציר עבודת המחקר</w:t>
      </w:r>
    </w:p>
    <w:p w14:paraId="425C32EA" w14:textId="77777777" w:rsidR="00F4689B" w:rsidRPr="003F3F75" w:rsidRDefault="00F4689B" w:rsidP="003F3F75">
      <w:pPr>
        <w:numPr>
          <w:ilvl w:val="0"/>
          <w:numId w:val="1"/>
        </w:numPr>
        <w:bidi/>
        <w:spacing w:before="100" w:beforeAutospacing="1" w:after="100" w:afterAutospacing="1" w:line="240" w:lineRule="auto"/>
        <w:jc w:val="both"/>
        <w:rPr>
          <w:rFonts w:eastAsia="Times New Roman" w:cstheme="minorHAnsi"/>
          <w:color w:val="444444"/>
          <w:sz w:val="20"/>
          <w:szCs w:val="20"/>
          <w:rtl/>
        </w:rPr>
      </w:pPr>
      <w:r w:rsidRPr="003F3F75">
        <w:rPr>
          <w:rFonts w:eastAsia="Times New Roman" w:cstheme="minorHAnsi"/>
          <w:color w:val="444444"/>
          <w:sz w:val="20"/>
          <w:szCs w:val="20"/>
          <w:rtl/>
        </w:rPr>
        <w:t xml:space="preserve">אישור שירות צבאי / שירות לאומי </w:t>
      </w:r>
    </w:p>
    <w:p w14:paraId="661A01AA" w14:textId="77777777" w:rsidR="005D401D" w:rsidRPr="003F3F75" w:rsidRDefault="005D401D" w:rsidP="003F3F75">
      <w:pPr>
        <w:bidi/>
        <w:spacing w:before="100" w:beforeAutospacing="1" w:after="100" w:afterAutospacing="1" w:line="240" w:lineRule="auto"/>
        <w:jc w:val="both"/>
        <w:rPr>
          <w:rFonts w:eastAsia="Times New Roman" w:cstheme="minorHAnsi"/>
          <w:color w:val="444444"/>
          <w:sz w:val="20"/>
          <w:szCs w:val="20"/>
          <w:rtl/>
        </w:rPr>
      </w:pPr>
      <w:r w:rsidRPr="003F3F75">
        <w:rPr>
          <w:rFonts w:eastAsia="Times New Roman" w:cstheme="minorHAnsi"/>
          <w:b/>
          <w:bCs/>
          <w:color w:val="444444"/>
          <w:sz w:val="20"/>
          <w:szCs w:val="20"/>
          <w:rtl/>
        </w:rPr>
        <w:t xml:space="preserve">ג. המלצות – ישלחו לפי </w:t>
      </w:r>
      <w:hyperlink r:id="rId9" w:history="1">
        <w:r w:rsidRPr="003F3F75">
          <w:rPr>
            <w:rFonts w:eastAsia="Times New Roman" w:cstheme="minorHAnsi"/>
            <w:b/>
            <w:bCs/>
            <w:color w:val="0000FF"/>
            <w:sz w:val="20"/>
            <w:szCs w:val="20"/>
            <w:u w:val="single"/>
            <w:rtl/>
          </w:rPr>
          <w:t>המנגנון המתואר כאן</w:t>
        </w:r>
      </w:hyperlink>
    </w:p>
    <w:p w14:paraId="0EBEBB9D" w14:textId="77777777" w:rsidR="005D401D" w:rsidRPr="003F3F75" w:rsidRDefault="005D401D" w:rsidP="003F3F75">
      <w:pPr>
        <w:bidi/>
        <w:spacing w:before="100" w:beforeAutospacing="1" w:after="100" w:afterAutospacing="1" w:line="240" w:lineRule="auto"/>
        <w:jc w:val="both"/>
        <w:rPr>
          <w:rFonts w:eastAsia="Times New Roman" w:cstheme="minorHAnsi"/>
          <w:color w:val="444444"/>
          <w:sz w:val="20"/>
          <w:szCs w:val="20"/>
          <w:rtl/>
        </w:rPr>
      </w:pPr>
      <w:r w:rsidRPr="003F3F75">
        <w:rPr>
          <w:rFonts w:eastAsia="Times New Roman" w:cstheme="minorHAnsi"/>
          <w:b/>
          <w:bCs/>
          <w:color w:val="444444"/>
          <w:sz w:val="20"/>
          <w:szCs w:val="20"/>
          <w:rtl/>
        </w:rPr>
        <w:t>ד. לסיום התהליך יש לגשת לדף '</w:t>
      </w:r>
      <w:hyperlink r:id="rId10" w:history="1">
        <w:r w:rsidRPr="003F3F75">
          <w:rPr>
            <w:rFonts w:eastAsia="Times New Roman" w:cstheme="minorHAnsi"/>
            <w:b/>
            <w:bCs/>
            <w:color w:val="0000FF"/>
            <w:sz w:val="20"/>
            <w:szCs w:val="20"/>
            <w:u w:val="single"/>
            <w:rtl/>
          </w:rPr>
          <w:t>סטטוס הגשה</w:t>
        </w:r>
      </w:hyperlink>
      <w:r w:rsidRPr="003F3F75">
        <w:rPr>
          <w:rFonts w:eastAsia="Times New Roman" w:cstheme="minorHAnsi"/>
          <w:b/>
          <w:bCs/>
          <w:color w:val="444444"/>
          <w:sz w:val="20"/>
          <w:szCs w:val="20"/>
          <w:rtl/>
        </w:rPr>
        <w:t>' ולפעול לפי ההנחיות</w:t>
      </w:r>
    </w:p>
    <w:p w14:paraId="46303C3E" w14:textId="77777777" w:rsidR="005D401D" w:rsidRPr="003F3F75" w:rsidRDefault="005D401D" w:rsidP="003F3F75">
      <w:pPr>
        <w:bidi/>
        <w:spacing w:before="100" w:beforeAutospacing="1" w:after="100" w:afterAutospacing="1" w:line="240" w:lineRule="auto"/>
        <w:jc w:val="both"/>
        <w:rPr>
          <w:rFonts w:eastAsia="Times New Roman" w:cstheme="minorHAnsi"/>
          <w:color w:val="444444"/>
          <w:sz w:val="20"/>
          <w:szCs w:val="20"/>
          <w:rtl/>
        </w:rPr>
      </w:pPr>
      <w:r w:rsidRPr="003F3F75">
        <w:rPr>
          <w:rFonts w:eastAsia="Times New Roman" w:cstheme="minorHAnsi"/>
          <w:b/>
          <w:bCs/>
          <w:color w:val="444444"/>
          <w:sz w:val="20"/>
          <w:szCs w:val="20"/>
          <w:rtl/>
        </w:rPr>
        <w:t> </w:t>
      </w:r>
    </w:p>
    <w:p w14:paraId="4383F7EE" w14:textId="77777777" w:rsidR="005D401D" w:rsidRPr="003F3F75" w:rsidRDefault="005D401D" w:rsidP="003F3F75">
      <w:pPr>
        <w:bidi/>
        <w:spacing w:before="100" w:beforeAutospacing="1" w:after="100" w:afterAutospacing="1" w:line="240" w:lineRule="auto"/>
        <w:jc w:val="both"/>
        <w:rPr>
          <w:rFonts w:eastAsia="Times New Roman" w:cstheme="minorHAnsi"/>
          <w:color w:val="444444"/>
          <w:sz w:val="20"/>
          <w:szCs w:val="20"/>
        </w:rPr>
      </w:pPr>
      <w:r w:rsidRPr="003F3F75">
        <w:rPr>
          <w:rFonts w:eastAsia="Times New Roman" w:cstheme="minorHAnsi"/>
          <w:color w:val="444444"/>
          <w:sz w:val="20"/>
          <w:szCs w:val="20"/>
          <w:rtl/>
        </w:rPr>
        <w:t xml:space="preserve">יש להקפיד על מילוי מלא ומדויק של הטופס המקוון. הגשות ללא טופס מקוון מלא – יפסלו. יש להקפיד לצרף קבצים אך ורק בפורמט </w:t>
      </w:r>
      <w:r w:rsidRPr="003F3F75">
        <w:rPr>
          <w:rFonts w:eastAsia="Times New Roman" w:cstheme="minorHAnsi"/>
          <w:color w:val="444444"/>
          <w:sz w:val="20"/>
          <w:szCs w:val="20"/>
        </w:rPr>
        <w:t>PDF</w:t>
      </w:r>
      <w:r w:rsidRPr="003F3F75">
        <w:rPr>
          <w:rFonts w:eastAsia="Times New Roman" w:cstheme="minorHAnsi"/>
          <w:color w:val="444444"/>
          <w:sz w:val="20"/>
          <w:szCs w:val="20"/>
          <w:rtl/>
        </w:rPr>
        <w:t>. קבצים שלא יוגשו בפורמט מתאים ימחקו ולא יכללו בתיק. הגשות חסרות בנתונים (המלצות או מסמכים אחרים) – תפסלנה. יש להקפיד לצרף אך ורק אישורי לימודים רשמיים ותדפיסי ציונים סופיים, מאושרים וחתומים. כל המסמכים הדרושים חייבים להיכנס למערכת עד למועד הסופי להגשה. מסמכים שישלחו באיחור לא יכללו בתיק.   </w:t>
      </w:r>
    </w:p>
    <w:p w14:paraId="38CB4465" w14:textId="77777777" w:rsidR="008044D9" w:rsidRPr="003F3F75" w:rsidRDefault="005D401D" w:rsidP="003F3F75">
      <w:pPr>
        <w:bidi/>
        <w:spacing w:before="100" w:beforeAutospacing="1" w:after="100" w:afterAutospacing="1" w:line="240" w:lineRule="auto"/>
        <w:jc w:val="both"/>
        <w:rPr>
          <w:rFonts w:cstheme="minorHAnsi"/>
        </w:rPr>
      </w:pPr>
      <w:r w:rsidRPr="003F3F75">
        <w:rPr>
          <w:rFonts w:eastAsia="Times New Roman" w:cstheme="minorHAnsi"/>
          <w:color w:val="444444"/>
          <w:sz w:val="20"/>
          <w:szCs w:val="20"/>
          <w:rtl/>
        </w:rPr>
        <w:t>התלמידים הזוכים יבחרו ע"י ועדה מטעם התורם מתוך המועמדים למלגה שדורגו ע"י ועדת המלגות הפקולטאית עפ"י קריטריונים של הצטיינות אקדמית כמקובל.</w:t>
      </w:r>
    </w:p>
    <w:p w14:paraId="690BB5D9" w14:textId="77777777" w:rsidR="003F3F75" w:rsidRPr="003F3F75" w:rsidRDefault="003F3F75" w:rsidP="003F3F75">
      <w:pPr>
        <w:jc w:val="both"/>
        <w:rPr>
          <w:rFonts w:cstheme="minorHAnsi"/>
          <w:b/>
          <w:bCs/>
          <w:color w:val="244061" w:themeColor="accent1" w:themeShade="80"/>
          <w:sz w:val="28"/>
          <w:szCs w:val="28"/>
        </w:rPr>
      </w:pPr>
    </w:p>
    <w:p w14:paraId="014C39E6" w14:textId="482098B7" w:rsidR="008044D9" w:rsidRPr="003F3F75" w:rsidRDefault="008044D9" w:rsidP="003F3F75">
      <w:pPr>
        <w:jc w:val="center"/>
        <w:rPr>
          <w:rFonts w:cstheme="minorHAnsi"/>
          <w:b/>
          <w:bCs/>
          <w:color w:val="244061" w:themeColor="accent1" w:themeShade="80"/>
          <w:sz w:val="28"/>
          <w:szCs w:val="28"/>
        </w:rPr>
      </w:pPr>
      <w:r w:rsidRPr="003F3F75">
        <w:rPr>
          <w:rFonts w:cstheme="minorHAnsi"/>
          <w:b/>
          <w:bCs/>
          <w:color w:val="244061" w:themeColor="accent1" w:themeShade="80"/>
          <w:sz w:val="28"/>
          <w:szCs w:val="28"/>
        </w:rPr>
        <w:t xml:space="preserve">Scholarships in memory of the late son and Brother Daniel Danziger for Outstanding MSc and PhD Students – </w:t>
      </w:r>
      <w:r w:rsidR="001D19A2">
        <w:rPr>
          <w:rFonts w:cstheme="minorHAnsi"/>
          <w:b/>
          <w:bCs/>
          <w:color w:val="244061" w:themeColor="accent1" w:themeShade="80"/>
          <w:sz w:val="28"/>
          <w:szCs w:val="28"/>
        </w:rPr>
        <w:t>2022</w:t>
      </w:r>
      <w:r w:rsidRPr="003F3F75">
        <w:rPr>
          <w:rFonts w:cstheme="minorHAnsi"/>
          <w:b/>
          <w:bCs/>
          <w:color w:val="244061" w:themeColor="accent1" w:themeShade="80"/>
          <w:sz w:val="28"/>
          <w:szCs w:val="28"/>
        </w:rPr>
        <w:t>-</w:t>
      </w:r>
      <w:r w:rsidR="001D19A2">
        <w:rPr>
          <w:rFonts w:cstheme="minorHAnsi"/>
          <w:b/>
          <w:bCs/>
          <w:color w:val="244061" w:themeColor="accent1" w:themeShade="80"/>
          <w:sz w:val="28"/>
          <w:szCs w:val="28"/>
        </w:rPr>
        <w:t>2023</w:t>
      </w:r>
    </w:p>
    <w:p w14:paraId="6455EDE4" w14:textId="2D7F6BAB" w:rsidR="008044D9" w:rsidRPr="003F3F75" w:rsidRDefault="008044D9" w:rsidP="003F3F75">
      <w:pPr>
        <w:jc w:val="both"/>
        <w:rPr>
          <w:rFonts w:cstheme="minorHAnsi"/>
        </w:rPr>
      </w:pPr>
      <w:r w:rsidRPr="003F3F75">
        <w:rPr>
          <w:rFonts w:cstheme="minorHAnsi"/>
        </w:rPr>
        <w:t xml:space="preserve">The Scholarships Fund founded by the Danziger family (Danziger Dan Flower Farm) will award </w:t>
      </w:r>
      <w:r w:rsidR="00BE55D1">
        <w:rPr>
          <w:rFonts w:cstheme="minorHAnsi" w:hint="cs"/>
          <w:rtl/>
        </w:rPr>
        <w:t xml:space="preserve">10 </w:t>
      </w:r>
      <w:r w:rsidRPr="003F3F75">
        <w:rPr>
          <w:rFonts w:cstheme="minorHAnsi"/>
        </w:rPr>
        <w:t xml:space="preserve">one-year scholarships of 10,000 NIS each for the academic year of </w:t>
      </w:r>
      <w:r w:rsidR="001D19A2">
        <w:rPr>
          <w:rFonts w:cstheme="minorHAnsi"/>
        </w:rPr>
        <w:t>2022-2023</w:t>
      </w:r>
      <w:r w:rsidRPr="003F3F75">
        <w:rPr>
          <w:rFonts w:cstheme="minorHAnsi"/>
        </w:rPr>
        <w:t xml:space="preserve">. </w:t>
      </w:r>
    </w:p>
    <w:p w14:paraId="4F942CA7" w14:textId="54A87E85" w:rsidR="008044D9" w:rsidRDefault="008044D9" w:rsidP="00B02786">
      <w:pPr>
        <w:jc w:val="both"/>
        <w:rPr>
          <w:rFonts w:cstheme="minorHAnsi"/>
        </w:rPr>
      </w:pPr>
      <w:r w:rsidRPr="003F3F75">
        <w:rPr>
          <w:rFonts w:cstheme="minorHAnsi"/>
        </w:rPr>
        <w:t xml:space="preserve">The scholarships will be awarded to MSc and PhD students </w:t>
      </w:r>
      <w:r w:rsidR="003F3F75" w:rsidRPr="003F3F75">
        <w:rPr>
          <w:rFonts w:cstheme="minorHAnsi"/>
        </w:rPr>
        <w:t xml:space="preserve">from the Institute of Plant Sciences and Genetics </w:t>
      </w:r>
      <w:r w:rsidRPr="003F3F75">
        <w:rPr>
          <w:rFonts w:cstheme="minorHAnsi"/>
        </w:rPr>
        <w:t xml:space="preserve">in the Faculty of Agriculture, preferably to students studying the fields of genetics, breeding, plant protection, horticulture and sheltered growing facilities – who have served in the IDF (preferably in combat units) or completed national service (sherut leumi). </w:t>
      </w:r>
      <w:r w:rsidR="00397C7D">
        <w:rPr>
          <w:rFonts w:cstheme="minorHAnsi"/>
        </w:rPr>
        <w:br/>
      </w:r>
      <w:r w:rsidR="00397C7D" w:rsidRPr="00397C7D">
        <w:rPr>
          <w:rFonts w:cstheme="minorHAnsi"/>
        </w:rPr>
        <w:t>Preference will be given to research in the field of ornamental plants.</w:t>
      </w:r>
    </w:p>
    <w:p w14:paraId="0281EC65" w14:textId="77777777" w:rsidR="008044D9" w:rsidRPr="003F3F75" w:rsidRDefault="008044D9" w:rsidP="003F3F75">
      <w:pPr>
        <w:jc w:val="both"/>
        <w:rPr>
          <w:rFonts w:cstheme="minorHAnsi"/>
        </w:rPr>
      </w:pPr>
      <w:r w:rsidRPr="003F3F75">
        <w:rPr>
          <w:rFonts w:cstheme="minorHAnsi"/>
        </w:rPr>
        <w:t xml:space="preserve">MSc and PhD students may apply for the scholarship provided that the overall sum of their scholarships for this year is no higher than 340% for MSc students and 250% for PhD students. </w:t>
      </w:r>
    </w:p>
    <w:p w14:paraId="4D569D7B" w14:textId="4B4E9F95" w:rsidR="008044D9" w:rsidRPr="003F3F75" w:rsidRDefault="008044D9" w:rsidP="003F3F75">
      <w:pPr>
        <w:jc w:val="both"/>
        <w:rPr>
          <w:rFonts w:cstheme="minorHAnsi"/>
          <w:b/>
          <w:bCs/>
        </w:rPr>
      </w:pPr>
      <w:r w:rsidRPr="003F3F75">
        <w:rPr>
          <w:rFonts w:cstheme="minorHAnsi"/>
        </w:rPr>
        <w:t>The recipients will be selected from among the relevant candidates by the Faculty Scholarship Committee</w:t>
      </w:r>
      <w:r w:rsidR="00F5132D" w:rsidRPr="003F3F75">
        <w:rPr>
          <w:rFonts w:cstheme="minorHAnsi"/>
        </w:rPr>
        <w:t>.</w:t>
      </w:r>
      <w:r w:rsidRPr="003F3F75">
        <w:rPr>
          <w:rFonts w:cstheme="minorHAnsi"/>
        </w:rPr>
        <w:t xml:space="preserve"> </w:t>
      </w:r>
      <w:r w:rsidR="00236F37">
        <w:rPr>
          <w:rFonts w:cstheme="minorHAnsi"/>
        </w:rPr>
        <w:br/>
      </w:r>
      <w:r w:rsidR="00236F37" w:rsidRPr="00236F37">
        <w:rPr>
          <w:rFonts w:cstheme="minorHAnsi"/>
        </w:rPr>
        <w:t>The call is intended for both men and women, an appropriate representation will be given in the choice for women and men as well as for personal circumstances (socio-economic background or other special life circumstances).</w:t>
      </w:r>
    </w:p>
    <w:p w14:paraId="0EE459C5" w14:textId="3DC71C2D" w:rsidR="008044D9" w:rsidRPr="003F3F75" w:rsidRDefault="008044D9" w:rsidP="003B4882">
      <w:pPr>
        <w:jc w:val="center"/>
        <w:rPr>
          <w:rFonts w:cstheme="minorHAnsi"/>
        </w:rPr>
      </w:pPr>
      <w:r w:rsidRPr="003F3F75">
        <w:rPr>
          <w:rFonts w:cstheme="minorHAnsi"/>
          <w:b/>
          <w:bCs/>
          <w:color w:val="244061" w:themeColor="accent1" w:themeShade="80"/>
          <w:sz w:val="24"/>
          <w:szCs w:val="24"/>
        </w:rPr>
        <w:t xml:space="preserve">Application deadline: </w:t>
      </w:r>
      <w:r w:rsidR="001D19A2">
        <w:rPr>
          <w:rFonts w:cstheme="minorHAnsi"/>
          <w:b/>
          <w:bCs/>
          <w:color w:val="244061" w:themeColor="accent1" w:themeShade="80"/>
          <w:sz w:val="24"/>
          <w:szCs w:val="24"/>
        </w:rPr>
        <w:t>April</w:t>
      </w:r>
      <w:r w:rsidRPr="003F3F75">
        <w:rPr>
          <w:rFonts w:cstheme="minorHAnsi"/>
          <w:b/>
          <w:bCs/>
          <w:color w:val="244061" w:themeColor="accent1" w:themeShade="80"/>
          <w:sz w:val="24"/>
          <w:szCs w:val="24"/>
        </w:rPr>
        <w:t xml:space="preserve"> </w:t>
      </w:r>
      <w:r w:rsidR="006A213F">
        <w:rPr>
          <w:rFonts w:cstheme="minorHAnsi"/>
          <w:b/>
          <w:bCs/>
          <w:color w:val="244061" w:themeColor="accent1" w:themeShade="80"/>
          <w:sz w:val="24"/>
          <w:szCs w:val="24"/>
        </w:rPr>
        <w:t>27</w:t>
      </w:r>
      <w:r w:rsidRPr="003F3F75">
        <w:rPr>
          <w:rFonts w:cstheme="minorHAnsi"/>
          <w:b/>
          <w:bCs/>
          <w:color w:val="244061" w:themeColor="accent1" w:themeShade="80"/>
          <w:sz w:val="24"/>
          <w:szCs w:val="24"/>
        </w:rPr>
        <w:t xml:space="preserve">, </w:t>
      </w:r>
      <w:r w:rsidR="001D19A2">
        <w:rPr>
          <w:rFonts w:cstheme="minorHAnsi"/>
          <w:b/>
          <w:bCs/>
          <w:color w:val="244061" w:themeColor="accent1" w:themeShade="80"/>
          <w:sz w:val="24"/>
          <w:szCs w:val="24"/>
        </w:rPr>
        <w:t>2023</w:t>
      </w:r>
    </w:p>
    <w:p w14:paraId="69549C20" w14:textId="77777777" w:rsidR="008044D9" w:rsidRPr="003F3F75" w:rsidRDefault="008044D9" w:rsidP="003F3F75">
      <w:pPr>
        <w:jc w:val="both"/>
        <w:rPr>
          <w:rFonts w:cstheme="minorHAnsi"/>
        </w:rPr>
      </w:pPr>
      <w:r w:rsidRPr="003F3F75">
        <w:rPr>
          <w:rFonts w:cstheme="minorHAnsi"/>
          <w:b/>
          <w:bCs/>
          <w:color w:val="244061" w:themeColor="accent1" w:themeShade="80"/>
          <w:sz w:val="24"/>
          <w:szCs w:val="24"/>
        </w:rPr>
        <w:t>Application procedure</w:t>
      </w:r>
    </w:p>
    <w:p w14:paraId="6DF6755A" w14:textId="77777777" w:rsidR="008044D9" w:rsidRPr="003F3F75" w:rsidRDefault="008044D9" w:rsidP="003F3F75">
      <w:pPr>
        <w:pStyle w:val="ListParagraph"/>
        <w:numPr>
          <w:ilvl w:val="0"/>
          <w:numId w:val="2"/>
        </w:numPr>
        <w:bidi w:val="0"/>
        <w:jc w:val="both"/>
        <w:rPr>
          <w:rFonts w:cstheme="minorHAnsi"/>
          <w:b/>
          <w:bCs/>
        </w:rPr>
      </w:pPr>
      <w:r w:rsidRPr="003F3F75">
        <w:rPr>
          <w:rFonts w:cstheme="minorHAnsi"/>
          <w:b/>
          <w:bCs/>
        </w:rPr>
        <w:t xml:space="preserve">Fill out the </w:t>
      </w:r>
      <w:r w:rsidRPr="003F3F75">
        <w:rPr>
          <w:rFonts w:cstheme="minorHAnsi"/>
          <w:b/>
          <w:bCs/>
          <w:color w:val="0070C0"/>
          <w:u w:val="single"/>
        </w:rPr>
        <w:t>online application form</w:t>
      </w:r>
      <w:r w:rsidRPr="003F3F75">
        <w:rPr>
          <w:rFonts w:cstheme="minorHAnsi"/>
          <w:b/>
          <w:bCs/>
        </w:rPr>
        <w:t>.</w:t>
      </w:r>
    </w:p>
    <w:p w14:paraId="2300F5F5" w14:textId="77777777" w:rsidR="008044D9" w:rsidRPr="003F3F75" w:rsidRDefault="008044D9" w:rsidP="003F3F75">
      <w:pPr>
        <w:pStyle w:val="ListParagraph"/>
        <w:numPr>
          <w:ilvl w:val="0"/>
          <w:numId w:val="2"/>
        </w:numPr>
        <w:bidi w:val="0"/>
        <w:jc w:val="both"/>
        <w:rPr>
          <w:rFonts w:cstheme="minorHAnsi"/>
          <w:b/>
          <w:bCs/>
        </w:rPr>
      </w:pPr>
      <w:r w:rsidRPr="003F3F75">
        <w:rPr>
          <w:rFonts w:cstheme="minorHAnsi"/>
          <w:b/>
          <w:bCs/>
        </w:rPr>
        <w:t xml:space="preserve">Upload the following documents to the Personal Document Upload File according to </w:t>
      </w:r>
      <w:r w:rsidRPr="003F3F75">
        <w:rPr>
          <w:rFonts w:cstheme="minorHAnsi"/>
          <w:b/>
          <w:bCs/>
          <w:color w:val="0070C0"/>
          <w:u w:val="single"/>
        </w:rPr>
        <w:t>these instructions</w:t>
      </w:r>
      <w:r w:rsidRPr="003F3F75">
        <w:rPr>
          <w:rFonts w:cstheme="minorHAnsi"/>
          <w:b/>
          <w:bCs/>
        </w:rPr>
        <w:t>.</w:t>
      </w:r>
    </w:p>
    <w:p w14:paraId="76E88002" w14:textId="5F6B9B7C" w:rsidR="008044D9" w:rsidRPr="003F3F75" w:rsidRDefault="008044D9" w:rsidP="003F3F75">
      <w:pPr>
        <w:pStyle w:val="ListParagraph"/>
        <w:numPr>
          <w:ilvl w:val="1"/>
          <w:numId w:val="3"/>
        </w:numPr>
        <w:bidi w:val="0"/>
        <w:jc w:val="both"/>
        <w:rPr>
          <w:rFonts w:cstheme="minorHAnsi"/>
        </w:rPr>
      </w:pPr>
      <w:r w:rsidRPr="003F3F75">
        <w:rPr>
          <w:rFonts w:cstheme="minorHAnsi"/>
        </w:rPr>
        <w:t xml:space="preserve">Confirmation of enrollment for </w:t>
      </w:r>
      <w:r w:rsidR="001D19A2">
        <w:rPr>
          <w:rFonts w:cstheme="minorHAnsi"/>
        </w:rPr>
        <w:t>2022</w:t>
      </w:r>
      <w:r w:rsidRPr="003F3F75">
        <w:rPr>
          <w:rFonts w:cstheme="minorHAnsi"/>
        </w:rPr>
        <w:t>-</w:t>
      </w:r>
      <w:r w:rsidR="001D19A2">
        <w:rPr>
          <w:rFonts w:cstheme="minorHAnsi"/>
        </w:rPr>
        <w:t>2023</w:t>
      </w:r>
      <w:r w:rsidRPr="003F3F75">
        <w:rPr>
          <w:rFonts w:cstheme="minorHAnsi"/>
        </w:rPr>
        <w:t xml:space="preserve"> </w:t>
      </w:r>
    </w:p>
    <w:p w14:paraId="5083BBEB" w14:textId="77777777" w:rsidR="008044D9" w:rsidRPr="003F3F75" w:rsidRDefault="008044D9" w:rsidP="003F3F75">
      <w:pPr>
        <w:pStyle w:val="ListParagraph"/>
        <w:numPr>
          <w:ilvl w:val="1"/>
          <w:numId w:val="3"/>
        </w:numPr>
        <w:bidi w:val="0"/>
        <w:jc w:val="both"/>
        <w:rPr>
          <w:rFonts w:cstheme="minorHAnsi"/>
        </w:rPr>
      </w:pPr>
      <w:r w:rsidRPr="003F3F75">
        <w:rPr>
          <w:rFonts w:cstheme="minorHAnsi"/>
        </w:rPr>
        <w:t xml:space="preserve">CV, concisely written according to </w:t>
      </w:r>
      <w:r w:rsidRPr="003F3F75">
        <w:rPr>
          <w:rFonts w:cstheme="minorHAnsi"/>
          <w:color w:val="0070C0"/>
          <w:u w:val="single"/>
        </w:rPr>
        <w:t>these instructions</w:t>
      </w:r>
    </w:p>
    <w:p w14:paraId="68CD157D" w14:textId="77777777" w:rsidR="008044D9" w:rsidRPr="003F3F75" w:rsidRDefault="008044D9" w:rsidP="003F3F75">
      <w:pPr>
        <w:pStyle w:val="ListParagraph"/>
        <w:numPr>
          <w:ilvl w:val="1"/>
          <w:numId w:val="3"/>
        </w:numPr>
        <w:bidi w:val="0"/>
        <w:jc w:val="both"/>
        <w:rPr>
          <w:rFonts w:cstheme="minorHAnsi"/>
        </w:rPr>
      </w:pPr>
      <w:r w:rsidRPr="003F3F75">
        <w:rPr>
          <w:rFonts w:cstheme="minorHAnsi"/>
        </w:rPr>
        <w:t>Letter written by the applicant to the Scholarship Committee explaining why s/he should be considered for the scholarship</w:t>
      </w:r>
    </w:p>
    <w:p w14:paraId="1EBE4490" w14:textId="77777777" w:rsidR="008044D9" w:rsidRPr="003F3F75" w:rsidRDefault="008044D9" w:rsidP="003F3F75">
      <w:pPr>
        <w:pStyle w:val="ListParagraph"/>
        <w:numPr>
          <w:ilvl w:val="1"/>
          <w:numId w:val="3"/>
        </w:numPr>
        <w:bidi w:val="0"/>
        <w:jc w:val="both"/>
        <w:rPr>
          <w:rFonts w:cstheme="minorHAnsi"/>
        </w:rPr>
      </w:pPr>
      <w:r w:rsidRPr="003F3F75">
        <w:rPr>
          <w:rFonts w:cstheme="minorHAnsi"/>
        </w:rPr>
        <w:t xml:space="preserve">List of publications, written according to </w:t>
      </w:r>
      <w:r w:rsidRPr="003F3F75">
        <w:rPr>
          <w:rFonts w:cstheme="minorHAnsi"/>
          <w:color w:val="0070C0"/>
          <w:u w:val="single"/>
        </w:rPr>
        <w:t>these instructions</w:t>
      </w:r>
    </w:p>
    <w:p w14:paraId="04590E39" w14:textId="77777777" w:rsidR="008044D9" w:rsidRPr="003F3F75" w:rsidRDefault="008044D9" w:rsidP="003F3F75">
      <w:pPr>
        <w:pStyle w:val="ListParagraph"/>
        <w:numPr>
          <w:ilvl w:val="1"/>
          <w:numId w:val="3"/>
        </w:numPr>
        <w:bidi w:val="0"/>
        <w:jc w:val="both"/>
        <w:rPr>
          <w:rFonts w:cstheme="minorHAnsi"/>
        </w:rPr>
      </w:pPr>
      <w:r w:rsidRPr="003F3F75">
        <w:rPr>
          <w:rFonts w:cstheme="minorHAnsi"/>
        </w:rPr>
        <w:t>Thesis topic and abstract</w:t>
      </w:r>
    </w:p>
    <w:p w14:paraId="6783663D" w14:textId="77777777" w:rsidR="008044D9" w:rsidRPr="003F3F75" w:rsidRDefault="008044D9" w:rsidP="003F3F75">
      <w:pPr>
        <w:pStyle w:val="ListParagraph"/>
        <w:numPr>
          <w:ilvl w:val="1"/>
          <w:numId w:val="3"/>
        </w:numPr>
        <w:bidi w:val="0"/>
        <w:jc w:val="both"/>
        <w:rPr>
          <w:rFonts w:cstheme="minorHAnsi"/>
        </w:rPr>
      </w:pPr>
      <w:r w:rsidRPr="003F3F75">
        <w:rPr>
          <w:rFonts w:cstheme="minorHAnsi"/>
        </w:rPr>
        <w:t xml:space="preserve">Military / national service confirmation </w:t>
      </w:r>
    </w:p>
    <w:p w14:paraId="36F62194" w14:textId="77777777" w:rsidR="008044D9" w:rsidRPr="003F3F75" w:rsidRDefault="008044D9" w:rsidP="003F3F75">
      <w:pPr>
        <w:pStyle w:val="ListParagraph"/>
        <w:bidi w:val="0"/>
        <w:jc w:val="both"/>
        <w:rPr>
          <w:rFonts w:cstheme="minorHAnsi"/>
          <w:b/>
          <w:bCs/>
        </w:rPr>
      </w:pPr>
    </w:p>
    <w:p w14:paraId="1B73086E" w14:textId="77777777" w:rsidR="008044D9" w:rsidRPr="003F3F75" w:rsidRDefault="008044D9" w:rsidP="003F3F75">
      <w:pPr>
        <w:pStyle w:val="ListParagraph"/>
        <w:numPr>
          <w:ilvl w:val="0"/>
          <w:numId w:val="2"/>
        </w:numPr>
        <w:bidi w:val="0"/>
        <w:jc w:val="both"/>
        <w:rPr>
          <w:rFonts w:cstheme="minorHAnsi"/>
          <w:b/>
          <w:bCs/>
        </w:rPr>
      </w:pPr>
      <w:r w:rsidRPr="003F3F75">
        <w:rPr>
          <w:rFonts w:cstheme="minorHAnsi"/>
          <w:b/>
          <w:bCs/>
        </w:rPr>
        <w:t xml:space="preserve">Recommendations are to be submitted according to </w:t>
      </w:r>
      <w:r w:rsidRPr="003F3F75">
        <w:rPr>
          <w:rFonts w:cstheme="minorHAnsi"/>
          <w:b/>
          <w:bCs/>
          <w:color w:val="0070C0"/>
          <w:u w:val="single"/>
        </w:rPr>
        <w:t>this procedure</w:t>
      </w:r>
      <w:r w:rsidRPr="003F3F75">
        <w:rPr>
          <w:rFonts w:cstheme="minorHAnsi"/>
          <w:b/>
          <w:bCs/>
        </w:rPr>
        <w:t xml:space="preserve">. </w:t>
      </w:r>
    </w:p>
    <w:p w14:paraId="27171963" w14:textId="77777777" w:rsidR="008044D9" w:rsidRPr="003F3F75" w:rsidRDefault="008044D9" w:rsidP="003F3F75">
      <w:pPr>
        <w:pStyle w:val="ListParagraph"/>
        <w:numPr>
          <w:ilvl w:val="0"/>
          <w:numId w:val="2"/>
        </w:numPr>
        <w:bidi w:val="0"/>
        <w:jc w:val="both"/>
        <w:rPr>
          <w:rFonts w:cstheme="minorHAnsi"/>
          <w:b/>
          <w:bCs/>
        </w:rPr>
      </w:pPr>
      <w:r w:rsidRPr="003F3F75">
        <w:rPr>
          <w:rFonts w:cstheme="minorHAnsi"/>
          <w:b/>
          <w:bCs/>
        </w:rPr>
        <w:t xml:space="preserve">To complete the process, please follow the instructions in the </w:t>
      </w:r>
      <w:r w:rsidRPr="003F3F75">
        <w:rPr>
          <w:rFonts w:cstheme="minorHAnsi"/>
          <w:b/>
          <w:bCs/>
          <w:color w:val="0070C0"/>
          <w:u w:val="single"/>
        </w:rPr>
        <w:t>Application Submittal Status</w:t>
      </w:r>
      <w:r w:rsidRPr="003F3F75">
        <w:rPr>
          <w:rFonts w:cstheme="minorHAnsi"/>
          <w:b/>
          <w:bCs/>
        </w:rPr>
        <w:t>.</w:t>
      </w:r>
    </w:p>
    <w:p w14:paraId="3C35B1FF" w14:textId="77777777" w:rsidR="008044D9" w:rsidRPr="003F3F75" w:rsidRDefault="008044D9" w:rsidP="003F3F75">
      <w:pPr>
        <w:jc w:val="both"/>
        <w:rPr>
          <w:rFonts w:cstheme="minorHAnsi"/>
        </w:rPr>
      </w:pPr>
      <w:r w:rsidRPr="003F3F75">
        <w:rPr>
          <w:rFonts w:cstheme="minorHAnsi"/>
        </w:rPr>
        <w:t xml:space="preserve">Please verify that the online form is fully and precisely filled out. Applications submitted without a fully completed online form will be disqualified. Enclose files in PDF format only. Files in other formats will be deleted and will not be part of the application. Applications submitted without all </w:t>
      </w:r>
      <w:r w:rsidRPr="003F3F75">
        <w:rPr>
          <w:rFonts w:cstheme="minorHAnsi"/>
        </w:rPr>
        <w:lastRenderedPageBreak/>
        <w:t xml:space="preserve">the necessary data (recommendations or any other required documents) will be disqualified. Enclose only formal confirmations of enrollment and final, </w:t>
      </w:r>
      <w:r w:rsidR="003F3F75" w:rsidRPr="003F3F75">
        <w:rPr>
          <w:rFonts w:cstheme="minorHAnsi"/>
        </w:rPr>
        <w:t>approved,</w:t>
      </w:r>
      <w:r w:rsidRPr="003F3F75">
        <w:rPr>
          <w:rFonts w:cstheme="minorHAnsi"/>
        </w:rPr>
        <w:t xml:space="preserve"> and signed records of studies. All the required documents must be uploaded until the application deadline. Documents submitted after the deadline will not be considered.</w:t>
      </w:r>
    </w:p>
    <w:p w14:paraId="72FA64F7" w14:textId="77777777" w:rsidR="008044D9" w:rsidRPr="003F3F75" w:rsidRDefault="008044D9" w:rsidP="003F3F75">
      <w:pPr>
        <w:jc w:val="both"/>
        <w:rPr>
          <w:rFonts w:cstheme="minorHAnsi"/>
        </w:rPr>
      </w:pPr>
      <w:r w:rsidRPr="003F3F75">
        <w:rPr>
          <w:rFonts w:cstheme="minorHAnsi"/>
        </w:rPr>
        <w:t>The recipients will be selected by a committee on behalf of the donors from among the candidates nominated and rated by the Faculty Scholarship Committee according to academic excellence as customary.</w:t>
      </w:r>
    </w:p>
    <w:p w14:paraId="0B005610" w14:textId="77777777" w:rsidR="00CE491D" w:rsidRPr="003F3F75" w:rsidRDefault="00CE491D" w:rsidP="003F3F75">
      <w:pPr>
        <w:bidi/>
        <w:spacing w:before="100" w:beforeAutospacing="1" w:after="100" w:afterAutospacing="1" w:line="240" w:lineRule="auto"/>
        <w:jc w:val="both"/>
        <w:rPr>
          <w:rFonts w:cstheme="minorHAnsi"/>
        </w:rPr>
      </w:pPr>
    </w:p>
    <w:sectPr w:rsidR="00CE491D" w:rsidRPr="003F3F75" w:rsidSect="00EC5F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4468"/>
    <w:multiLevelType w:val="hybridMultilevel"/>
    <w:tmpl w:val="ED427C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71841"/>
    <w:multiLevelType w:val="multilevel"/>
    <w:tmpl w:val="6B0E8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7D4D6E"/>
    <w:multiLevelType w:val="hybridMultilevel"/>
    <w:tmpl w:val="6798C4E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9970187">
    <w:abstractNumId w:val="1"/>
  </w:num>
  <w:num w:numId="2" w16cid:durableId="419450954">
    <w:abstractNumId w:val="0"/>
  </w:num>
  <w:num w:numId="3" w16cid:durableId="13718024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KzNDUyMzExMTI1tDBW0lEKTi0uzszPAymwqAUAWg80+iwAAAA="/>
  </w:docVars>
  <w:rsids>
    <w:rsidRoot w:val="005D401D"/>
    <w:rsid w:val="00154C02"/>
    <w:rsid w:val="00183D58"/>
    <w:rsid w:val="001C726E"/>
    <w:rsid w:val="001D19A2"/>
    <w:rsid w:val="00236F37"/>
    <w:rsid w:val="0030726A"/>
    <w:rsid w:val="00397C7D"/>
    <w:rsid w:val="003B4882"/>
    <w:rsid w:val="003C3684"/>
    <w:rsid w:val="003F3F75"/>
    <w:rsid w:val="005D401D"/>
    <w:rsid w:val="0062574B"/>
    <w:rsid w:val="006A213F"/>
    <w:rsid w:val="006C0322"/>
    <w:rsid w:val="007E35E3"/>
    <w:rsid w:val="008044D9"/>
    <w:rsid w:val="00852DC6"/>
    <w:rsid w:val="00902AC6"/>
    <w:rsid w:val="00930FFA"/>
    <w:rsid w:val="00AC705E"/>
    <w:rsid w:val="00B02786"/>
    <w:rsid w:val="00B71B35"/>
    <w:rsid w:val="00B85471"/>
    <w:rsid w:val="00BE55D1"/>
    <w:rsid w:val="00C02D9B"/>
    <w:rsid w:val="00C06F5F"/>
    <w:rsid w:val="00CE491D"/>
    <w:rsid w:val="00D23B66"/>
    <w:rsid w:val="00DA364F"/>
    <w:rsid w:val="00EC5F6A"/>
    <w:rsid w:val="00F10606"/>
    <w:rsid w:val="00F4689B"/>
    <w:rsid w:val="00F5132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B7300"/>
  <w15:docId w15:val="{E71FEA57-E03B-44EC-8E8B-A37D8BE05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F6A"/>
  </w:style>
  <w:style w:type="paragraph" w:styleId="Heading1">
    <w:name w:val="heading 1"/>
    <w:basedOn w:val="Normal"/>
    <w:link w:val="Heading1Char"/>
    <w:uiPriority w:val="9"/>
    <w:qFormat/>
    <w:rsid w:val="005D401D"/>
    <w:pPr>
      <w:spacing w:before="100" w:beforeAutospacing="1" w:after="100" w:afterAutospacing="1" w:line="240" w:lineRule="auto"/>
      <w:outlineLvl w:val="0"/>
    </w:pPr>
    <w:rPr>
      <w:rFonts w:ascii="Segoe UI" w:eastAsia="Times New Roman" w:hAnsi="Segoe UI" w:cs="Segoe UI"/>
      <w:color w:val="777777"/>
      <w:kern w:val="36"/>
      <w:sz w:val="55"/>
      <w:szCs w:val="55"/>
    </w:rPr>
  </w:style>
  <w:style w:type="paragraph" w:styleId="Heading2">
    <w:name w:val="heading 2"/>
    <w:basedOn w:val="Normal"/>
    <w:link w:val="Heading2Char"/>
    <w:uiPriority w:val="9"/>
    <w:qFormat/>
    <w:rsid w:val="005D401D"/>
    <w:pPr>
      <w:spacing w:before="100" w:beforeAutospacing="1" w:after="100" w:afterAutospacing="1" w:line="240" w:lineRule="auto"/>
      <w:outlineLvl w:val="1"/>
    </w:pPr>
    <w:rPr>
      <w:rFonts w:ascii="Segoe UI" w:eastAsia="Times New Roman" w:hAnsi="Segoe UI" w:cs="Segoe UI"/>
      <w:color w:val="262626"/>
      <w:sz w:val="35"/>
      <w:szCs w:val="35"/>
    </w:rPr>
  </w:style>
  <w:style w:type="paragraph" w:styleId="Heading4">
    <w:name w:val="heading 4"/>
    <w:basedOn w:val="Normal"/>
    <w:next w:val="Normal"/>
    <w:link w:val="Heading4Char"/>
    <w:uiPriority w:val="9"/>
    <w:semiHidden/>
    <w:unhideWhenUsed/>
    <w:qFormat/>
    <w:rsid w:val="003F3F7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401D"/>
    <w:rPr>
      <w:rFonts w:ascii="Segoe UI" w:eastAsia="Times New Roman" w:hAnsi="Segoe UI" w:cs="Segoe UI"/>
      <w:color w:val="777777"/>
      <w:kern w:val="36"/>
      <w:sz w:val="55"/>
      <w:szCs w:val="55"/>
    </w:rPr>
  </w:style>
  <w:style w:type="character" w:customStyle="1" w:styleId="Heading2Char">
    <w:name w:val="Heading 2 Char"/>
    <w:basedOn w:val="DefaultParagraphFont"/>
    <w:link w:val="Heading2"/>
    <w:uiPriority w:val="9"/>
    <w:rsid w:val="005D401D"/>
    <w:rPr>
      <w:rFonts w:ascii="Segoe UI" w:eastAsia="Times New Roman" w:hAnsi="Segoe UI" w:cs="Segoe UI"/>
      <w:color w:val="262626"/>
      <w:sz w:val="35"/>
      <w:szCs w:val="35"/>
    </w:rPr>
  </w:style>
  <w:style w:type="character" w:styleId="Hyperlink">
    <w:name w:val="Hyperlink"/>
    <w:basedOn w:val="DefaultParagraphFont"/>
    <w:uiPriority w:val="99"/>
    <w:semiHidden/>
    <w:unhideWhenUsed/>
    <w:rsid w:val="005D401D"/>
    <w:rPr>
      <w:color w:val="0000FF"/>
      <w:u w:val="single"/>
    </w:rPr>
  </w:style>
  <w:style w:type="paragraph" w:styleId="NormalWeb">
    <w:name w:val="Normal (Web)"/>
    <w:basedOn w:val="Normal"/>
    <w:uiPriority w:val="99"/>
    <w:semiHidden/>
    <w:unhideWhenUsed/>
    <w:rsid w:val="005D40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s-rtethemeforecolor-5-0">
    <w:name w:val="ms-rtethemeforecolor-5-0"/>
    <w:basedOn w:val="DefaultParagraphFont"/>
    <w:rsid w:val="005D401D"/>
  </w:style>
  <w:style w:type="character" w:customStyle="1" w:styleId="ms-rtefontsize-2">
    <w:name w:val="ms-rtefontsize-2"/>
    <w:basedOn w:val="DefaultParagraphFont"/>
    <w:rsid w:val="005D401D"/>
  </w:style>
  <w:style w:type="character" w:styleId="Strong">
    <w:name w:val="Strong"/>
    <w:basedOn w:val="DefaultParagraphFont"/>
    <w:uiPriority w:val="22"/>
    <w:qFormat/>
    <w:rsid w:val="005D401D"/>
    <w:rPr>
      <w:b/>
      <w:bCs/>
    </w:rPr>
  </w:style>
  <w:style w:type="paragraph" w:styleId="BalloonText">
    <w:name w:val="Balloon Text"/>
    <w:basedOn w:val="Normal"/>
    <w:link w:val="BalloonTextChar"/>
    <w:uiPriority w:val="99"/>
    <w:semiHidden/>
    <w:unhideWhenUsed/>
    <w:rsid w:val="00930F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0FFA"/>
    <w:rPr>
      <w:rFonts w:ascii="Tahoma" w:hAnsi="Tahoma" w:cs="Tahoma"/>
      <w:sz w:val="16"/>
      <w:szCs w:val="16"/>
    </w:rPr>
  </w:style>
  <w:style w:type="paragraph" w:styleId="ListParagraph">
    <w:name w:val="List Paragraph"/>
    <w:basedOn w:val="Normal"/>
    <w:uiPriority w:val="34"/>
    <w:qFormat/>
    <w:rsid w:val="008044D9"/>
    <w:pPr>
      <w:bidi/>
      <w:spacing w:after="160" w:line="259" w:lineRule="auto"/>
      <w:ind w:left="720"/>
      <w:contextualSpacing/>
    </w:pPr>
  </w:style>
  <w:style w:type="character" w:customStyle="1" w:styleId="Heading4Char">
    <w:name w:val="Heading 4 Char"/>
    <w:basedOn w:val="DefaultParagraphFont"/>
    <w:link w:val="Heading4"/>
    <w:uiPriority w:val="9"/>
    <w:semiHidden/>
    <w:rsid w:val="003F3F75"/>
    <w:rPr>
      <w:rFonts w:asciiTheme="majorHAnsi" w:eastAsiaTheme="majorEastAsia" w:hAnsiTheme="majorHAnsi" w:cstheme="majorBidi"/>
      <w:i/>
      <w:iCs/>
      <w:color w:val="365F91" w:themeColor="accent1" w:themeShade="BF"/>
    </w:rPr>
  </w:style>
  <w:style w:type="paragraph" w:styleId="Revision">
    <w:name w:val="Revision"/>
    <w:hidden/>
    <w:uiPriority w:val="99"/>
    <w:semiHidden/>
    <w:rsid w:val="0062574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726984">
      <w:bodyDiv w:val="1"/>
      <w:marLeft w:val="0"/>
      <w:marRight w:val="0"/>
      <w:marTop w:val="0"/>
      <w:marBottom w:val="0"/>
      <w:divBdr>
        <w:top w:val="none" w:sz="0" w:space="0" w:color="auto"/>
        <w:left w:val="none" w:sz="0" w:space="0" w:color="auto"/>
        <w:bottom w:val="none" w:sz="0" w:space="0" w:color="auto"/>
        <w:right w:val="none" w:sz="0" w:space="0" w:color="auto"/>
      </w:divBdr>
      <w:divsChild>
        <w:div w:id="64186634">
          <w:marLeft w:val="0"/>
          <w:marRight w:val="0"/>
          <w:marTop w:val="0"/>
          <w:marBottom w:val="0"/>
          <w:divBdr>
            <w:top w:val="none" w:sz="0" w:space="0" w:color="auto"/>
            <w:left w:val="none" w:sz="0" w:space="0" w:color="auto"/>
            <w:bottom w:val="none" w:sz="0" w:space="0" w:color="auto"/>
            <w:right w:val="none" w:sz="0" w:space="0" w:color="auto"/>
          </w:divBdr>
          <w:divsChild>
            <w:div w:id="148448712">
              <w:marLeft w:val="0"/>
              <w:marRight w:val="0"/>
              <w:marTop w:val="0"/>
              <w:marBottom w:val="0"/>
              <w:divBdr>
                <w:top w:val="none" w:sz="0" w:space="0" w:color="auto"/>
                <w:left w:val="none" w:sz="0" w:space="0" w:color="auto"/>
                <w:bottom w:val="none" w:sz="0" w:space="0" w:color="auto"/>
                <w:right w:val="none" w:sz="0" w:space="0" w:color="auto"/>
              </w:divBdr>
              <w:divsChild>
                <w:div w:id="430859872">
                  <w:marLeft w:val="0"/>
                  <w:marRight w:val="0"/>
                  <w:marTop w:val="0"/>
                  <w:marBottom w:val="0"/>
                  <w:divBdr>
                    <w:top w:val="none" w:sz="0" w:space="0" w:color="auto"/>
                    <w:left w:val="none" w:sz="0" w:space="0" w:color="auto"/>
                    <w:bottom w:val="none" w:sz="0" w:space="0" w:color="auto"/>
                    <w:right w:val="none" w:sz="0" w:space="0" w:color="auto"/>
                  </w:divBdr>
                  <w:divsChild>
                    <w:div w:id="1383094312">
                      <w:marLeft w:val="0"/>
                      <w:marRight w:val="0"/>
                      <w:marTop w:val="0"/>
                      <w:marBottom w:val="0"/>
                      <w:divBdr>
                        <w:top w:val="none" w:sz="0" w:space="0" w:color="auto"/>
                        <w:left w:val="none" w:sz="0" w:space="0" w:color="auto"/>
                        <w:bottom w:val="none" w:sz="0" w:space="0" w:color="auto"/>
                        <w:right w:val="none" w:sz="0" w:space="0" w:color="auto"/>
                      </w:divBdr>
                      <w:divsChild>
                        <w:div w:id="1113748280">
                          <w:marLeft w:val="0"/>
                          <w:marRight w:val="0"/>
                          <w:marTop w:val="0"/>
                          <w:marBottom w:val="0"/>
                          <w:divBdr>
                            <w:top w:val="none" w:sz="0" w:space="0" w:color="auto"/>
                            <w:left w:val="none" w:sz="0" w:space="0" w:color="auto"/>
                            <w:bottom w:val="none" w:sz="0" w:space="0" w:color="auto"/>
                            <w:right w:val="none" w:sz="0" w:space="0" w:color="auto"/>
                          </w:divBdr>
                          <w:divsChild>
                            <w:div w:id="1655331488">
                              <w:marLeft w:val="0"/>
                              <w:marRight w:val="0"/>
                              <w:marTop w:val="0"/>
                              <w:marBottom w:val="0"/>
                              <w:divBdr>
                                <w:top w:val="none" w:sz="0" w:space="0" w:color="auto"/>
                                <w:left w:val="none" w:sz="0" w:space="0" w:color="auto"/>
                                <w:bottom w:val="none" w:sz="0" w:space="0" w:color="auto"/>
                                <w:right w:val="none" w:sz="0" w:space="0" w:color="auto"/>
                              </w:divBdr>
                              <w:divsChild>
                                <w:div w:id="1279875971">
                                  <w:marLeft w:val="0"/>
                                  <w:marRight w:val="0"/>
                                  <w:marTop w:val="75"/>
                                  <w:marBottom w:val="0"/>
                                  <w:divBdr>
                                    <w:top w:val="none" w:sz="0" w:space="0" w:color="auto"/>
                                    <w:left w:val="none" w:sz="0" w:space="0" w:color="auto"/>
                                    <w:bottom w:val="none" w:sz="0" w:space="0" w:color="auto"/>
                                    <w:right w:val="none" w:sz="0" w:space="0" w:color="auto"/>
                                  </w:divBdr>
                                  <w:divsChild>
                                    <w:div w:id="25848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2309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ships2.ekmd.huji.ac.il/home/agriculture/AGR80-2017/DocLib/%d7%94%d7%a0%d7%97%d7%99%d7%95%d7%aa%20%d7%9c%d7%a8%d7%a9%d7%99%d7%9e%d7%aa%20%d7%a4%d7%a8%d7%a1%d7%95%d7%9e%d7%99%d7%9d.pdf" TargetMode="Externa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https://scholarships2.ekmd.huji.ac.il/home/agriculture/AGR80-2017/DocLib/%d7%94%d7%a0%d7%97%d7%99%d7%95%d7%aa%20%d7%9c%d7%a7%d7%95%d7%a8%d7%95%d7%aa%20%d7%97%d7%99%d7%99%d7%9d.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holarships2.ekmd.huji.ac.il/home/Pages/InstructionsHe.aspx" TargetMode="External"/><Relationship Id="rId11" Type="http://schemas.openxmlformats.org/officeDocument/2006/relationships/fontTable" Target="fontTable.xml"/><Relationship Id="rId5" Type="http://schemas.openxmlformats.org/officeDocument/2006/relationships/hyperlink" Target="https://scholarships2.ekmd.huji.ac.il/home/agriculture/AGR80-2017/Pages/Form.aspx" TargetMode="External"/><Relationship Id="rId15" Type="http://schemas.openxmlformats.org/officeDocument/2006/relationships/customXml" Target="../customXml/item3.xml"/><Relationship Id="rId10" Type="http://schemas.openxmlformats.org/officeDocument/2006/relationships/hyperlink" Target="https://scholarships2.ekmd.huji.ac.il/home/agriculture/AGR80-2017/Pages/SubmissionStatus.aspx" TargetMode="External"/><Relationship Id="rId4" Type="http://schemas.openxmlformats.org/officeDocument/2006/relationships/webSettings" Target="webSettings.xml"/><Relationship Id="rId9" Type="http://schemas.openxmlformats.org/officeDocument/2006/relationships/hyperlink" Target="https://scholarships2.ekmd.huji.ac.il/home/agriculture/AGR80-2017/Pages/Recommendations.aspx" TargetMode="Externa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726ECFAFE8EAF44680ED24546A734B03" ma:contentTypeVersion="1" ma:contentTypeDescription="צור מסמך חדש." ma:contentTypeScope="" ma:versionID="fa417dabbd7073d8a2cd93984e0e116b">
  <xsd:schema xmlns:xsd="http://www.w3.org/2001/XMLSchema" xmlns:xs="http://www.w3.org/2001/XMLSchema" xmlns:p="http://schemas.microsoft.com/office/2006/metadata/properties" xmlns:ns2="8d247757-6535-4b62-93dd-b2dbb8fe9153" targetNamespace="http://schemas.microsoft.com/office/2006/metadata/properties" ma:root="true" ma:fieldsID="7402f691f1d4884e55667fe608e5d923" ns2:_="">
    <xsd:import namespace="8d247757-6535-4b62-93dd-b2dbb8fe9153"/>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247757-6535-4b62-93dd-b2dbb8fe9153" elementFormDefault="qualified">
    <xsd:import namespace="http://schemas.microsoft.com/office/2006/documentManagement/types"/>
    <xsd:import namespace="http://schemas.microsoft.com/office/infopath/2007/PartnerControls"/>
    <xsd:element name="description0" ma:index="8" nillable="true" ma:displayName="description" ma:internalName="description0">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escription0 xmlns="8d247757-6535-4b62-93dd-b2dbb8fe9153" xsi:nil="true"/>
  </documentManagement>
</p:properties>
</file>

<file path=customXml/itemProps1.xml><?xml version="1.0" encoding="utf-8"?>
<ds:datastoreItem xmlns:ds="http://schemas.openxmlformats.org/officeDocument/2006/customXml" ds:itemID="{70B1EFE4-6948-4C8E-BEC6-604CF8DC3340}"/>
</file>

<file path=customXml/itemProps2.xml><?xml version="1.0" encoding="utf-8"?>
<ds:datastoreItem xmlns:ds="http://schemas.openxmlformats.org/officeDocument/2006/customXml" ds:itemID="{F1D4043E-D0AD-4B0E-A617-2250AEC42A98}"/>
</file>

<file path=customXml/itemProps3.xml><?xml version="1.0" encoding="utf-8"?>
<ds:datastoreItem xmlns:ds="http://schemas.openxmlformats.org/officeDocument/2006/customXml" ds:itemID="{C25EDE97-675E-4EB5-AB56-38D202A0E241}"/>
</file>

<file path=docProps/app.xml><?xml version="1.0" encoding="utf-8"?>
<Properties xmlns="http://schemas.openxmlformats.org/officeDocument/2006/extended-properties" xmlns:vt="http://schemas.openxmlformats.org/officeDocument/2006/docPropsVTypes">
  <Template>Normal</Template>
  <TotalTime>4</TotalTime>
  <Pages>3</Pages>
  <Words>1043</Words>
  <Characters>4508</Characters>
  <Application>Microsoft Office Word</Application>
  <DocSecurity>0</DocSecurity>
  <Lines>173</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Liron Daniel</dc:creator>
  <cp:lastModifiedBy>Keren Dahari</cp:lastModifiedBy>
  <cp:revision>3</cp:revision>
  <cp:lastPrinted>2018-01-08T06:53:00Z</cp:lastPrinted>
  <dcterms:created xsi:type="dcterms:W3CDTF">2023-03-23T13:47:00Z</dcterms:created>
  <dcterms:modified xsi:type="dcterms:W3CDTF">2023-03-23T13:49:00Z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0x010100726ECFAFE8EAF44680ED24546A734B03</vt:lpwstr>
  </property>
</Properties>
</file>