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40EE" w14:textId="77777777" w:rsidR="004A6B4C" w:rsidRPr="004A6B4C" w:rsidRDefault="004A6B4C" w:rsidP="004A6B4C">
      <w:pPr>
        <w:spacing w:before="100" w:beforeAutospacing="1" w:after="100" w:afterAutospacing="1" w:line="240" w:lineRule="auto"/>
        <w:jc w:val="center"/>
        <w:outlineLvl w:val="0"/>
        <w:rPr>
          <w:rFonts w:ascii="Segoe UI" w:eastAsia="Times New Roman" w:hAnsi="Segoe UI" w:cs="Segoe UI"/>
          <w:color w:val="777777"/>
          <w:kern w:val="36"/>
          <w:sz w:val="46"/>
          <w:szCs w:val="46"/>
        </w:rPr>
      </w:pPr>
      <w:r w:rsidRPr="004A6B4C">
        <w:rPr>
          <w:rFonts w:ascii="Segoe UI" w:eastAsia="Times New Roman" w:hAnsi="Segoe UI" w:cs="Segoe UI"/>
          <w:color w:val="777777"/>
          <w:kern w:val="36"/>
          <w:sz w:val="46"/>
          <w:szCs w:val="46"/>
          <w:rtl/>
        </w:rPr>
        <w:t xml:space="preserve">מלגות ע"ש </w:t>
      </w:r>
      <w:proofErr w:type="spellStart"/>
      <w:r w:rsidRPr="004A6B4C">
        <w:rPr>
          <w:rFonts w:ascii="Segoe UI" w:eastAsia="Times New Roman" w:hAnsi="Segoe UI" w:cs="Segoe UI"/>
          <w:color w:val="777777"/>
          <w:kern w:val="36"/>
          <w:sz w:val="46"/>
          <w:szCs w:val="46"/>
        </w:rPr>
        <w:t>Kaete</w:t>
      </w:r>
      <w:proofErr w:type="spellEnd"/>
      <w:r w:rsidRPr="004A6B4C">
        <w:rPr>
          <w:rFonts w:ascii="Segoe UI" w:eastAsia="Times New Roman" w:hAnsi="Segoe UI" w:cs="Segoe UI"/>
          <w:color w:val="777777"/>
          <w:kern w:val="36"/>
          <w:sz w:val="46"/>
          <w:szCs w:val="46"/>
        </w:rPr>
        <w:t xml:space="preserve"> Klausner</w:t>
      </w:r>
    </w:p>
    <w:p w14:paraId="1623DDDB" w14:textId="2AA665D5" w:rsidR="004A6B4C" w:rsidRPr="004A6B4C" w:rsidRDefault="004A6B4C" w:rsidP="004A6B4C">
      <w:pPr>
        <w:spacing w:before="100" w:beforeAutospacing="1" w:after="100" w:afterAutospacing="1" w:line="240" w:lineRule="auto"/>
        <w:jc w:val="center"/>
        <w:outlineLvl w:val="0"/>
        <w:rPr>
          <w:rFonts w:ascii="Segoe UI" w:eastAsia="Times New Roman" w:hAnsi="Segoe UI" w:cs="Segoe UI"/>
          <w:color w:val="777777"/>
          <w:kern w:val="36"/>
          <w:sz w:val="46"/>
          <w:szCs w:val="46"/>
          <w:rtl/>
        </w:rPr>
      </w:pPr>
      <w:r w:rsidRPr="004A6B4C">
        <w:rPr>
          <w:rFonts w:ascii="Segoe UI" w:eastAsia="Times New Roman" w:hAnsi="Segoe UI" w:cs="Segoe UI"/>
          <w:color w:val="777777"/>
          <w:kern w:val="36"/>
          <w:sz w:val="46"/>
          <w:szCs w:val="46"/>
          <w:rtl/>
        </w:rPr>
        <w:t>לתלמידי מוסמך ודוקטור – עולים חדשים לשנת הלימודים תש</w:t>
      </w:r>
      <w:r>
        <w:rPr>
          <w:rFonts w:ascii="Segoe UI" w:eastAsia="Times New Roman" w:hAnsi="Segoe UI" w:cs="Segoe UI" w:hint="cs"/>
          <w:color w:val="777777"/>
          <w:kern w:val="36"/>
          <w:sz w:val="46"/>
          <w:szCs w:val="46"/>
          <w:rtl/>
        </w:rPr>
        <w:t>פ"</w:t>
      </w:r>
      <w:r w:rsidR="002A6450">
        <w:rPr>
          <w:rFonts w:ascii="Segoe UI" w:eastAsia="Times New Roman" w:hAnsi="Segoe UI" w:cs="Segoe UI" w:hint="cs"/>
          <w:color w:val="777777"/>
          <w:kern w:val="36"/>
          <w:sz w:val="46"/>
          <w:szCs w:val="46"/>
          <w:rtl/>
        </w:rPr>
        <w:t>ג</w:t>
      </w:r>
    </w:p>
    <w:p w14:paraId="6A6F5797" w14:textId="215F1117" w:rsidR="004A6B4C" w:rsidRPr="004A6B4C" w:rsidRDefault="004A6B4C" w:rsidP="004A6B4C">
      <w:pPr>
        <w:spacing w:before="100" w:beforeAutospacing="1" w:after="100" w:afterAutospacing="1" w:line="240" w:lineRule="auto"/>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 xml:space="preserve">האוניברסיטה העברית מודיעה על חלוקת מלגות ע"ש </w:t>
      </w:r>
      <w:proofErr w:type="spellStart"/>
      <w:r w:rsidRPr="004A6B4C">
        <w:rPr>
          <w:rFonts w:ascii="Segoe UI" w:eastAsia="Times New Roman" w:hAnsi="Segoe UI" w:cs="Segoe UI"/>
          <w:color w:val="444444"/>
          <w:sz w:val="20"/>
          <w:szCs w:val="20"/>
        </w:rPr>
        <w:t>Kaete</w:t>
      </w:r>
      <w:proofErr w:type="spellEnd"/>
      <w:r w:rsidRPr="004A6B4C">
        <w:rPr>
          <w:rFonts w:ascii="Segoe UI" w:eastAsia="Times New Roman" w:hAnsi="Segoe UI" w:cs="Segoe UI"/>
          <w:color w:val="444444"/>
          <w:sz w:val="20"/>
          <w:szCs w:val="20"/>
        </w:rPr>
        <w:t xml:space="preserve"> Klausner</w:t>
      </w:r>
      <w:r w:rsidRPr="004A6B4C">
        <w:rPr>
          <w:rFonts w:ascii="Segoe UI" w:eastAsia="Times New Roman" w:hAnsi="Segoe UI" w:cs="Segoe UI"/>
          <w:color w:val="444444"/>
          <w:sz w:val="20"/>
          <w:szCs w:val="20"/>
          <w:rtl/>
        </w:rPr>
        <w:t xml:space="preserve"> לשנת הלימודים </w:t>
      </w:r>
      <w:r w:rsidR="002A6450">
        <w:rPr>
          <w:rFonts w:ascii="Segoe UI" w:eastAsia="Times New Roman" w:hAnsi="Segoe UI" w:cs="Segoe UI" w:hint="cs"/>
          <w:color w:val="444444"/>
          <w:sz w:val="20"/>
          <w:szCs w:val="20"/>
          <w:rtl/>
        </w:rPr>
        <w:t>2022-2023</w:t>
      </w:r>
      <w:r w:rsidRPr="004A6B4C">
        <w:rPr>
          <w:rFonts w:ascii="Segoe UI" w:eastAsia="Times New Roman" w:hAnsi="Segoe UI" w:cs="Segoe UI"/>
          <w:color w:val="444444"/>
          <w:sz w:val="20"/>
          <w:szCs w:val="20"/>
          <w:rtl/>
        </w:rPr>
        <w:t>.</w:t>
      </w:r>
    </w:p>
    <w:p w14:paraId="4C803C5B" w14:textId="77777777" w:rsidR="004A6B4C" w:rsidRPr="004A6B4C" w:rsidRDefault="004A6B4C" w:rsidP="004A6B4C">
      <w:pPr>
        <w:spacing w:before="100" w:beforeAutospacing="1" w:after="100" w:afterAutospacing="1" w:line="240" w:lineRule="auto"/>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יוענקו מספר מלגות מחיה לעולים חדשים</w:t>
      </w:r>
      <w:r w:rsidRPr="004A6B4C">
        <w:rPr>
          <w:rFonts w:ascii="Segoe UI" w:eastAsia="Times New Roman" w:hAnsi="Segoe UI" w:cs="Segoe UI"/>
          <w:b/>
          <w:bCs/>
          <w:color w:val="444444"/>
          <w:sz w:val="20"/>
          <w:szCs w:val="20"/>
          <w:rtl/>
        </w:rPr>
        <w:t>*</w:t>
      </w:r>
      <w:r w:rsidRPr="004A6B4C">
        <w:rPr>
          <w:rFonts w:ascii="Segoe UI" w:eastAsia="Times New Roman" w:hAnsi="Segoe UI" w:cs="Segoe UI"/>
          <w:color w:val="444444"/>
          <w:sz w:val="20"/>
          <w:szCs w:val="20"/>
          <w:rtl/>
        </w:rPr>
        <w:t>,</w:t>
      </w:r>
      <w:r w:rsidRPr="004A6B4C">
        <w:rPr>
          <w:rFonts w:ascii="Segoe UI" w:eastAsia="Times New Roman" w:hAnsi="Segoe UI" w:cs="Segoe UI"/>
          <w:b/>
          <w:bCs/>
          <w:color w:val="444444"/>
          <w:sz w:val="20"/>
          <w:szCs w:val="20"/>
          <w:rtl/>
        </w:rPr>
        <w:t xml:space="preserve"> </w:t>
      </w:r>
      <w:r w:rsidRPr="004A6B4C">
        <w:rPr>
          <w:rFonts w:ascii="Segoe UI" w:eastAsia="Times New Roman" w:hAnsi="Segoe UI" w:cs="Segoe UI"/>
          <w:color w:val="444444"/>
          <w:sz w:val="20"/>
          <w:szCs w:val="20"/>
          <w:rtl/>
        </w:rPr>
        <w:t xml:space="preserve">תלמידי </w:t>
      </w:r>
      <w:r w:rsidRPr="004A6B4C">
        <w:rPr>
          <w:rFonts w:ascii="Segoe UI" w:eastAsia="Times New Roman" w:hAnsi="Segoe UI" w:cs="Segoe UI"/>
          <w:b/>
          <w:bCs/>
          <w:color w:val="444444"/>
          <w:sz w:val="20"/>
          <w:szCs w:val="20"/>
          <w:rtl/>
        </w:rPr>
        <w:t xml:space="preserve">מוסמך במסלול המחקרי ותלמידי דוקטור </w:t>
      </w:r>
      <w:r w:rsidRPr="004A6B4C">
        <w:rPr>
          <w:rFonts w:ascii="Segoe UI" w:eastAsia="Times New Roman" w:hAnsi="Segoe UI" w:cs="Segoe UI"/>
          <w:color w:val="444444"/>
          <w:sz w:val="20"/>
          <w:szCs w:val="20"/>
          <w:rtl/>
        </w:rPr>
        <w:t>הלומדים באוניברסיטה העברית בירושלים.</w:t>
      </w:r>
    </w:p>
    <w:p w14:paraId="6E985C9A" w14:textId="77777777" w:rsidR="004A6B4C" w:rsidRPr="004A6B4C" w:rsidRDefault="004A6B4C" w:rsidP="004A6B4C">
      <w:pPr>
        <w:spacing w:before="100" w:beforeAutospacing="1" w:after="100" w:afterAutospacing="1" w:line="240" w:lineRule="auto"/>
        <w:outlineLvl w:val="1"/>
        <w:rPr>
          <w:rFonts w:ascii="Segoe UI" w:eastAsia="Times New Roman" w:hAnsi="Segoe UI" w:cs="Segoe UI"/>
          <w:color w:val="262626"/>
          <w:sz w:val="29"/>
          <w:szCs w:val="29"/>
          <w:u w:val="single"/>
          <w:rtl/>
        </w:rPr>
      </w:pPr>
      <w:r w:rsidRPr="004A6B4C">
        <w:rPr>
          <w:rFonts w:ascii="Segoe UI" w:eastAsia="Times New Roman" w:hAnsi="Segoe UI" w:cs="Segoe UI"/>
          <w:color w:val="262626"/>
          <w:sz w:val="29"/>
          <w:szCs w:val="29"/>
          <w:u w:val="single"/>
          <w:rtl/>
        </w:rPr>
        <w:t>קהל היעד</w:t>
      </w:r>
    </w:p>
    <w:p w14:paraId="66256F36" w14:textId="54640AF4"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 xml:space="preserve">עולים חדשים </w:t>
      </w:r>
      <w:r w:rsidRPr="004A6B4C">
        <w:rPr>
          <w:rFonts w:ascii="Segoe UI" w:eastAsia="Times New Roman" w:hAnsi="Segoe UI" w:cs="Segoe UI"/>
          <w:color w:val="444444"/>
          <w:sz w:val="20"/>
          <w:szCs w:val="20"/>
          <w:rtl/>
        </w:rPr>
        <w:t xml:space="preserve">לצורך זכאות למלגה זו, הנם מי שקיבלו אזרחות ישראלית </w:t>
      </w:r>
      <w:r w:rsidRPr="004A6B4C">
        <w:rPr>
          <w:rFonts w:ascii="Segoe UI" w:eastAsia="Times New Roman" w:hAnsi="Segoe UI" w:cs="Segoe UI"/>
          <w:b/>
          <w:bCs/>
          <w:color w:val="444444"/>
          <w:sz w:val="20"/>
          <w:szCs w:val="20"/>
          <w:rtl/>
        </w:rPr>
        <w:t xml:space="preserve">לאחר אוקטובר </w:t>
      </w:r>
      <w:r w:rsidR="006713B3">
        <w:rPr>
          <w:rFonts w:ascii="Segoe UI" w:eastAsia="Times New Roman" w:hAnsi="Segoe UI" w:cs="Segoe UI" w:hint="cs"/>
          <w:b/>
          <w:bCs/>
          <w:color w:val="444444"/>
          <w:sz w:val="20"/>
          <w:szCs w:val="20"/>
          <w:rtl/>
        </w:rPr>
        <w:t>2016</w:t>
      </w:r>
      <w:r w:rsidRPr="004A6B4C">
        <w:rPr>
          <w:rFonts w:ascii="Segoe UI" w:eastAsia="Times New Roman" w:hAnsi="Segoe UI" w:cs="Segoe UI"/>
          <w:color w:val="444444"/>
          <w:sz w:val="20"/>
          <w:szCs w:val="20"/>
          <w:rtl/>
        </w:rPr>
        <w:t>.</w:t>
      </w:r>
    </w:p>
    <w:p w14:paraId="452860C7" w14:textId="77777777"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 xml:space="preserve">עדיפות תינתן למי שעלו ארצה בגפם. </w:t>
      </w:r>
      <w:r w:rsidRPr="004A6B4C">
        <w:rPr>
          <w:rFonts w:ascii="Segoe UI" w:eastAsia="Times New Roman" w:hAnsi="Segoe UI" w:cs="Segoe UI"/>
          <w:b/>
          <w:bCs/>
          <w:color w:val="444444"/>
          <w:sz w:val="20"/>
          <w:szCs w:val="20"/>
          <w:rtl/>
        </w:rPr>
        <w:t>*</w:t>
      </w:r>
      <w:r w:rsidRPr="004A6B4C">
        <w:rPr>
          <w:rFonts w:ascii="Segoe UI" w:eastAsia="Times New Roman" w:hAnsi="Segoe UI" w:cs="Segoe UI"/>
          <w:color w:val="444444"/>
          <w:sz w:val="20"/>
          <w:szCs w:val="20"/>
          <w:rtl/>
        </w:rPr>
        <w:t xml:space="preserve">מלגת </w:t>
      </w:r>
      <w:r w:rsidRPr="004A6B4C">
        <w:rPr>
          <w:rFonts w:ascii="Segoe UI" w:eastAsia="Times New Roman" w:hAnsi="Segoe UI" w:cs="Segoe UI"/>
          <w:color w:val="444444"/>
          <w:sz w:val="20"/>
          <w:szCs w:val="20"/>
        </w:rPr>
        <w:t>Klausner</w:t>
      </w:r>
      <w:r w:rsidRPr="004A6B4C">
        <w:rPr>
          <w:rFonts w:ascii="Segoe UI" w:eastAsia="Times New Roman" w:hAnsi="Segoe UI" w:cs="Segoe UI"/>
          <w:color w:val="444444"/>
          <w:sz w:val="20"/>
          <w:szCs w:val="20"/>
          <w:rtl/>
        </w:rPr>
        <w:t xml:space="preserve"> אינה מיועדת לישראלים חוזרים.</w:t>
      </w:r>
    </w:p>
    <w:p w14:paraId="39159D4B" w14:textId="1EDF2BDB"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 xml:space="preserve">כמו כן זכאים להגיש מועמדות מי שהתחילו את לימודיהם לתואר מוסמך תוך </w:t>
      </w:r>
      <w:r w:rsidR="006713B3">
        <w:rPr>
          <w:rFonts w:ascii="Segoe UI" w:eastAsia="Times New Roman" w:hAnsi="Segoe UI" w:cs="Segoe UI" w:hint="cs"/>
          <w:color w:val="444444"/>
          <w:sz w:val="20"/>
          <w:szCs w:val="20"/>
          <w:rtl/>
        </w:rPr>
        <w:t>שש</w:t>
      </w:r>
      <w:r w:rsidRPr="004A6B4C">
        <w:rPr>
          <w:rFonts w:ascii="Segoe UI" w:eastAsia="Times New Roman" w:hAnsi="Segoe UI" w:cs="Segoe UI"/>
          <w:color w:val="444444"/>
          <w:sz w:val="20"/>
          <w:szCs w:val="20"/>
          <w:rtl/>
        </w:rPr>
        <w:t xml:space="preserve"> שנים לאחר קבלת אזרחות ישראלית, וממשיכים בלימודים לתואר דוקטור לא יותר משנה אחרי תום לימודיהם למוסמך.</w:t>
      </w:r>
    </w:p>
    <w:p w14:paraId="0D400869" w14:textId="7809E903"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 xml:space="preserve">המלגות מיועדות, בעדיפות ראשונה, למועמדים שיתחילו את לימודיהם לתואר בשנת הלימודים הקרובה, </w:t>
      </w:r>
      <w:r w:rsidRPr="004A6B4C">
        <w:rPr>
          <w:rFonts w:ascii="Segoe UI" w:eastAsia="Times New Roman" w:hAnsi="Segoe UI" w:cs="Segoe UI"/>
          <w:b/>
          <w:bCs/>
          <w:color w:val="444444"/>
          <w:sz w:val="20"/>
          <w:szCs w:val="20"/>
          <w:rtl/>
        </w:rPr>
        <w:t>תשפ</w:t>
      </w:r>
      <w:r>
        <w:rPr>
          <w:rFonts w:ascii="Segoe UI" w:eastAsia="Times New Roman" w:hAnsi="Segoe UI" w:cs="Segoe UI" w:hint="cs"/>
          <w:b/>
          <w:bCs/>
          <w:color w:val="444444"/>
          <w:sz w:val="20"/>
          <w:szCs w:val="20"/>
          <w:rtl/>
        </w:rPr>
        <w:t>"</w:t>
      </w:r>
      <w:r w:rsidR="006713B3">
        <w:rPr>
          <w:rFonts w:ascii="Segoe UI" w:eastAsia="Times New Roman" w:hAnsi="Segoe UI" w:cs="Segoe UI" w:hint="cs"/>
          <w:b/>
          <w:bCs/>
          <w:color w:val="444444"/>
          <w:sz w:val="20"/>
          <w:szCs w:val="20"/>
          <w:rtl/>
        </w:rPr>
        <w:t>ג</w:t>
      </w:r>
      <w:r w:rsidRPr="004A6B4C">
        <w:rPr>
          <w:rFonts w:ascii="Segoe UI" w:eastAsia="Times New Roman" w:hAnsi="Segoe UI" w:cs="Segoe UI"/>
          <w:b/>
          <w:bCs/>
          <w:color w:val="444444"/>
          <w:sz w:val="20"/>
          <w:szCs w:val="20"/>
          <w:rtl/>
        </w:rPr>
        <w:t xml:space="preserve"> </w:t>
      </w:r>
      <w:r w:rsidRPr="004A6B4C">
        <w:rPr>
          <w:rFonts w:ascii="Segoe UI" w:eastAsia="Times New Roman" w:hAnsi="Segoe UI" w:cs="Segoe UI"/>
          <w:color w:val="444444"/>
          <w:sz w:val="20"/>
          <w:szCs w:val="20"/>
          <w:rtl/>
        </w:rPr>
        <w:t>(</w:t>
      </w:r>
      <w:r w:rsidR="006713B3">
        <w:rPr>
          <w:rFonts w:ascii="Segoe UI" w:eastAsia="Times New Roman" w:hAnsi="Segoe UI" w:cs="Segoe UI" w:hint="cs"/>
          <w:color w:val="444444"/>
          <w:sz w:val="20"/>
          <w:szCs w:val="20"/>
          <w:rtl/>
        </w:rPr>
        <w:t>2023</w:t>
      </w:r>
      <w:r>
        <w:rPr>
          <w:rFonts w:ascii="Segoe UI" w:eastAsia="Times New Roman" w:hAnsi="Segoe UI" w:cs="Segoe UI" w:hint="cs"/>
          <w:color w:val="444444"/>
          <w:sz w:val="20"/>
          <w:szCs w:val="20"/>
          <w:rtl/>
        </w:rPr>
        <w:t>-</w:t>
      </w:r>
      <w:r w:rsidR="006713B3">
        <w:rPr>
          <w:rFonts w:ascii="Segoe UI" w:eastAsia="Times New Roman" w:hAnsi="Segoe UI" w:cs="Segoe UI" w:hint="cs"/>
          <w:color w:val="444444"/>
          <w:sz w:val="20"/>
          <w:szCs w:val="20"/>
          <w:rtl/>
        </w:rPr>
        <w:t>2022</w:t>
      </w:r>
      <w:r w:rsidRPr="004A6B4C">
        <w:rPr>
          <w:rFonts w:ascii="Segoe UI" w:eastAsia="Times New Roman" w:hAnsi="Segoe UI" w:cs="Segoe UI"/>
          <w:color w:val="444444"/>
          <w:sz w:val="20"/>
          <w:szCs w:val="20"/>
          <w:rtl/>
        </w:rPr>
        <w:t>).</w:t>
      </w:r>
    </w:p>
    <w:p w14:paraId="6C8F6687" w14:textId="54E473D8"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 xml:space="preserve">עם זאת, תישקל גם מועמדותם של עולים חדשים, כמוגדר לעיל, שנמצאים כבר במהלך הלימודים לתארים מוסמך ודוקטור באוניברסיטה העברית (נמצאים כעת בשנה </w:t>
      </w:r>
      <w:r>
        <w:rPr>
          <w:rFonts w:ascii="Segoe UI" w:eastAsia="Times New Roman" w:hAnsi="Segoe UI" w:cs="Segoe UI" w:hint="cs"/>
          <w:color w:val="444444"/>
          <w:sz w:val="20"/>
          <w:szCs w:val="20"/>
          <w:rtl/>
        </w:rPr>
        <w:t>שניה</w:t>
      </w:r>
      <w:r w:rsidRPr="004A6B4C">
        <w:rPr>
          <w:rFonts w:ascii="Segoe UI" w:eastAsia="Times New Roman" w:hAnsi="Segoe UI" w:cs="Segoe UI"/>
          <w:color w:val="444444"/>
          <w:sz w:val="20"/>
          <w:szCs w:val="20"/>
          <w:rtl/>
        </w:rPr>
        <w:t xml:space="preserve"> למוסמך או </w:t>
      </w:r>
      <w:r w:rsidR="006713B3">
        <w:rPr>
          <w:rFonts w:ascii="Segoe UI" w:eastAsia="Times New Roman" w:hAnsi="Segoe UI" w:cs="Segoe UI" w:hint="cs"/>
          <w:color w:val="444444"/>
          <w:sz w:val="20"/>
          <w:szCs w:val="20"/>
          <w:rtl/>
        </w:rPr>
        <w:t>שכבר התחילו את לימודי ה</w:t>
      </w:r>
      <w:r w:rsidRPr="004A6B4C">
        <w:rPr>
          <w:rFonts w:ascii="Segoe UI" w:eastAsia="Times New Roman" w:hAnsi="Segoe UI" w:cs="Segoe UI"/>
          <w:color w:val="444444"/>
          <w:sz w:val="20"/>
          <w:szCs w:val="20"/>
          <w:rtl/>
        </w:rPr>
        <w:t xml:space="preserve">דוקטורט). במקרה זה המלגה תינתן לשנה אחת לתלמיד מוסמך </w:t>
      </w:r>
      <w:proofErr w:type="spellStart"/>
      <w:r w:rsidRPr="004A6B4C">
        <w:rPr>
          <w:rFonts w:ascii="Segoe UI" w:eastAsia="Times New Roman" w:hAnsi="Segoe UI" w:cs="Segoe UI"/>
          <w:color w:val="444444"/>
          <w:sz w:val="20"/>
          <w:szCs w:val="20"/>
          <w:rtl/>
        </w:rPr>
        <w:t>ול</w:t>
      </w:r>
      <w:proofErr w:type="spellEnd"/>
      <w:r w:rsidRPr="004A6B4C">
        <w:rPr>
          <w:rFonts w:ascii="Segoe UI" w:eastAsia="Times New Roman" w:hAnsi="Segoe UI" w:cs="Segoe UI"/>
          <w:color w:val="444444"/>
          <w:sz w:val="20"/>
          <w:szCs w:val="20"/>
          <w:rtl/>
        </w:rPr>
        <w:t xml:space="preserve"> - 4 שנים לתלמידי דוקטור</w:t>
      </w:r>
      <w:r w:rsidR="006713B3">
        <w:rPr>
          <w:rFonts w:ascii="Segoe UI" w:eastAsia="Times New Roman" w:hAnsi="Segoe UI" w:cs="Segoe UI" w:hint="cs"/>
          <w:color w:val="444444"/>
          <w:sz w:val="20"/>
          <w:szCs w:val="20"/>
          <w:rtl/>
        </w:rPr>
        <w:t xml:space="preserve"> בהתחשב בזמן שנותר לסיום הלימודים</w:t>
      </w:r>
      <w:r w:rsidRPr="004A6B4C">
        <w:rPr>
          <w:rFonts w:ascii="Segoe UI" w:eastAsia="Times New Roman" w:hAnsi="Segoe UI" w:cs="Segoe UI"/>
          <w:color w:val="444444"/>
          <w:sz w:val="20"/>
          <w:szCs w:val="20"/>
          <w:rtl/>
        </w:rPr>
        <w:t>.</w:t>
      </w:r>
    </w:p>
    <w:p w14:paraId="545D46B2" w14:textId="77777777"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המלגות מיועדות למועמדים שסיימו את לימודיהם לתואר הקודם ב"הצטיינות" / "הצטיינות יתרה" (</w:t>
      </w:r>
      <w:proofErr w:type="spellStart"/>
      <w:r w:rsidRPr="004A6B4C">
        <w:rPr>
          <w:rFonts w:ascii="Segoe UI" w:eastAsia="Times New Roman" w:hAnsi="Segoe UI" w:cs="Segoe UI"/>
          <w:color w:val="444444"/>
          <w:sz w:val="20"/>
          <w:szCs w:val="20"/>
        </w:rPr>
        <w:t>suma</w:t>
      </w:r>
      <w:proofErr w:type="spellEnd"/>
      <w:r w:rsidRPr="004A6B4C">
        <w:rPr>
          <w:rFonts w:ascii="Segoe UI" w:eastAsia="Times New Roman" w:hAnsi="Segoe UI" w:cs="Segoe UI"/>
          <w:color w:val="444444"/>
          <w:sz w:val="20"/>
          <w:szCs w:val="20"/>
        </w:rPr>
        <w:t xml:space="preserve"> cum laude / magna cum laude</w:t>
      </w:r>
      <w:r w:rsidRPr="004A6B4C">
        <w:rPr>
          <w:rFonts w:ascii="Segoe UI" w:eastAsia="Times New Roman" w:hAnsi="Segoe UI" w:cs="Segoe UI"/>
          <w:color w:val="444444"/>
          <w:sz w:val="20"/>
          <w:szCs w:val="20"/>
          <w:rtl/>
        </w:rPr>
        <w:t>).</w:t>
      </w:r>
    </w:p>
    <w:p w14:paraId="196E0C09" w14:textId="77777777"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ניתן לקבל את המלגה לשנתיים רצופות (לתלמידי מוסמך) או עד חמש שנים (לתלמידי דוקטור), בכפוף לדיווח על התקדמותם בלימודים</w:t>
      </w:r>
      <w:r w:rsidRPr="004A6B4C">
        <w:rPr>
          <w:rFonts w:ascii="Segoe UI" w:eastAsia="Times New Roman" w:hAnsi="Segoe UI" w:cs="Segoe UI"/>
          <w:b/>
          <w:bCs/>
          <w:color w:val="444444"/>
          <w:sz w:val="20"/>
          <w:szCs w:val="20"/>
          <w:rtl/>
        </w:rPr>
        <w:t xml:space="preserve">. על המלגאים ללמוד </w:t>
      </w:r>
      <w:proofErr w:type="spellStart"/>
      <w:r w:rsidRPr="004A6B4C">
        <w:rPr>
          <w:rFonts w:ascii="Segoe UI" w:eastAsia="Times New Roman" w:hAnsi="Segoe UI" w:cs="Segoe UI"/>
          <w:b/>
          <w:bCs/>
          <w:color w:val="444444"/>
          <w:sz w:val="20"/>
          <w:szCs w:val="20"/>
          <w:rtl/>
        </w:rPr>
        <w:t>בתכנית</w:t>
      </w:r>
      <w:proofErr w:type="spellEnd"/>
      <w:r w:rsidRPr="004A6B4C">
        <w:rPr>
          <w:rFonts w:ascii="Segoe UI" w:eastAsia="Times New Roman" w:hAnsi="Segoe UI" w:cs="Segoe UI"/>
          <w:b/>
          <w:bCs/>
          <w:color w:val="444444"/>
          <w:sz w:val="20"/>
          <w:szCs w:val="20"/>
          <w:rtl/>
        </w:rPr>
        <w:t xml:space="preserve"> לימודים מלאה בשנות קבלת המלגה</w:t>
      </w:r>
      <w:r w:rsidRPr="004A6B4C">
        <w:rPr>
          <w:rFonts w:ascii="Segoe UI" w:eastAsia="Times New Roman" w:hAnsi="Segoe UI" w:cs="Segoe UI"/>
          <w:color w:val="444444"/>
          <w:sz w:val="20"/>
          <w:szCs w:val="20"/>
          <w:rtl/>
        </w:rPr>
        <w:t>.</w:t>
      </w:r>
    </w:p>
    <w:p w14:paraId="2DD061EE" w14:textId="77777777" w:rsidR="004A6B4C" w:rsidRPr="004A6B4C" w:rsidRDefault="004A6B4C" w:rsidP="004A6B4C">
      <w:pPr>
        <w:spacing w:before="100" w:beforeAutospacing="1" w:after="100" w:afterAutospacing="1" w:line="240" w:lineRule="auto"/>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 </w:t>
      </w:r>
    </w:p>
    <w:p w14:paraId="2E49A4D4" w14:textId="77777777" w:rsidR="004A6B4C" w:rsidRPr="004A6B4C" w:rsidRDefault="004A6B4C" w:rsidP="004A6B4C">
      <w:pPr>
        <w:spacing w:before="100" w:beforeAutospacing="1" w:after="100" w:afterAutospacing="1" w:line="240" w:lineRule="auto"/>
        <w:outlineLvl w:val="1"/>
        <w:rPr>
          <w:rFonts w:ascii="Segoe UI" w:eastAsia="Times New Roman" w:hAnsi="Segoe UI" w:cs="Segoe UI"/>
          <w:color w:val="262626"/>
          <w:sz w:val="29"/>
          <w:szCs w:val="29"/>
          <w:rtl/>
        </w:rPr>
      </w:pPr>
      <w:r w:rsidRPr="004A6B4C">
        <w:rPr>
          <w:rFonts w:ascii="Segoe UI" w:eastAsia="Times New Roman" w:hAnsi="Segoe UI" w:cs="Segoe UI"/>
          <w:color w:val="262626"/>
          <w:sz w:val="29"/>
          <w:szCs w:val="29"/>
          <w:u w:val="single"/>
          <w:rtl/>
        </w:rPr>
        <w:t>גובה המלגה לזוכים</w:t>
      </w:r>
    </w:p>
    <w:p w14:paraId="40A7B2D3" w14:textId="77777777" w:rsidR="006713B3" w:rsidRPr="00AB5666" w:rsidRDefault="006713B3" w:rsidP="006713B3">
      <w:pPr>
        <w:spacing w:before="100" w:beforeAutospacing="1" w:after="100" w:afterAutospacing="1" w:line="240" w:lineRule="auto"/>
        <w:jc w:val="both"/>
        <w:rPr>
          <w:rFonts w:eastAsia="Times New Roman" w:cstheme="minorHAnsi"/>
          <w:color w:val="000000" w:themeColor="text1"/>
          <w:rtl/>
        </w:rPr>
      </w:pPr>
      <w:r w:rsidRPr="00AB5666">
        <w:rPr>
          <w:rFonts w:eastAsia="Times New Roman" w:cstheme="minorHAnsi"/>
          <w:color w:val="000000" w:themeColor="text1"/>
          <w:rtl/>
        </w:rPr>
        <w:t xml:space="preserve">המלגה השנתית היא בגובה </w:t>
      </w:r>
      <w:r w:rsidRPr="00AB5666">
        <w:rPr>
          <w:rFonts w:eastAsia="Times New Roman" w:cstheme="minorHAnsi"/>
          <w:b/>
          <w:bCs/>
          <w:color w:val="000000" w:themeColor="text1"/>
          <w:rtl/>
        </w:rPr>
        <w:t>$</w:t>
      </w:r>
      <w:r w:rsidRPr="00AB5666">
        <w:rPr>
          <w:rFonts w:eastAsia="Times New Roman" w:cstheme="minorHAnsi" w:hint="cs"/>
          <w:b/>
          <w:bCs/>
          <w:color w:val="000000" w:themeColor="text1"/>
          <w:rtl/>
        </w:rPr>
        <w:t>22</w:t>
      </w:r>
      <w:r w:rsidRPr="00AB5666">
        <w:rPr>
          <w:rFonts w:eastAsia="Times New Roman" w:cstheme="minorHAnsi"/>
          <w:b/>
          <w:bCs/>
          <w:color w:val="000000" w:themeColor="text1"/>
          <w:rtl/>
        </w:rPr>
        <w:t xml:space="preserve">,000 </w:t>
      </w:r>
      <w:r w:rsidRPr="00AB5666">
        <w:rPr>
          <w:rFonts w:eastAsia="Times New Roman" w:cstheme="minorHAnsi"/>
          <w:color w:val="000000" w:themeColor="text1"/>
          <w:rtl/>
        </w:rPr>
        <w:t>(</w:t>
      </w:r>
      <w:r w:rsidRPr="00AB5666">
        <w:rPr>
          <w:rFonts w:eastAsia="Times New Roman" w:cstheme="minorHAnsi"/>
          <w:b/>
          <w:bCs/>
          <w:color w:val="000000" w:themeColor="text1"/>
          <w:rtl/>
        </w:rPr>
        <w:t>לתלמידי מוסמך</w:t>
      </w:r>
      <w:r w:rsidRPr="00AB5666">
        <w:rPr>
          <w:rFonts w:eastAsia="Times New Roman" w:cstheme="minorHAnsi"/>
          <w:color w:val="000000" w:themeColor="text1"/>
          <w:rtl/>
        </w:rPr>
        <w:t xml:space="preserve">) ו- </w:t>
      </w:r>
      <w:r w:rsidRPr="00AB5666">
        <w:rPr>
          <w:rFonts w:eastAsia="Times New Roman" w:cstheme="minorHAnsi"/>
          <w:b/>
          <w:bCs/>
          <w:color w:val="000000" w:themeColor="text1"/>
          <w:rtl/>
        </w:rPr>
        <w:t>$</w:t>
      </w:r>
      <w:r w:rsidRPr="00AB5666">
        <w:rPr>
          <w:rFonts w:eastAsia="Times New Roman" w:cstheme="minorHAnsi" w:hint="cs"/>
          <w:b/>
          <w:bCs/>
          <w:color w:val="000000" w:themeColor="text1"/>
          <w:rtl/>
        </w:rPr>
        <w:t>27</w:t>
      </w:r>
      <w:r w:rsidRPr="00AB5666">
        <w:rPr>
          <w:rFonts w:eastAsia="Times New Roman" w:cstheme="minorHAnsi"/>
          <w:b/>
          <w:bCs/>
          <w:color w:val="000000" w:themeColor="text1"/>
          <w:rtl/>
        </w:rPr>
        <w:t>,000</w:t>
      </w:r>
      <w:r w:rsidRPr="00AB5666">
        <w:rPr>
          <w:rFonts w:eastAsia="Times New Roman" w:cstheme="minorHAnsi"/>
          <w:color w:val="000000" w:themeColor="text1"/>
          <w:rtl/>
        </w:rPr>
        <w:t> (</w:t>
      </w:r>
      <w:r w:rsidRPr="00AB5666">
        <w:rPr>
          <w:rFonts w:eastAsia="Times New Roman" w:cstheme="minorHAnsi"/>
          <w:b/>
          <w:bCs/>
          <w:color w:val="000000" w:themeColor="text1"/>
          <w:rtl/>
        </w:rPr>
        <w:t>לתלמידי דוקטור</w:t>
      </w:r>
      <w:r w:rsidRPr="00AB5666">
        <w:rPr>
          <w:rFonts w:eastAsia="Times New Roman" w:cstheme="minorHAnsi"/>
          <w:color w:val="000000" w:themeColor="text1"/>
          <w:rtl/>
        </w:rPr>
        <w:t xml:space="preserve">) שתשולם בשקלים בתשלומים חודשיים באמצעות מערכת המלגות האוניברסיטאית. </w:t>
      </w:r>
    </w:p>
    <w:p w14:paraId="7C841A9F" w14:textId="77777777" w:rsidR="006713B3" w:rsidRPr="00AB5666" w:rsidRDefault="006713B3" w:rsidP="006713B3">
      <w:pPr>
        <w:spacing w:before="100" w:beforeAutospacing="1" w:after="100" w:afterAutospacing="1" w:line="240" w:lineRule="auto"/>
        <w:jc w:val="both"/>
        <w:rPr>
          <w:rFonts w:eastAsia="Times New Roman" w:cstheme="minorHAnsi"/>
          <w:color w:val="000000" w:themeColor="text1"/>
          <w:rtl/>
        </w:rPr>
      </w:pPr>
      <w:r w:rsidRPr="00AB5666">
        <w:rPr>
          <w:rFonts w:eastAsia="Times New Roman" w:cstheme="minorHAnsi" w:hint="cs"/>
          <w:color w:val="000000" w:themeColor="text1"/>
          <w:rtl/>
        </w:rPr>
        <w:t>בשנה הראשונה לקבלת המלגה -</w:t>
      </w:r>
      <w:r w:rsidRPr="00AB5666">
        <w:rPr>
          <w:rFonts w:eastAsia="Times New Roman" w:cstheme="minorHAnsi"/>
          <w:color w:val="000000" w:themeColor="text1"/>
          <w:rtl/>
        </w:rPr>
        <w:t xml:space="preserve"> יוענק לזוכים סכום חד פעמי של </w:t>
      </w:r>
      <w:r w:rsidRPr="00AB5666">
        <w:rPr>
          <w:rFonts w:eastAsia="Times New Roman" w:cstheme="minorHAnsi"/>
          <w:b/>
          <w:bCs/>
          <w:color w:val="000000" w:themeColor="text1"/>
          <w:rtl/>
        </w:rPr>
        <w:t>$1,</w:t>
      </w:r>
      <w:r w:rsidRPr="00AB5666">
        <w:rPr>
          <w:rFonts w:eastAsia="Times New Roman" w:cstheme="minorHAnsi" w:hint="cs"/>
          <w:b/>
          <w:bCs/>
          <w:color w:val="000000" w:themeColor="text1"/>
          <w:rtl/>
        </w:rPr>
        <w:t>000</w:t>
      </w:r>
      <w:r w:rsidRPr="00AB5666">
        <w:rPr>
          <w:rFonts w:eastAsia="Times New Roman" w:cstheme="minorHAnsi"/>
          <w:b/>
          <w:bCs/>
          <w:color w:val="000000" w:themeColor="text1"/>
          <w:rtl/>
        </w:rPr>
        <w:t xml:space="preserve"> </w:t>
      </w:r>
      <w:r w:rsidRPr="00AB5666">
        <w:rPr>
          <w:rFonts w:eastAsia="Times New Roman" w:cstheme="minorHAnsi"/>
          <w:color w:val="000000" w:themeColor="text1"/>
          <w:rtl/>
        </w:rPr>
        <w:t>עבור רכישת מחשב נייד</w:t>
      </w:r>
      <w:r w:rsidRPr="00AB5666">
        <w:rPr>
          <w:rFonts w:eastAsia="Times New Roman" w:cstheme="minorHAnsi" w:hint="cs"/>
          <w:color w:val="000000" w:themeColor="text1"/>
          <w:rtl/>
        </w:rPr>
        <w:t>.</w:t>
      </w:r>
      <w:r w:rsidRPr="00AB5666">
        <w:rPr>
          <w:rFonts w:eastAsia="Times New Roman" w:cstheme="minorHAnsi"/>
          <w:color w:val="000000" w:themeColor="text1"/>
          <w:rtl/>
        </w:rPr>
        <w:t xml:space="preserve"> </w:t>
      </w:r>
    </w:p>
    <w:p w14:paraId="72FE3B06" w14:textId="77777777" w:rsidR="006713B3" w:rsidRPr="00AB5666" w:rsidRDefault="006713B3" w:rsidP="006713B3">
      <w:pPr>
        <w:spacing w:before="100" w:beforeAutospacing="1" w:after="100" w:afterAutospacing="1" w:line="240" w:lineRule="auto"/>
        <w:jc w:val="both"/>
        <w:rPr>
          <w:rFonts w:eastAsia="Times New Roman" w:cstheme="minorHAnsi"/>
          <w:color w:val="000000" w:themeColor="text1"/>
          <w:rtl/>
        </w:rPr>
      </w:pPr>
      <w:r w:rsidRPr="00AB5666">
        <w:rPr>
          <w:rFonts w:eastAsia="Times New Roman" w:cstheme="minorHAnsi"/>
          <w:color w:val="000000" w:themeColor="text1"/>
          <w:rtl/>
        </w:rPr>
        <w:t xml:space="preserve">הזוכים יקבלו סכום עבור השתתפות </w:t>
      </w:r>
      <w:r w:rsidRPr="00AB5666">
        <w:rPr>
          <w:rFonts w:eastAsia="Times New Roman" w:cstheme="minorHAnsi" w:hint="cs"/>
          <w:color w:val="000000" w:themeColor="text1"/>
          <w:rtl/>
        </w:rPr>
        <w:t xml:space="preserve">חלקית </w:t>
      </w:r>
      <w:r w:rsidRPr="00AB5666">
        <w:rPr>
          <w:rFonts w:eastAsia="Times New Roman" w:cstheme="minorHAnsi"/>
          <w:color w:val="000000" w:themeColor="text1"/>
          <w:rtl/>
        </w:rPr>
        <w:t>בשכר לימוד לפי הפירוט שלהלן</w:t>
      </w:r>
      <w:r w:rsidRPr="00AB5666">
        <w:rPr>
          <w:rFonts w:eastAsia="Times New Roman" w:cstheme="minorHAnsi" w:hint="cs"/>
          <w:color w:val="000000" w:themeColor="text1"/>
          <w:rtl/>
        </w:rPr>
        <w:t xml:space="preserve"> (ללא פטור מלא משכר לימוד) </w:t>
      </w:r>
      <w:r w:rsidRPr="00AB5666">
        <w:rPr>
          <w:rFonts w:eastAsia="Times New Roman" w:cstheme="minorHAnsi"/>
          <w:color w:val="000000" w:themeColor="text1"/>
          <w:rtl/>
        </w:rPr>
        <w:t>:</w:t>
      </w:r>
    </w:p>
    <w:p w14:paraId="1E2B395C" w14:textId="77777777" w:rsidR="006713B3" w:rsidRPr="00AB5666" w:rsidRDefault="006713B3" w:rsidP="006713B3">
      <w:pPr>
        <w:spacing w:before="100" w:beforeAutospacing="1" w:after="100" w:afterAutospacing="1" w:line="240" w:lineRule="auto"/>
        <w:jc w:val="both"/>
        <w:rPr>
          <w:rFonts w:eastAsia="Times New Roman" w:cstheme="minorHAnsi"/>
          <w:color w:val="000000" w:themeColor="text1"/>
          <w:rtl/>
        </w:rPr>
      </w:pPr>
      <w:r w:rsidRPr="00AB5666">
        <w:rPr>
          <w:rFonts w:eastAsia="Times New Roman" w:cstheme="minorHAnsi"/>
          <w:color w:val="000000" w:themeColor="text1"/>
          <w:rtl/>
        </w:rPr>
        <w:lastRenderedPageBreak/>
        <w:t xml:space="preserve">תלמיד דוקטור יקבל </w:t>
      </w:r>
      <w:r w:rsidRPr="00AB5666">
        <w:rPr>
          <w:rFonts w:eastAsia="Times New Roman" w:cstheme="minorHAnsi"/>
          <w:b/>
          <w:bCs/>
          <w:color w:val="000000" w:themeColor="text1"/>
          <w:rtl/>
        </w:rPr>
        <w:t xml:space="preserve">$1,500 לשנה </w:t>
      </w:r>
      <w:r w:rsidRPr="00AB5666">
        <w:rPr>
          <w:rFonts w:eastAsia="Times New Roman" w:cstheme="minorHAnsi"/>
          <w:color w:val="000000" w:themeColor="text1"/>
          <w:rtl/>
        </w:rPr>
        <w:t xml:space="preserve">בשנתיים הראשונות ו - </w:t>
      </w:r>
      <w:r w:rsidRPr="00AB5666">
        <w:rPr>
          <w:rFonts w:eastAsia="Times New Roman" w:cstheme="minorHAnsi"/>
          <w:b/>
          <w:bCs/>
          <w:color w:val="000000" w:themeColor="text1"/>
          <w:rtl/>
        </w:rPr>
        <w:t xml:space="preserve">$350 לשנה </w:t>
      </w:r>
      <w:r w:rsidRPr="00AB5666">
        <w:rPr>
          <w:rFonts w:eastAsia="Times New Roman" w:cstheme="minorHAnsi"/>
          <w:color w:val="000000" w:themeColor="text1"/>
          <w:rtl/>
        </w:rPr>
        <w:t xml:space="preserve">לשלוש השנים הבאות; </w:t>
      </w:r>
      <w:r w:rsidRPr="00AB5666">
        <w:rPr>
          <w:rFonts w:eastAsia="Times New Roman" w:cstheme="minorHAnsi"/>
          <w:color w:val="000000" w:themeColor="text1"/>
          <w:rtl/>
        </w:rPr>
        <w:br/>
        <w:t xml:space="preserve">תלמיד מוסמך יקבל </w:t>
      </w:r>
      <w:r w:rsidRPr="00AB5666">
        <w:rPr>
          <w:rFonts w:eastAsia="Times New Roman" w:cstheme="minorHAnsi"/>
          <w:b/>
          <w:bCs/>
          <w:color w:val="000000" w:themeColor="text1"/>
          <w:rtl/>
        </w:rPr>
        <w:t xml:space="preserve">$3,700 לשנה </w:t>
      </w:r>
      <w:r w:rsidRPr="00AB5666">
        <w:rPr>
          <w:rFonts w:eastAsia="Times New Roman" w:cstheme="minorHAnsi"/>
          <w:color w:val="000000" w:themeColor="text1"/>
          <w:rtl/>
        </w:rPr>
        <w:t>בשתי שנות המלגה.</w:t>
      </w:r>
    </w:p>
    <w:p w14:paraId="7B4452B7" w14:textId="77777777" w:rsidR="006713B3" w:rsidRPr="00AB5666" w:rsidRDefault="006713B3" w:rsidP="006713B3">
      <w:pPr>
        <w:spacing w:before="100" w:beforeAutospacing="1" w:after="100" w:afterAutospacing="1" w:line="240" w:lineRule="auto"/>
        <w:jc w:val="both"/>
        <w:rPr>
          <w:rFonts w:eastAsia="Times New Roman" w:cstheme="minorHAnsi"/>
          <w:b/>
          <w:bCs/>
          <w:color w:val="000000" w:themeColor="text1"/>
          <w:rtl/>
        </w:rPr>
      </w:pPr>
      <w:r w:rsidRPr="00AB5666">
        <w:rPr>
          <w:rFonts w:eastAsia="Times New Roman" w:cstheme="minorHAnsi"/>
          <w:color w:val="000000" w:themeColor="text1"/>
          <w:rtl/>
        </w:rPr>
        <w:t xml:space="preserve">בשנה </w:t>
      </w:r>
      <w:proofErr w:type="spellStart"/>
      <w:r w:rsidRPr="00AB5666">
        <w:rPr>
          <w:rFonts w:eastAsia="Times New Roman" w:cstheme="minorHAnsi" w:hint="cs"/>
          <w:color w:val="000000" w:themeColor="text1"/>
          <w:rtl/>
        </w:rPr>
        <w:t>השניה</w:t>
      </w:r>
      <w:proofErr w:type="spellEnd"/>
      <w:r w:rsidRPr="00AB5666">
        <w:rPr>
          <w:rFonts w:eastAsia="Times New Roman" w:cstheme="minorHAnsi" w:hint="cs"/>
          <w:color w:val="000000" w:themeColor="text1"/>
          <w:rtl/>
        </w:rPr>
        <w:t xml:space="preserve"> והשלישית </w:t>
      </w:r>
      <w:r w:rsidRPr="00AB5666">
        <w:rPr>
          <w:rFonts w:eastAsia="Times New Roman" w:cstheme="minorHAnsi"/>
          <w:color w:val="000000" w:themeColor="text1"/>
          <w:rtl/>
        </w:rPr>
        <w:t xml:space="preserve">לקבלת המלגה, יועמד לרשות תלמידי הדוקטור מענק מיוחד בסך של </w:t>
      </w:r>
      <w:r w:rsidRPr="00AB5666">
        <w:rPr>
          <w:rFonts w:eastAsia="Times New Roman" w:cstheme="minorHAnsi"/>
          <w:b/>
          <w:bCs/>
          <w:color w:val="000000" w:themeColor="text1"/>
          <w:rtl/>
        </w:rPr>
        <w:t>$</w:t>
      </w:r>
      <w:r w:rsidRPr="00AB5666">
        <w:rPr>
          <w:rFonts w:eastAsia="Times New Roman" w:cstheme="minorHAnsi" w:hint="cs"/>
          <w:b/>
          <w:bCs/>
          <w:color w:val="000000" w:themeColor="text1"/>
          <w:rtl/>
        </w:rPr>
        <w:t>1</w:t>
      </w:r>
      <w:r w:rsidRPr="00AB5666">
        <w:rPr>
          <w:rFonts w:eastAsia="Times New Roman" w:cstheme="minorHAnsi"/>
          <w:b/>
          <w:bCs/>
          <w:color w:val="000000" w:themeColor="text1"/>
          <w:rtl/>
        </w:rPr>
        <w:t>,000 / שנה</w:t>
      </w:r>
      <w:r w:rsidRPr="00AB5666">
        <w:rPr>
          <w:rFonts w:eastAsia="Times New Roman" w:cstheme="minorHAnsi"/>
          <w:color w:val="000000" w:themeColor="text1"/>
          <w:rtl/>
        </w:rPr>
        <w:t>.</w:t>
      </w:r>
      <w:r w:rsidRPr="00AB5666">
        <w:rPr>
          <w:rFonts w:eastAsia="Times New Roman" w:cstheme="minorHAnsi"/>
          <w:color w:val="000000" w:themeColor="text1"/>
          <w:rtl/>
        </w:rPr>
        <w:br/>
      </w:r>
      <w:r w:rsidRPr="00AB5666">
        <w:rPr>
          <w:rFonts w:eastAsia="Times New Roman" w:cstheme="minorHAnsi" w:hint="cs"/>
          <w:color w:val="000000" w:themeColor="text1"/>
          <w:rtl/>
        </w:rPr>
        <w:t xml:space="preserve">בשנה הרביעית לקבלת המלגה, יועמד לרשות תלמידי הדוקטור מענק מיוחד בסך של </w:t>
      </w:r>
      <w:r w:rsidRPr="00AB5666">
        <w:rPr>
          <w:rFonts w:eastAsia="Times New Roman" w:cstheme="minorHAnsi" w:hint="cs"/>
          <w:b/>
          <w:bCs/>
          <w:color w:val="000000" w:themeColor="text1"/>
          <w:rtl/>
        </w:rPr>
        <w:t xml:space="preserve">2000 $/שנה. </w:t>
      </w:r>
    </w:p>
    <w:p w14:paraId="07261D96" w14:textId="77777777" w:rsidR="006713B3" w:rsidRPr="00AB5666" w:rsidRDefault="006713B3" w:rsidP="006713B3">
      <w:pPr>
        <w:spacing w:before="100" w:beforeAutospacing="1" w:after="100" w:afterAutospacing="1" w:line="240" w:lineRule="auto"/>
        <w:jc w:val="both"/>
        <w:rPr>
          <w:rFonts w:eastAsia="Times New Roman" w:cstheme="minorHAnsi" w:hint="cs"/>
          <w:color w:val="000000" w:themeColor="text1"/>
          <w:rtl/>
        </w:rPr>
      </w:pPr>
      <w:r w:rsidRPr="00AB5666">
        <w:rPr>
          <w:rFonts w:eastAsia="Times New Roman" w:cstheme="minorHAnsi"/>
          <w:color w:val="000000" w:themeColor="text1"/>
          <w:rtl/>
        </w:rPr>
        <w:t xml:space="preserve">מענק זה ישמש למימון שתי נסיעות לכנסים מדעיים בחו"ל. </w:t>
      </w:r>
    </w:p>
    <w:p w14:paraId="5C49B492" w14:textId="77777777" w:rsidR="006713B3" w:rsidRPr="00AB5666" w:rsidRDefault="006713B3" w:rsidP="006713B3">
      <w:pPr>
        <w:spacing w:before="100" w:beforeAutospacing="1" w:after="100" w:afterAutospacing="1" w:line="240" w:lineRule="auto"/>
        <w:jc w:val="both"/>
        <w:rPr>
          <w:rFonts w:eastAsia="Times New Roman" w:cstheme="minorHAnsi"/>
          <w:color w:val="000000" w:themeColor="text1"/>
          <w:rtl/>
        </w:rPr>
      </w:pPr>
      <w:r w:rsidRPr="00AB5666">
        <w:rPr>
          <w:rFonts w:eastAsia="Times New Roman" w:cstheme="minorHAnsi"/>
          <w:color w:val="000000" w:themeColor="text1"/>
          <w:rtl/>
        </w:rPr>
        <w:t>המלגות תשולמנה בתשלומים חודשיים באמצעות מערכת המלגות של האוניברסיטה. כל הסכומים ישולמו ב-₪.</w:t>
      </w:r>
    </w:p>
    <w:p w14:paraId="12A11DE8" w14:textId="77777777" w:rsidR="006713B3" w:rsidRPr="00AB5666" w:rsidRDefault="006713B3" w:rsidP="006713B3">
      <w:pPr>
        <w:spacing w:before="100" w:beforeAutospacing="1" w:after="100" w:afterAutospacing="1" w:line="240" w:lineRule="auto"/>
        <w:jc w:val="both"/>
        <w:rPr>
          <w:rFonts w:eastAsia="Times New Roman" w:cstheme="minorHAnsi"/>
          <w:b/>
          <w:bCs/>
          <w:color w:val="000000" w:themeColor="text1"/>
          <w:u w:val="single"/>
          <w:rtl/>
        </w:rPr>
      </w:pPr>
      <w:r w:rsidRPr="00AB5666">
        <w:rPr>
          <w:rFonts w:eastAsia="Times New Roman" w:cstheme="minorHAnsi"/>
          <w:color w:val="000000" w:themeColor="text1"/>
          <w:rtl/>
        </w:rPr>
        <w:t> </w:t>
      </w:r>
      <w:r w:rsidRPr="00AB5666">
        <w:rPr>
          <w:rFonts w:eastAsia="Times New Roman" w:cstheme="minorHAnsi"/>
          <w:b/>
          <w:bCs/>
          <w:color w:val="000000" w:themeColor="text1"/>
          <w:u w:val="single"/>
          <w:rtl/>
        </w:rPr>
        <w:t xml:space="preserve">מועד אחרון להגשת המועמדות: </w:t>
      </w:r>
      <w:r w:rsidRPr="00AB5666">
        <w:rPr>
          <w:rFonts w:eastAsia="Times New Roman" w:cstheme="minorHAnsi" w:hint="cs"/>
          <w:b/>
          <w:bCs/>
          <w:color w:val="000000" w:themeColor="text1"/>
          <w:u w:val="single"/>
          <w:rtl/>
        </w:rPr>
        <w:t xml:space="preserve">2.10.2022 </w:t>
      </w:r>
    </w:p>
    <w:p w14:paraId="226632AD" w14:textId="77777777" w:rsidR="004A6B4C" w:rsidRPr="004A6B4C" w:rsidRDefault="004A6B4C" w:rsidP="004A6B4C">
      <w:pPr>
        <w:spacing w:before="100" w:beforeAutospacing="1" w:after="100" w:afterAutospacing="1" w:line="240" w:lineRule="auto"/>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 </w:t>
      </w:r>
    </w:p>
    <w:p w14:paraId="38545FCF" w14:textId="77777777" w:rsidR="004A6B4C" w:rsidRPr="004A6B4C" w:rsidRDefault="004A6B4C" w:rsidP="004A6B4C">
      <w:pPr>
        <w:spacing w:before="100" w:beforeAutospacing="1" w:after="100" w:afterAutospacing="1" w:line="240" w:lineRule="auto"/>
        <w:outlineLvl w:val="0"/>
        <w:rPr>
          <w:rFonts w:ascii="Segoe UI" w:eastAsia="Times New Roman" w:hAnsi="Segoe UI" w:cs="Segoe UI"/>
          <w:color w:val="777777"/>
          <w:kern w:val="36"/>
          <w:sz w:val="46"/>
          <w:szCs w:val="46"/>
          <w:rtl/>
        </w:rPr>
      </w:pPr>
      <w:r w:rsidRPr="004A6B4C">
        <w:rPr>
          <w:rFonts w:ascii="Segoe UI" w:eastAsia="Times New Roman" w:hAnsi="Segoe UI" w:cs="Segoe UI"/>
          <w:color w:val="777777"/>
          <w:kern w:val="36"/>
          <w:sz w:val="46"/>
          <w:szCs w:val="46"/>
          <w:rtl/>
        </w:rPr>
        <w:t>הליך הגשת בקשה</w:t>
      </w:r>
    </w:p>
    <w:p w14:paraId="17EC5EE5" w14:textId="77777777"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 xml:space="preserve">א. יש למלא את </w:t>
      </w:r>
      <w:hyperlink r:id="rId5" w:history="1">
        <w:r w:rsidRPr="004A6B4C">
          <w:rPr>
            <w:rFonts w:ascii="Segoe UI" w:eastAsia="Times New Roman" w:hAnsi="Segoe UI" w:cs="Segoe UI" w:hint="cs"/>
            <w:b/>
            <w:bCs/>
            <w:color w:val="0066CC"/>
            <w:sz w:val="20"/>
            <w:szCs w:val="20"/>
            <w:u w:val="single"/>
            <w:rtl/>
          </w:rPr>
          <w:t>טופס הבקשה המקוון</w:t>
        </w:r>
      </w:hyperlink>
    </w:p>
    <w:p w14:paraId="620130BC" w14:textId="77777777"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 xml:space="preserve">ב. להעלות את המסמכים הבאים לתיקיית העלאת מסמכים אישית לפי </w:t>
      </w:r>
      <w:hyperlink r:id="rId6" w:tgtFrame="_blank" w:history="1">
        <w:r w:rsidRPr="004A6B4C">
          <w:rPr>
            <w:rFonts w:ascii="Segoe UI" w:eastAsia="Times New Roman" w:hAnsi="Segoe UI" w:cs="Segoe UI" w:hint="cs"/>
            <w:b/>
            <w:bCs/>
            <w:color w:val="0066CC"/>
            <w:sz w:val="20"/>
            <w:szCs w:val="20"/>
            <w:u w:val="single"/>
            <w:rtl/>
          </w:rPr>
          <w:t>ההוראות המופיעות כאן</w:t>
        </w:r>
      </w:hyperlink>
    </w:p>
    <w:p w14:paraId="62B78951" w14:textId="77777777" w:rsidR="004A6B4C" w:rsidRPr="004A6B4C" w:rsidRDefault="004A6B4C" w:rsidP="004A6B4C">
      <w:pPr>
        <w:numPr>
          <w:ilvl w:val="0"/>
          <w:numId w:val="1"/>
        </w:num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קורות חיים</w:t>
      </w:r>
      <w:r w:rsidRPr="004A6B4C">
        <w:rPr>
          <w:rFonts w:ascii="Segoe UI" w:eastAsia="Times New Roman" w:hAnsi="Segoe UI" w:cs="Segoe UI"/>
          <w:color w:val="444444"/>
          <w:sz w:val="20"/>
          <w:szCs w:val="20"/>
          <w:rtl/>
        </w:rPr>
        <w:t xml:space="preserve"> - בעברית או אנגלית שיכלול את מס' ת.ז. , מס' טלפון, כתובת אימייל ושם המנחה (אם ידוע כבר).</w:t>
      </w:r>
    </w:p>
    <w:p w14:paraId="361BCD48" w14:textId="77777777" w:rsidR="004A6B4C" w:rsidRPr="004A6B4C" w:rsidRDefault="004A6B4C" w:rsidP="004A6B4C">
      <w:pPr>
        <w:numPr>
          <w:ilvl w:val="0"/>
          <w:numId w:val="1"/>
        </w:num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 xml:space="preserve">רשימת פרסומים </w:t>
      </w:r>
      <w:r w:rsidRPr="004A6B4C">
        <w:rPr>
          <w:rFonts w:ascii="Segoe UI" w:eastAsia="Times New Roman" w:hAnsi="Segoe UI" w:cs="Segoe UI"/>
          <w:color w:val="444444"/>
          <w:sz w:val="20"/>
          <w:szCs w:val="20"/>
          <w:rtl/>
        </w:rPr>
        <w:t xml:space="preserve">- אם יש - (באנגלית) כולל מקדמי השפעה </w:t>
      </w:r>
      <w:r w:rsidRPr="004A6B4C">
        <w:rPr>
          <w:rFonts w:ascii="Segoe UI" w:eastAsia="Times New Roman" w:hAnsi="Segoe UI" w:cs="Segoe UI"/>
          <w:color w:val="444444"/>
          <w:sz w:val="20"/>
          <w:szCs w:val="20"/>
        </w:rPr>
        <w:t>impact factor and rank</w:t>
      </w:r>
      <w:r w:rsidRPr="004A6B4C">
        <w:rPr>
          <w:rFonts w:ascii="Segoe UI" w:eastAsia="Times New Roman" w:hAnsi="Segoe UI" w:cs="Segoe UI"/>
          <w:color w:val="444444"/>
          <w:sz w:val="20"/>
          <w:szCs w:val="20"/>
          <w:rtl/>
        </w:rPr>
        <w:t>.</w:t>
      </w:r>
    </w:p>
    <w:p w14:paraId="639F095D" w14:textId="77777777" w:rsidR="004A6B4C" w:rsidRPr="004A6B4C" w:rsidRDefault="004A6B4C" w:rsidP="004A6B4C">
      <w:pPr>
        <w:numPr>
          <w:ilvl w:val="0"/>
          <w:numId w:val="1"/>
        </w:num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מכתב אישי</w:t>
      </w:r>
      <w:r w:rsidRPr="004A6B4C">
        <w:rPr>
          <w:rFonts w:ascii="Segoe UI" w:eastAsia="Times New Roman" w:hAnsi="Segoe UI" w:cs="Segoe UI"/>
          <w:color w:val="444444"/>
          <w:sz w:val="20"/>
          <w:szCs w:val="20"/>
          <w:rtl/>
        </w:rPr>
        <w:t xml:space="preserve"> - שבו המועמד מציג את עצמו ומפרט את </w:t>
      </w:r>
      <w:proofErr w:type="spellStart"/>
      <w:r w:rsidRPr="004A6B4C">
        <w:rPr>
          <w:rFonts w:ascii="Segoe UI" w:eastAsia="Times New Roman" w:hAnsi="Segoe UI" w:cs="Segoe UI"/>
          <w:color w:val="444444"/>
          <w:sz w:val="20"/>
          <w:szCs w:val="20"/>
          <w:rtl/>
        </w:rPr>
        <w:t>תכניות</w:t>
      </w:r>
      <w:proofErr w:type="spellEnd"/>
      <w:r w:rsidRPr="004A6B4C">
        <w:rPr>
          <w:rFonts w:ascii="Segoe UI" w:eastAsia="Times New Roman" w:hAnsi="Segoe UI" w:cs="Segoe UI"/>
          <w:color w:val="444444"/>
          <w:sz w:val="20"/>
          <w:szCs w:val="20"/>
          <w:rtl/>
        </w:rPr>
        <w:t xml:space="preserve"> המחקר (באנגלית או בעברית)</w:t>
      </w:r>
    </w:p>
    <w:p w14:paraId="67371631" w14:textId="77777777" w:rsidR="004A6B4C" w:rsidRPr="004A6B4C" w:rsidRDefault="004A6B4C" w:rsidP="004A6B4C">
      <w:pPr>
        <w:numPr>
          <w:ilvl w:val="0"/>
          <w:numId w:val="1"/>
        </w:num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 xml:space="preserve">צילום תעודת זהות </w:t>
      </w:r>
    </w:p>
    <w:p w14:paraId="475B34BC" w14:textId="77777777" w:rsidR="004A6B4C" w:rsidRPr="004A6B4C" w:rsidRDefault="004A6B4C" w:rsidP="004A6B4C">
      <w:pPr>
        <w:numPr>
          <w:ilvl w:val="0"/>
          <w:numId w:val="1"/>
        </w:num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צילום תעודת עולה</w:t>
      </w:r>
    </w:p>
    <w:p w14:paraId="1102EF76" w14:textId="1342A8A7" w:rsidR="004A6B4C" w:rsidRPr="004A6B4C" w:rsidRDefault="004A6B4C" w:rsidP="004A6B4C">
      <w:pPr>
        <w:numPr>
          <w:ilvl w:val="0"/>
          <w:numId w:val="1"/>
        </w:num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גיליונות ציונים</w:t>
      </w:r>
      <w:r w:rsidRPr="004A6B4C">
        <w:rPr>
          <w:rFonts w:ascii="Segoe UI" w:eastAsia="Times New Roman" w:hAnsi="Segoe UI" w:cs="Segoe UI"/>
          <w:color w:val="444444"/>
          <w:sz w:val="20"/>
          <w:szCs w:val="20"/>
          <w:rtl/>
        </w:rPr>
        <w:t xml:space="preserve"> </w:t>
      </w:r>
      <w:r w:rsidR="006713B3">
        <w:rPr>
          <w:rFonts w:ascii="Segoe UI" w:eastAsia="Times New Roman" w:hAnsi="Segoe UI" w:cs="Segoe UI" w:hint="cs"/>
          <w:color w:val="444444"/>
          <w:sz w:val="20"/>
          <w:szCs w:val="20"/>
          <w:rtl/>
        </w:rPr>
        <w:t xml:space="preserve">רשמיים </w:t>
      </w:r>
      <w:r w:rsidRPr="004A6B4C">
        <w:rPr>
          <w:rFonts w:ascii="Segoe UI" w:eastAsia="Times New Roman" w:hAnsi="Segoe UI" w:cs="Segoe UI"/>
          <w:color w:val="444444"/>
          <w:sz w:val="20"/>
          <w:szCs w:val="20"/>
          <w:rtl/>
        </w:rPr>
        <w:t>ממהלך שנות הלימודים בחו"ל (ובארץ אם המועמד סיים תואר גם בישראל).</w:t>
      </w:r>
    </w:p>
    <w:p w14:paraId="38A92935" w14:textId="77777777" w:rsidR="004A6B4C" w:rsidRPr="004A6B4C" w:rsidRDefault="004A6B4C" w:rsidP="004A6B4C">
      <w:pPr>
        <w:spacing w:before="100" w:beforeAutospacing="1" w:after="100" w:afterAutospacing="1" w:line="240" w:lineRule="auto"/>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ג. לפחות שני</w:t>
      </w:r>
      <w:r w:rsidRPr="004A6B4C">
        <w:rPr>
          <w:rFonts w:ascii="Segoe UI" w:eastAsia="Times New Roman" w:hAnsi="Segoe UI" w:cs="Segoe UI"/>
          <w:color w:val="444444"/>
          <w:sz w:val="20"/>
          <w:szCs w:val="20"/>
          <w:rtl/>
        </w:rPr>
        <w:t xml:space="preserve"> </w:t>
      </w:r>
      <w:r w:rsidRPr="004A6B4C">
        <w:rPr>
          <w:rFonts w:ascii="Segoe UI" w:eastAsia="Times New Roman" w:hAnsi="Segoe UI" w:cs="Segoe UI"/>
          <w:b/>
          <w:bCs/>
          <w:color w:val="444444"/>
          <w:sz w:val="20"/>
          <w:szCs w:val="20"/>
          <w:rtl/>
        </w:rPr>
        <w:t xml:space="preserve">מכתבי המלצה של חברי סגל שלימדו את המועמד בארץ ובחו"ל (ניתן לצרף מכתב שלישי מהמנחה המיועד אם יודעה כבר זהותו) – ההמלצות יישלחו לפי </w:t>
      </w:r>
      <w:hyperlink r:id="rId7" w:history="1">
        <w:r w:rsidRPr="004A6B4C">
          <w:rPr>
            <w:rFonts w:ascii="Segoe UI" w:eastAsia="Times New Roman" w:hAnsi="Segoe UI" w:cs="Segoe UI" w:hint="cs"/>
            <w:b/>
            <w:bCs/>
            <w:color w:val="0066CC"/>
            <w:sz w:val="20"/>
            <w:szCs w:val="20"/>
            <w:u w:val="single"/>
            <w:rtl/>
          </w:rPr>
          <w:t>המנגנון המתואר כאן</w:t>
        </w:r>
      </w:hyperlink>
      <w:r w:rsidRPr="004A6B4C">
        <w:rPr>
          <w:rFonts w:ascii="Segoe UI" w:eastAsia="Times New Roman" w:hAnsi="Segoe UI" w:cs="Segoe UI"/>
          <w:color w:val="444444"/>
          <w:sz w:val="20"/>
          <w:szCs w:val="20"/>
          <w:rtl/>
        </w:rPr>
        <w:t> </w:t>
      </w:r>
    </w:p>
    <w:p w14:paraId="4C9E9797" w14:textId="77777777" w:rsidR="004A6B4C" w:rsidRPr="004A6B4C" w:rsidRDefault="004A6B4C" w:rsidP="004A6B4C">
      <w:pPr>
        <w:spacing w:before="100" w:beforeAutospacing="1" w:after="100" w:afterAutospacing="1" w:line="240" w:lineRule="auto"/>
        <w:jc w:val="both"/>
        <w:rPr>
          <w:rFonts w:ascii="Segoe UI" w:eastAsia="Times New Roman" w:hAnsi="Segoe UI" w:cs="Segoe UI"/>
          <w:color w:val="444444"/>
          <w:sz w:val="20"/>
          <w:szCs w:val="20"/>
          <w:rtl/>
        </w:rPr>
      </w:pPr>
      <w:r w:rsidRPr="004A6B4C">
        <w:rPr>
          <w:rFonts w:ascii="Segoe UI" w:eastAsia="Times New Roman" w:hAnsi="Segoe UI" w:cs="Segoe UI"/>
          <w:b/>
          <w:bCs/>
          <w:color w:val="444444"/>
          <w:sz w:val="20"/>
          <w:szCs w:val="20"/>
          <w:rtl/>
        </w:rPr>
        <w:t>ד. לסיום התהליך יש לגשת לדף '</w:t>
      </w:r>
      <w:hyperlink r:id="rId8" w:history="1">
        <w:r w:rsidRPr="004A6B4C">
          <w:rPr>
            <w:rFonts w:ascii="Segoe UI" w:eastAsia="Times New Roman" w:hAnsi="Segoe UI" w:cs="Segoe UI" w:hint="cs"/>
            <w:b/>
            <w:bCs/>
            <w:color w:val="0066CC"/>
            <w:sz w:val="20"/>
            <w:szCs w:val="20"/>
            <w:u w:val="single"/>
            <w:rtl/>
          </w:rPr>
          <w:t>סטטוס הגשה</w:t>
        </w:r>
      </w:hyperlink>
      <w:r w:rsidRPr="004A6B4C">
        <w:rPr>
          <w:rFonts w:ascii="Segoe UI" w:eastAsia="Times New Roman" w:hAnsi="Segoe UI" w:cs="Segoe UI"/>
          <w:b/>
          <w:bCs/>
          <w:color w:val="444444"/>
          <w:sz w:val="20"/>
          <w:szCs w:val="20"/>
          <w:rtl/>
        </w:rPr>
        <w:t>' ולפעול לפי ההנחיות</w:t>
      </w:r>
    </w:p>
    <w:p w14:paraId="7B2A64AD" w14:textId="77777777" w:rsidR="004A6B4C" w:rsidRPr="004A6B4C" w:rsidRDefault="004A6B4C" w:rsidP="004A6B4C">
      <w:pPr>
        <w:spacing w:before="100" w:beforeAutospacing="1" w:after="100" w:afterAutospacing="1" w:line="240" w:lineRule="auto"/>
        <w:jc w:val="center"/>
        <w:rPr>
          <w:rFonts w:ascii="Segoe UI" w:eastAsia="Times New Roman" w:hAnsi="Segoe UI" w:cs="Segoe UI"/>
          <w:color w:val="444444"/>
          <w:sz w:val="20"/>
          <w:szCs w:val="20"/>
          <w:rtl/>
        </w:rPr>
      </w:pPr>
      <w:r w:rsidRPr="004A6B4C">
        <w:rPr>
          <w:rFonts w:ascii="Segoe UI" w:eastAsia="Times New Roman" w:hAnsi="Segoe UI" w:cs="Segoe UI"/>
          <w:color w:val="444444"/>
          <w:sz w:val="20"/>
          <w:szCs w:val="20"/>
          <w:rtl/>
        </w:rPr>
        <w:t> </w:t>
      </w:r>
    </w:p>
    <w:p w14:paraId="24654579" w14:textId="436933C0" w:rsidR="001D7A45" w:rsidRDefault="004A6B4C" w:rsidP="004A6B4C">
      <w:pPr>
        <w:spacing w:before="100" w:beforeAutospacing="1" w:after="100" w:afterAutospacing="1" w:line="240" w:lineRule="auto"/>
        <w:jc w:val="center"/>
        <w:rPr>
          <w:rFonts w:ascii="Segoe UI" w:eastAsia="Times New Roman" w:hAnsi="Segoe UI" w:cs="Segoe UI"/>
          <w:b/>
          <w:bCs/>
          <w:color w:val="444444"/>
          <w:sz w:val="20"/>
          <w:szCs w:val="20"/>
          <w:u w:val="single"/>
          <w:rtl/>
        </w:rPr>
      </w:pPr>
      <w:r w:rsidRPr="004A6B4C">
        <w:rPr>
          <w:rFonts w:ascii="Segoe UI" w:eastAsia="Times New Roman" w:hAnsi="Segoe UI" w:cs="Segoe UI" w:hint="cs"/>
          <w:b/>
          <w:bCs/>
          <w:color w:val="444444"/>
          <w:sz w:val="20"/>
          <w:szCs w:val="20"/>
          <w:u w:val="single"/>
          <w:rtl/>
        </w:rPr>
        <w:t>מועמדים/</w:t>
      </w:r>
      <w:proofErr w:type="spellStart"/>
      <w:r w:rsidRPr="004A6B4C">
        <w:rPr>
          <w:rFonts w:ascii="Segoe UI" w:eastAsia="Times New Roman" w:hAnsi="Segoe UI" w:cs="Segoe UI" w:hint="cs"/>
          <w:b/>
          <w:bCs/>
          <w:color w:val="444444"/>
          <w:sz w:val="20"/>
          <w:szCs w:val="20"/>
          <w:u w:val="single"/>
          <w:rtl/>
        </w:rPr>
        <w:t>ות</w:t>
      </w:r>
      <w:proofErr w:type="spellEnd"/>
      <w:r w:rsidRPr="004A6B4C">
        <w:rPr>
          <w:rFonts w:ascii="Segoe UI" w:eastAsia="Times New Roman" w:hAnsi="Segoe UI" w:cs="Segoe UI" w:hint="cs"/>
          <w:b/>
          <w:bCs/>
          <w:color w:val="444444"/>
          <w:sz w:val="20"/>
          <w:szCs w:val="20"/>
          <w:u w:val="single"/>
          <w:rtl/>
        </w:rPr>
        <w:t xml:space="preserve"> אשר לא יעמדו בקריטריונים או ימסרו מידע חלקי לא יובאו לדיון בפני הועדה</w:t>
      </w:r>
    </w:p>
    <w:p w14:paraId="4B8188C8" w14:textId="4EA3036E" w:rsidR="001D7A45" w:rsidRDefault="001D7A45">
      <w:pPr>
        <w:bidi w:val="0"/>
        <w:rPr>
          <w:rFonts w:ascii="Segoe UI" w:eastAsia="Times New Roman" w:hAnsi="Segoe UI" w:cs="Segoe UI"/>
          <w:color w:val="444444"/>
          <w:sz w:val="20"/>
          <w:szCs w:val="20"/>
          <w:rtl/>
        </w:rPr>
      </w:pPr>
      <w:r>
        <w:rPr>
          <w:rFonts w:ascii="Segoe UI" w:eastAsia="Times New Roman" w:hAnsi="Segoe UI" w:cs="Segoe UI"/>
          <w:color w:val="444444"/>
          <w:sz w:val="20"/>
          <w:szCs w:val="20"/>
          <w:rtl/>
        </w:rPr>
        <w:br w:type="page"/>
      </w:r>
    </w:p>
    <w:p w14:paraId="0D9C5FBF" w14:textId="77777777" w:rsidR="001D7A45" w:rsidRDefault="001D7A45" w:rsidP="001D7A45">
      <w:pPr>
        <w:pStyle w:val="Default"/>
      </w:pPr>
    </w:p>
    <w:p w14:paraId="5EC765D4" w14:textId="7A45E8BF" w:rsidR="004A6B4C" w:rsidRPr="000C3BB7" w:rsidRDefault="001D7A45" w:rsidP="001D7A45">
      <w:pPr>
        <w:pStyle w:val="Default"/>
        <w:jc w:val="center"/>
        <w:rPr>
          <w:rFonts w:asciiTheme="minorHAnsi" w:hAnsiTheme="minorHAnsi" w:cstheme="minorHAnsi"/>
          <w:b/>
          <w:bCs/>
          <w:sz w:val="23"/>
          <w:szCs w:val="23"/>
        </w:rPr>
      </w:pPr>
      <w:r w:rsidRPr="00EE59D4">
        <w:rPr>
          <w:rFonts w:asciiTheme="minorHAnsi" w:hAnsiTheme="minorHAnsi" w:cstheme="minorHAnsi"/>
          <w:b/>
          <w:bCs/>
          <w:sz w:val="23"/>
          <w:szCs w:val="23"/>
        </w:rPr>
        <w:t xml:space="preserve">Kaete Klausner Scholarships for MA&amp; Doctoral Students New Imigrants </w:t>
      </w:r>
      <w:r w:rsidR="00624B10">
        <w:rPr>
          <w:rFonts w:asciiTheme="minorHAnsi" w:hAnsiTheme="minorHAnsi" w:cstheme="minorHAnsi"/>
          <w:b/>
          <w:bCs/>
          <w:sz w:val="23"/>
          <w:szCs w:val="23"/>
        </w:rPr>
        <w:br/>
      </w:r>
      <w:r w:rsidRPr="00EE59D4">
        <w:rPr>
          <w:rFonts w:asciiTheme="minorHAnsi" w:hAnsiTheme="minorHAnsi" w:cstheme="minorHAnsi"/>
          <w:b/>
          <w:bCs/>
          <w:sz w:val="23"/>
          <w:szCs w:val="23"/>
        </w:rPr>
        <w:t>("</w:t>
      </w:r>
      <w:r w:rsidRPr="00EE59D4">
        <w:rPr>
          <w:rFonts w:asciiTheme="minorHAnsi" w:hAnsiTheme="minorHAnsi" w:cstheme="minorHAnsi"/>
          <w:b/>
          <w:bCs/>
          <w:i/>
          <w:iCs/>
          <w:sz w:val="23"/>
          <w:szCs w:val="23"/>
        </w:rPr>
        <w:t>Olim Hadashim</w:t>
      </w:r>
      <w:r w:rsidRPr="00EE59D4">
        <w:rPr>
          <w:rFonts w:asciiTheme="minorHAnsi" w:hAnsiTheme="minorHAnsi" w:cstheme="minorHAnsi"/>
          <w:b/>
          <w:bCs/>
          <w:sz w:val="23"/>
          <w:szCs w:val="23"/>
        </w:rPr>
        <w:t xml:space="preserve">") </w:t>
      </w:r>
      <w:r w:rsidRPr="00EE59D4">
        <w:rPr>
          <w:rFonts w:asciiTheme="minorHAnsi" w:hAnsiTheme="minorHAnsi" w:cstheme="minorHAnsi"/>
          <w:sz w:val="23"/>
          <w:szCs w:val="23"/>
        </w:rPr>
        <w:t xml:space="preserve">for the academic year </w:t>
      </w:r>
      <w:r w:rsidR="00244E31">
        <w:rPr>
          <w:rFonts w:asciiTheme="minorHAnsi" w:hAnsiTheme="minorHAnsi" w:cstheme="minorHAnsi"/>
          <w:b/>
          <w:bCs/>
          <w:sz w:val="23"/>
          <w:szCs w:val="23"/>
        </w:rPr>
        <w:t>2022</w:t>
      </w:r>
      <w:r w:rsidRPr="00EE59D4">
        <w:rPr>
          <w:rFonts w:asciiTheme="minorHAnsi" w:hAnsiTheme="minorHAnsi" w:cstheme="minorHAnsi"/>
          <w:b/>
          <w:bCs/>
          <w:sz w:val="23"/>
          <w:szCs w:val="23"/>
        </w:rPr>
        <w:t>-</w:t>
      </w:r>
      <w:r w:rsidR="00244E31">
        <w:rPr>
          <w:rFonts w:asciiTheme="minorHAnsi" w:hAnsiTheme="minorHAnsi" w:cstheme="minorHAnsi"/>
          <w:b/>
          <w:bCs/>
          <w:sz w:val="23"/>
          <w:szCs w:val="23"/>
        </w:rPr>
        <w:t>2023</w:t>
      </w:r>
    </w:p>
    <w:p w14:paraId="691D86BE" w14:textId="2CC724AE" w:rsidR="001D7A45" w:rsidRPr="00EE59D4" w:rsidRDefault="001D7A45" w:rsidP="001D7A45">
      <w:pPr>
        <w:pStyle w:val="Default"/>
        <w:jc w:val="center"/>
        <w:rPr>
          <w:rFonts w:asciiTheme="minorHAnsi" w:hAnsiTheme="minorHAnsi" w:cstheme="minorHAnsi"/>
          <w:b/>
          <w:bCs/>
          <w:sz w:val="23"/>
          <w:szCs w:val="23"/>
        </w:rPr>
      </w:pPr>
    </w:p>
    <w:p w14:paraId="53820CCB" w14:textId="77777777" w:rsidR="001D7A45" w:rsidRPr="00EE59D4" w:rsidRDefault="001D7A45" w:rsidP="001D7A45">
      <w:pPr>
        <w:pStyle w:val="Default"/>
        <w:rPr>
          <w:rFonts w:asciiTheme="minorHAnsi" w:hAnsiTheme="minorHAnsi" w:cstheme="minorHAnsi"/>
        </w:rPr>
      </w:pPr>
    </w:p>
    <w:p w14:paraId="3F31B1C5" w14:textId="2BB672F2" w:rsidR="001D7A45" w:rsidRPr="00EE59D4" w:rsidRDefault="001D7A45" w:rsidP="001D7A45">
      <w:pPr>
        <w:pStyle w:val="Default"/>
        <w:rPr>
          <w:rFonts w:asciiTheme="minorHAnsi" w:hAnsiTheme="minorHAnsi" w:cstheme="minorHAnsi"/>
          <w:sz w:val="23"/>
          <w:szCs w:val="23"/>
        </w:rPr>
      </w:pPr>
      <w:r w:rsidRPr="00EE59D4">
        <w:rPr>
          <w:rFonts w:asciiTheme="minorHAnsi" w:hAnsiTheme="minorHAnsi" w:cstheme="minorHAnsi"/>
          <w:sz w:val="23"/>
          <w:szCs w:val="23"/>
        </w:rPr>
        <w:t>The Hebrew University is pleased to announce the distribution of Kaete Klausner scholarships. There will be granted three scholarships for MA students (</w:t>
      </w:r>
      <w:r w:rsidRPr="00EE59D4">
        <w:rPr>
          <w:rFonts w:asciiTheme="minorHAnsi" w:hAnsiTheme="minorHAnsi" w:cstheme="minorHAnsi"/>
          <w:b/>
          <w:bCs/>
          <w:sz w:val="23"/>
          <w:szCs w:val="23"/>
        </w:rPr>
        <w:t>in the research track</w:t>
      </w:r>
      <w:r w:rsidRPr="00EE59D4">
        <w:rPr>
          <w:rFonts w:asciiTheme="minorHAnsi" w:hAnsiTheme="minorHAnsi" w:cstheme="minorHAnsi"/>
          <w:sz w:val="23"/>
          <w:szCs w:val="23"/>
        </w:rPr>
        <w:t>) and two scholarships for PhD students learning at the Hebrew University, who are New Immigrants</w:t>
      </w:r>
      <w:r w:rsidRPr="00EE59D4">
        <w:rPr>
          <w:rFonts w:asciiTheme="minorHAnsi" w:hAnsiTheme="minorHAnsi" w:cstheme="minorHAnsi"/>
          <w:b/>
          <w:bCs/>
          <w:sz w:val="23"/>
          <w:szCs w:val="23"/>
        </w:rPr>
        <w:t xml:space="preserve">* </w:t>
      </w:r>
      <w:r w:rsidRPr="00EE59D4">
        <w:rPr>
          <w:rFonts w:asciiTheme="minorHAnsi" w:hAnsiTheme="minorHAnsi" w:cstheme="minorHAnsi"/>
          <w:sz w:val="23"/>
          <w:szCs w:val="23"/>
        </w:rPr>
        <w:t xml:space="preserve">("Olim Hadashim"). </w:t>
      </w:r>
    </w:p>
    <w:p w14:paraId="707DAD3A" w14:textId="7704460C" w:rsidR="001D7A45" w:rsidRPr="00EE59D4" w:rsidRDefault="001D7A45" w:rsidP="001D7A45">
      <w:pPr>
        <w:pStyle w:val="Default"/>
        <w:rPr>
          <w:rFonts w:asciiTheme="minorHAnsi" w:hAnsiTheme="minorHAnsi" w:cstheme="minorHAnsi"/>
          <w:sz w:val="23"/>
          <w:szCs w:val="23"/>
        </w:rPr>
      </w:pPr>
      <w:r w:rsidRPr="00EE59D4">
        <w:rPr>
          <w:rFonts w:asciiTheme="minorHAnsi" w:hAnsiTheme="minorHAnsi" w:cstheme="minorHAnsi"/>
          <w:sz w:val="23"/>
          <w:szCs w:val="23"/>
        </w:rPr>
        <w:t xml:space="preserve">“New Immigrants”, for the purposes of this scholarship, are students who received their Israeli citizenship </w:t>
      </w:r>
      <w:r w:rsidRPr="00EE59D4">
        <w:rPr>
          <w:rFonts w:asciiTheme="minorHAnsi" w:hAnsiTheme="minorHAnsi" w:cstheme="minorHAnsi"/>
          <w:b/>
          <w:bCs/>
          <w:sz w:val="23"/>
          <w:szCs w:val="23"/>
        </w:rPr>
        <w:t xml:space="preserve">after October </w:t>
      </w:r>
      <w:r w:rsidR="00244E31">
        <w:rPr>
          <w:rFonts w:asciiTheme="minorHAnsi" w:hAnsiTheme="minorHAnsi" w:cstheme="minorHAnsi"/>
          <w:b/>
          <w:bCs/>
          <w:sz w:val="23"/>
          <w:szCs w:val="23"/>
        </w:rPr>
        <w:t>2016</w:t>
      </w:r>
      <w:r w:rsidRPr="00EE59D4">
        <w:rPr>
          <w:rFonts w:asciiTheme="minorHAnsi" w:hAnsiTheme="minorHAnsi" w:cstheme="minorHAnsi"/>
          <w:sz w:val="23"/>
          <w:szCs w:val="23"/>
        </w:rPr>
        <w:t xml:space="preserve">. </w:t>
      </w:r>
    </w:p>
    <w:p w14:paraId="206B8208" w14:textId="77777777" w:rsidR="001D7A45" w:rsidRPr="00EE59D4" w:rsidRDefault="001D7A45" w:rsidP="001D7A45">
      <w:pPr>
        <w:pStyle w:val="Default"/>
        <w:rPr>
          <w:rFonts w:asciiTheme="minorHAnsi" w:hAnsiTheme="minorHAnsi" w:cstheme="minorHAnsi"/>
          <w:sz w:val="23"/>
          <w:szCs w:val="23"/>
        </w:rPr>
      </w:pPr>
      <w:r w:rsidRPr="00EE59D4">
        <w:rPr>
          <w:rFonts w:asciiTheme="minorHAnsi" w:hAnsiTheme="minorHAnsi" w:cstheme="minorHAnsi"/>
          <w:sz w:val="23"/>
          <w:szCs w:val="23"/>
        </w:rPr>
        <w:t xml:space="preserve">* Returning Residents are not eligible for this scholarship. </w:t>
      </w:r>
    </w:p>
    <w:p w14:paraId="57683F67" w14:textId="77777777" w:rsidR="001D7A45" w:rsidRPr="00EE59D4" w:rsidRDefault="001D7A45" w:rsidP="001D7A45">
      <w:pPr>
        <w:pStyle w:val="Default"/>
        <w:rPr>
          <w:rFonts w:asciiTheme="minorHAnsi" w:hAnsiTheme="minorHAnsi" w:cstheme="minorHAnsi"/>
          <w:sz w:val="23"/>
          <w:szCs w:val="23"/>
        </w:rPr>
      </w:pPr>
      <w:r w:rsidRPr="00EE59D4">
        <w:rPr>
          <w:rFonts w:asciiTheme="minorHAnsi" w:hAnsiTheme="minorHAnsi" w:cstheme="minorHAnsi"/>
          <w:sz w:val="23"/>
          <w:szCs w:val="23"/>
        </w:rPr>
        <w:t xml:space="preserve">Preference will be given to candidates who made Aliyah alone. </w:t>
      </w:r>
    </w:p>
    <w:p w14:paraId="5CEC2AE4" w14:textId="77777777" w:rsidR="00244E31" w:rsidRDefault="001D7A45" w:rsidP="00244E31">
      <w:pPr>
        <w:autoSpaceDE w:val="0"/>
        <w:autoSpaceDN w:val="0"/>
        <w:bidi w:val="0"/>
        <w:adjustRightInd w:val="0"/>
        <w:spacing w:after="0" w:line="240" w:lineRule="auto"/>
        <w:rPr>
          <w:rFonts w:ascii="Calibri" w:hAnsi="Calibri" w:cs="Calibri"/>
          <w:sz w:val="24"/>
          <w:szCs w:val="24"/>
        </w:rPr>
      </w:pPr>
      <w:r w:rsidRPr="00EE59D4">
        <w:rPr>
          <w:rFonts w:cstheme="minorHAnsi"/>
          <w:sz w:val="23"/>
          <w:szCs w:val="23"/>
        </w:rPr>
        <w:br/>
      </w:r>
      <w:r w:rsidR="00244E31">
        <w:rPr>
          <w:rFonts w:ascii="Calibri" w:hAnsi="Calibri" w:cs="Calibri"/>
          <w:sz w:val="24"/>
          <w:szCs w:val="24"/>
        </w:rPr>
        <w:t xml:space="preserve">Furthermore, candidates who began their MA studies within </w:t>
      </w:r>
      <w:r w:rsidR="00244E31">
        <w:rPr>
          <w:rFonts w:ascii="ArialMT" w:hAnsi="Calibri" w:cs="ArialMT"/>
          <w:sz w:val="24"/>
          <w:szCs w:val="24"/>
        </w:rPr>
        <w:t xml:space="preserve">6 </w:t>
      </w:r>
      <w:r w:rsidR="00244E31">
        <w:rPr>
          <w:rFonts w:ascii="Calibri" w:hAnsi="Calibri" w:cs="Calibri"/>
          <w:sz w:val="24"/>
          <w:szCs w:val="24"/>
        </w:rPr>
        <w:t>years of receiving Israeli citizenship and are continuing to a doctoral degree are eligible to apply if they do so not more than one year after completing their MA studies.</w:t>
      </w:r>
    </w:p>
    <w:p w14:paraId="6B365BF2" w14:textId="24CA7D13" w:rsidR="00244E31" w:rsidRDefault="00244E31" w:rsidP="00244E31">
      <w:pPr>
        <w:autoSpaceDE w:val="0"/>
        <w:autoSpaceDN w:val="0"/>
        <w:bidi w:val="0"/>
        <w:adjustRightInd w:val="0"/>
        <w:spacing w:after="0" w:line="240" w:lineRule="auto"/>
        <w:rPr>
          <w:rFonts w:ascii="Calibri" w:hAnsi="Calibri" w:cs="Calibri"/>
          <w:sz w:val="24"/>
          <w:szCs w:val="24"/>
        </w:rPr>
      </w:pPr>
      <w:r>
        <w:rPr>
          <w:rFonts w:ascii="Calibri" w:hAnsi="Calibri" w:cs="Calibri"/>
          <w:sz w:val="24"/>
          <w:szCs w:val="24"/>
        </w:rPr>
        <w:t xml:space="preserve">The scholarships are intended, as </w:t>
      </w:r>
      <w:r>
        <w:rPr>
          <w:rFonts w:ascii="Calibri" w:hAnsi="Calibri" w:cs="Calibri"/>
          <w:sz w:val="24"/>
          <w:szCs w:val="24"/>
        </w:rPr>
        <w:t>a priority</w:t>
      </w:r>
      <w:r>
        <w:rPr>
          <w:rFonts w:ascii="Calibri" w:hAnsi="Calibri" w:cs="Calibri"/>
          <w:sz w:val="24"/>
          <w:szCs w:val="24"/>
        </w:rPr>
        <w:t xml:space="preserve">, for candidates who begun their MA or PhD studies in the academic year (2023-2022). However, the applications of new immigrants, as defined above, who are already in the process of studying for a master's degree and a doctorate at the Hebrew University (currently in their second year for a master's degree or in their started already the PhD studies) will also be considered. In this case the scholarship will be given for one year to the MA student and for up to 4 years to a PhD student, depending </w:t>
      </w:r>
      <w:r>
        <w:rPr>
          <w:rFonts w:ascii="Calibri" w:hAnsi="Calibri" w:cs="Calibri"/>
          <w:sz w:val="24"/>
          <w:szCs w:val="24"/>
        </w:rPr>
        <w:t>on</w:t>
      </w:r>
      <w:r>
        <w:rPr>
          <w:rFonts w:ascii="Calibri" w:hAnsi="Calibri" w:cs="Calibri"/>
          <w:sz w:val="24"/>
          <w:szCs w:val="24"/>
        </w:rPr>
        <w:t xml:space="preserve"> the number of years that remain till the end of </w:t>
      </w:r>
      <w:r>
        <w:rPr>
          <w:rFonts w:ascii="Calibri" w:hAnsi="Calibri" w:cs="Calibri"/>
          <w:sz w:val="24"/>
          <w:szCs w:val="24"/>
        </w:rPr>
        <w:t>studies.</w:t>
      </w:r>
      <w:r>
        <w:rPr>
          <w:rFonts w:ascii="Calibri" w:hAnsi="Calibri" w:cs="Calibri"/>
          <w:sz w:val="24"/>
          <w:szCs w:val="24"/>
        </w:rPr>
        <w:t xml:space="preserve"> For doctoral students that started the PHD studies before the 22/23 academic year the amount of the scholarship awarded will be the amount of the respective year in the Klausner scholarships program (see below the amounts given per year of studies).</w:t>
      </w:r>
    </w:p>
    <w:p w14:paraId="1F723B11" w14:textId="77777777" w:rsidR="00244E31" w:rsidRDefault="00244E31" w:rsidP="00244E31">
      <w:pPr>
        <w:autoSpaceDE w:val="0"/>
        <w:autoSpaceDN w:val="0"/>
        <w:bidi w:val="0"/>
        <w:adjustRightInd w:val="0"/>
        <w:spacing w:after="0" w:line="240" w:lineRule="auto"/>
        <w:rPr>
          <w:rFonts w:ascii="Calibri" w:hAnsi="Calibri" w:cs="Calibri"/>
          <w:sz w:val="24"/>
          <w:szCs w:val="24"/>
        </w:rPr>
      </w:pPr>
      <w:r>
        <w:rPr>
          <w:rFonts w:ascii="Calibri" w:hAnsi="Calibri" w:cs="Calibri"/>
          <w:sz w:val="24"/>
          <w:szCs w:val="24"/>
        </w:rPr>
        <w:t>The scholarships are intended for candidates who have completed their studies for a previous degree “with distinction” (</w:t>
      </w:r>
      <w:r>
        <w:rPr>
          <w:rFonts w:ascii="Calibri-Italic" w:hAnsi="Calibri-Italic" w:cs="Calibri-Italic"/>
          <w:i/>
          <w:iCs/>
          <w:sz w:val="24"/>
          <w:szCs w:val="24"/>
        </w:rPr>
        <w:t>Magna Cum Laude</w:t>
      </w:r>
      <w:r>
        <w:rPr>
          <w:rFonts w:ascii="Calibri" w:hAnsi="Calibri" w:cs="Calibri"/>
          <w:sz w:val="24"/>
          <w:szCs w:val="24"/>
        </w:rPr>
        <w:t>) at least.</w:t>
      </w:r>
    </w:p>
    <w:p w14:paraId="7C50C13B" w14:textId="631853FC" w:rsidR="00244E31" w:rsidRDefault="00244E31" w:rsidP="00244E31">
      <w:pPr>
        <w:autoSpaceDE w:val="0"/>
        <w:autoSpaceDN w:val="0"/>
        <w:bidi w:val="0"/>
        <w:adjustRightInd w:val="0"/>
        <w:spacing w:after="0" w:line="240" w:lineRule="auto"/>
        <w:rPr>
          <w:rFonts w:ascii="Calibri" w:hAnsi="Calibri" w:cs="Calibri"/>
          <w:sz w:val="24"/>
          <w:szCs w:val="24"/>
        </w:rPr>
      </w:pPr>
      <w:r>
        <w:rPr>
          <w:rFonts w:ascii="Calibri" w:hAnsi="Calibri" w:cs="Calibri"/>
          <w:sz w:val="24"/>
          <w:szCs w:val="24"/>
        </w:rPr>
        <w:t xml:space="preserve">One may receive this scholarship for up to two years in a row (for MA studies) or up to five years (for PhD studies) </w:t>
      </w:r>
      <w:r>
        <w:rPr>
          <w:rFonts w:ascii="Calibri" w:hAnsi="Calibri" w:cs="Calibri"/>
          <w:sz w:val="24"/>
          <w:szCs w:val="24"/>
        </w:rPr>
        <w:t>if</w:t>
      </w:r>
      <w:r>
        <w:rPr>
          <w:rFonts w:ascii="Calibri" w:hAnsi="Calibri" w:cs="Calibri"/>
          <w:sz w:val="24"/>
          <w:szCs w:val="24"/>
        </w:rPr>
        <w:t xml:space="preserve"> they meet the academic requirements, i.e.: subject to reporting on their academic progress by the end of each year of the scholarship and recommendation from the PhD advisor. Candidates must study a full load during the period of the scholarship.</w:t>
      </w:r>
    </w:p>
    <w:p w14:paraId="4111EE44" w14:textId="34CD265B" w:rsidR="00244E31" w:rsidRDefault="00244E31" w:rsidP="00244E31">
      <w:pPr>
        <w:autoSpaceDE w:val="0"/>
        <w:autoSpaceDN w:val="0"/>
        <w:bidi w:val="0"/>
        <w:adjustRightInd w:val="0"/>
        <w:spacing w:after="0" w:line="240" w:lineRule="auto"/>
        <w:rPr>
          <w:rFonts w:ascii="Calibri-Bold" w:hAnsi="Calibri-Bold" w:cs="Calibri-Bold"/>
          <w:b/>
          <w:bCs/>
          <w:sz w:val="24"/>
          <w:szCs w:val="24"/>
        </w:rPr>
      </w:pPr>
      <w:r>
        <w:rPr>
          <w:rFonts w:ascii="Calibri" w:hAnsi="Calibri" w:cs="Calibri"/>
          <w:sz w:val="24"/>
          <w:szCs w:val="24"/>
        </w:rPr>
        <w:t xml:space="preserve">The yearly scholarship is </w:t>
      </w:r>
      <w:r>
        <w:rPr>
          <w:rFonts w:ascii="Calibri-Bold" w:hAnsi="Calibri-Bold" w:cs="Calibri-Bold"/>
          <w:b/>
          <w:bCs/>
          <w:sz w:val="24"/>
          <w:szCs w:val="24"/>
        </w:rPr>
        <w:t xml:space="preserve">$22,000 </w:t>
      </w:r>
      <w:r>
        <w:rPr>
          <w:rFonts w:ascii="Calibri" w:hAnsi="Calibri" w:cs="Calibri"/>
          <w:sz w:val="24"/>
          <w:szCs w:val="24"/>
        </w:rPr>
        <w:t xml:space="preserve">(for MA studies) and </w:t>
      </w:r>
      <w:r>
        <w:rPr>
          <w:rFonts w:ascii="Calibri-Bold" w:hAnsi="Calibri-Bold" w:cs="Calibri-Bold"/>
          <w:b/>
          <w:bCs/>
          <w:sz w:val="24"/>
          <w:szCs w:val="24"/>
        </w:rPr>
        <w:t xml:space="preserve">$27,000 </w:t>
      </w:r>
      <w:r>
        <w:rPr>
          <w:rFonts w:ascii="Calibri" w:hAnsi="Calibri" w:cs="Calibri"/>
          <w:sz w:val="24"/>
          <w:szCs w:val="24"/>
        </w:rPr>
        <w:t>(for PhD studies). In addition, awardees will receive in the first year of the scholarship a one-time sum (</w:t>
      </w:r>
      <w:r>
        <w:rPr>
          <w:rFonts w:ascii="Calibri-Bold" w:hAnsi="Calibri-Bold" w:cs="Calibri-Bold"/>
          <w:b/>
          <w:bCs/>
          <w:sz w:val="24"/>
          <w:szCs w:val="24"/>
        </w:rPr>
        <w:t>$1,000</w:t>
      </w:r>
      <w:r>
        <w:rPr>
          <w:rFonts w:ascii="Calibri" w:hAnsi="Calibri" w:cs="Calibri"/>
          <w:sz w:val="24"/>
          <w:szCs w:val="24"/>
        </w:rPr>
        <w:t>) for the purchase of a laptop computer. Furthermore, candidates will be awarded an additional sum as part of his/her tuition (</w:t>
      </w:r>
      <w:r>
        <w:rPr>
          <w:rFonts w:ascii="Calibri-BoldItalic" w:hAnsi="Calibri-BoldItalic" w:cs="Calibri-BoldItalic"/>
          <w:b/>
          <w:bCs/>
          <w:i/>
          <w:iCs/>
          <w:sz w:val="24"/>
          <w:szCs w:val="24"/>
        </w:rPr>
        <w:t>the</w:t>
      </w:r>
      <w:r>
        <w:rPr>
          <w:rFonts w:ascii="Calibri-BoldItalic" w:hAnsi="Calibri-BoldItalic" w:cs="Calibri-BoldItalic"/>
          <w:b/>
          <w:bCs/>
          <w:i/>
          <w:iCs/>
          <w:sz w:val="24"/>
          <w:szCs w:val="24"/>
        </w:rPr>
        <w:t xml:space="preserve"> winner will not have an exemption of tuition</w:t>
      </w:r>
      <w:r>
        <w:rPr>
          <w:rFonts w:ascii="Calibri-Bold" w:hAnsi="Calibri-Bold" w:cs="Calibri-Bold"/>
          <w:b/>
          <w:bCs/>
          <w:sz w:val="24"/>
          <w:szCs w:val="24"/>
        </w:rPr>
        <w:t>):</w:t>
      </w:r>
    </w:p>
    <w:p w14:paraId="67EE8E07" w14:textId="77777777" w:rsidR="00244E31" w:rsidRDefault="00244E31" w:rsidP="00244E31">
      <w:pPr>
        <w:autoSpaceDE w:val="0"/>
        <w:autoSpaceDN w:val="0"/>
        <w:bidi w:val="0"/>
        <w:adjustRightInd w:val="0"/>
        <w:spacing w:after="0" w:line="240" w:lineRule="auto"/>
        <w:rPr>
          <w:rFonts w:ascii="Calibri" w:hAnsi="Calibri" w:cs="Calibri"/>
          <w:sz w:val="24"/>
          <w:szCs w:val="24"/>
        </w:rPr>
      </w:pPr>
      <w:r>
        <w:rPr>
          <w:rFonts w:ascii="Arial" w:hAnsi="Arial" w:cs="Arial"/>
          <w:sz w:val="24"/>
          <w:szCs w:val="24"/>
        </w:rPr>
        <w:t xml:space="preserve">- </w:t>
      </w:r>
      <w:r>
        <w:rPr>
          <w:rFonts w:ascii="Calibri" w:hAnsi="Calibri" w:cs="Calibri"/>
          <w:sz w:val="24"/>
          <w:szCs w:val="24"/>
        </w:rPr>
        <w:t>Doctoral students will receive $1,500/year for each of the first two years and $350/year for the remaining three years scholarship.</w:t>
      </w:r>
    </w:p>
    <w:p w14:paraId="45CB8EE4" w14:textId="77777777" w:rsidR="00244E31" w:rsidRDefault="00244E31" w:rsidP="00244E31">
      <w:pPr>
        <w:autoSpaceDE w:val="0"/>
        <w:autoSpaceDN w:val="0"/>
        <w:bidi w:val="0"/>
        <w:adjustRightInd w:val="0"/>
        <w:spacing w:after="0" w:line="240" w:lineRule="auto"/>
        <w:rPr>
          <w:rFonts w:ascii="Calibri" w:hAnsi="Calibri" w:cs="Calibri"/>
          <w:sz w:val="24"/>
          <w:szCs w:val="24"/>
        </w:rPr>
      </w:pPr>
      <w:r>
        <w:rPr>
          <w:rFonts w:ascii="Arial" w:hAnsi="Arial" w:cs="Arial"/>
          <w:sz w:val="24"/>
          <w:szCs w:val="24"/>
        </w:rPr>
        <w:t xml:space="preserve">- </w:t>
      </w:r>
      <w:r>
        <w:rPr>
          <w:rFonts w:ascii="Calibri" w:hAnsi="Calibri" w:cs="Calibri"/>
          <w:sz w:val="24"/>
          <w:szCs w:val="24"/>
        </w:rPr>
        <w:t>MA students will receive $3,700 for each of the two years of the scholarship.</w:t>
      </w:r>
    </w:p>
    <w:p w14:paraId="2D358D55" w14:textId="77777777" w:rsidR="00244E31" w:rsidRDefault="00244E31" w:rsidP="00244E31">
      <w:pPr>
        <w:autoSpaceDE w:val="0"/>
        <w:autoSpaceDN w:val="0"/>
        <w:bidi w:val="0"/>
        <w:adjustRightInd w:val="0"/>
        <w:spacing w:after="0" w:line="240" w:lineRule="auto"/>
        <w:rPr>
          <w:rFonts w:ascii="Calibri" w:hAnsi="Calibri" w:cs="Calibri"/>
          <w:sz w:val="24"/>
          <w:szCs w:val="24"/>
        </w:rPr>
      </w:pPr>
      <w:r>
        <w:rPr>
          <w:rFonts w:ascii="Calibri" w:hAnsi="Calibri" w:cs="Calibri"/>
          <w:sz w:val="24"/>
          <w:szCs w:val="24"/>
        </w:rPr>
        <w:t>Doctoral students will receive yet an additional sum ($1,000/year) in their second and third year of the scholarship and a sum of $2,000/year and in their fourth years of the scholarship, that can be used to finance the travelling to two scientific conferences abroad.</w:t>
      </w:r>
    </w:p>
    <w:p w14:paraId="5F06A69A" w14:textId="5CC129BF" w:rsidR="00F114C3" w:rsidRDefault="00244E31" w:rsidP="00244E31">
      <w:pPr>
        <w:pStyle w:val="Default"/>
      </w:pPr>
      <w:r>
        <w:lastRenderedPageBreak/>
        <w:t>The scholarships will be paid in monthly installments through the Hebrew University's scholarships system. All the amounts are payable in Shekels</w:t>
      </w:r>
      <w:r>
        <w:t xml:space="preserve">. </w:t>
      </w:r>
    </w:p>
    <w:p w14:paraId="796B7D65" w14:textId="77777777" w:rsidR="00244E31" w:rsidRPr="00EE59D4" w:rsidRDefault="00244E31" w:rsidP="00244E31">
      <w:pPr>
        <w:pStyle w:val="Default"/>
        <w:rPr>
          <w:rFonts w:asciiTheme="minorHAnsi" w:hAnsiTheme="minorHAnsi" w:cstheme="minorHAnsi"/>
          <w:sz w:val="23"/>
          <w:szCs w:val="23"/>
        </w:rPr>
      </w:pPr>
    </w:p>
    <w:p w14:paraId="57DEDD86" w14:textId="77777777" w:rsidR="001F194A" w:rsidRDefault="00F114C3" w:rsidP="001F194A">
      <w:pPr>
        <w:jc w:val="center"/>
        <w:rPr>
          <w:rFonts w:cstheme="minorHAnsi"/>
          <w:b/>
          <w:bCs/>
          <w:color w:val="1F3864" w:themeColor="accent1" w:themeShade="80"/>
          <w:sz w:val="24"/>
          <w:szCs w:val="24"/>
          <w:rtl/>
        </w:rPr>
      </w:pPr>
      <w:r w:rsidRPr="00EE59D4">
        <w:rPr>
          <w:rFonts w:cstheme="minorHAnsi"/>
          <w:b/>
          <w:bCs/>
          <w:color w:val="1F3864" w:themeColor="accent1" w:themeShade="80"/>
          <w:sz w:val="24"/>
          <w:szCs w:val="24"/>
        </w:rPr>
        <w:t xml:space="preserve">Application deadline: </w:t>
      </w:r>
      <w:r w:rsidR="00244E31">
        <w:rPr>
          <w:rFonts w:cstheme="minorHAnsi"/>
          <w:b/>
          <w:bCs/>
          <w:color w:val="1F3864" w:themeColor="accent1" w:themeShade="80"/>
          <w:sz w:val="24"/>
          <w:szCs w:val="24"/>
        </w:rPr>
        <w:t xml:space="preserve">October </w:t>
      </w:r>
      <w:r w:rsidR="000C3BB7">
        <w:rPr>
          <w:rFonts w:cstheme="minorHAnsi"/>
          <w:b/>
          <w:bCs/>
          <w:color w:val="1F3864" w:themeColor="accent1" w:themeShade="80"/>
          <w:sz w:val="24"/>
          <w:szCs w:val="24"/>
        </w:rPr>
        <w:t>2</w:t>
      </w:r>
      <w:r w:rsidR="00244E31">
        <w:rPr>
          <w:rFonts w:cstheme="minorHAnsi"/>
          <w:b/>
          <w:bCs/>
          <w:color w:val="1F3864" w:themeColor="accent1" w:themeShade="80"/>
          <w:sz w:val="24"/>
          <w:szCs w:val="24"/>
        </w:rPr>
        <w:t>nd</w:t>
      </w:r>
      <w:r w:rsidRPr="00EE59D4">
        <w:rPr>
          <w:rFonts w:cstheme="minorHAnsi"/>
          <w:b/>
          <w:bCs/>
          <w:color w:val="1F3864" w:themeColor="accent1" w:themeShade="80"/>
          <w:sz w:val="24"/>
          <w:szCs w:val="24"/>
        </w:rPr>
        <w:t xml:space="preserve">, </w:t>
      </w:r>
      <w:r w:rsidR="00244E31">
        <w:rPr>
          <w:rFonts w:cstheme="minorHAnsi"/>
          <w:b/>
          <w:bCs/>
          <w:color w:val="1F3864" w:themeColor="accent1" w:themeShade="80"/>
          <w:sz w:val="24"/>
          <w:szCs w:val="24"/>
        </w:rPr>
        <w:t>2022</w:t>
      </w:r>
    </w:p>
    <w:p w14:paraId="437E7BC4" w14:textId="77777777" w:rsidR="001F194A" w:rsidRDefault="001F194A" w:rsidP="001F194A">
      <w:pPr>
        <w:jc w:val="right"/>
        <w:rPr>
          <w:rFonts w:cstheme="minorHAnsi"/>
          <w:b/>
          <w:bCs/>
          <w:color w:val="1F3864" w:themeColor="accent1" w:themeShade="80"/>
          <w:sz w:val="24"/>
          <w:szCs w:val="24"/>
          <w:rtl/>
        </w:rPr>
      </w:pPr>
    </w:p>
    <w:p w14:paraId="0286237E" w14:textId="1BE53712" w:rsidR="000E2F6A" w:rsidRPr="00EE59D4" w:rsidRDefault="000E2F6A" w:rsidP="001F194A">
      <w:pPr>
        <w:jc w:val="right"/>
        <w:rPr>
          <w:rFonts w:cstheme="minorHAnsi"/>
          <w:b/>
          <w:bCs/>
          <w:color w:val="1F3864" w:themeColor="accent1" w:themeShade="80"/>
          <w:sz w:val="24"/>
          <w:szCs w:val="24"/>
        </w:rPr>
      </w:pPr>
      <w:r w:rsidRPr="00EE59D4">
        <w:rPr>
          <w:rFonts w:cstheme="minorHAnsi"/>
          <w:b/>
          <w:bCs/>
          <w:color w:val="1F3864" w:themeColor="accent1" w:themeShade="80"/>
          <w:sz w:val="24"/>
          <w:szCs w:val="24"/>
        </w:rPr>
        <w:t>Application procedure</w:t>
      </w:r>
    </w:p>
    <w:p w14:paraId="65E0FB73" w14:textId="77777777" w:rsidR="000E2F6A" w:rsidRPr="00624B10" w:rsidRDefault="000E2F6A" w:rsidP="000E2F6A">
      <w:pPr>
        <w:numPr>
          <w:ilvl w:val="0"/>
          <w:numId w:val="2"/>
        </w:numPr>
        <w:bidi w:val="0"/>
        <w:spacing w:before="100" w:beforeAutospacing="1" w:after="145" w:line="240" w:lineRule="auto"/>
        <w:rPr>
          <w:rFonts w:cstheme="minorHAnsi"/>
          <w:color w:val="444444"/>
        </w:rPr>
      </w:pPr>
      <w:r w:rsidRPr="00624B10">
        <w:rPr>
          <w:rFonts w:cstheme="minorHAnsi"/>
          <w:color w:val="444444"/>
        </w:rPr>
        <w:t>Fill out the </w:t>
      </w:r>
      <w:hyperlink r:id="rId9" w:history="1">
        <w:r w:rsidRPr="00624B10">
          <w:rPr>
            <w:rFonts w:cstheme="minorHAnsi"/>
            <w:color w:val="0066CC"/>
            <w:u w:val="single"/>
          </w:rPr>
          <w:t>online application form.</w:t>
        </w:r>
      </w:hyperlink>
    </w:p>
    <w:p w14:paraId="031B6211" w14:textId="77777777" w:rsidR="000E2F6A" w:rsidRPr="00624B10" w:rsidRDefault="000E2F6A" w:rsidP="000E2F6A">
      <w:pPr>
        <w:numPr>
          <w:ilvl w:val="0"/>
          <w:numId w:val="2"/>
        </w:numPr>
        <w:bidi w:val="0"/>
        <w:spacing w:before="100" w:beforeAutospacing="1" w:after="145" w:line="240" w:lineRule="auto"/>
        <w:rPr>
          <w:rFonts w:cstheme="minorHAnsi"/>
          <w:color w:val="444444"/>
        </w:rPr>
      </w:pPr>
      <w:r w:rsidRPr="00624B10">
        <w:rPr>
          <w:rFonts w:cstheme="minorHAnsi"/>
          <w:color w:val="444444"/>
        </w:rPr>
        <w:t>Upload the following documents to the Personal Document Upload File according to </w:t>
      </w:r>
      <w:hyperlink r:id="rId10" w:tgtFrame="_blank" w:history="1">
        <w:r w:rsidRPr="00624B10">
          <w:rPr>
            <w:rFonts w:cstheme="minorHAnsi"/>
            <w:color w:val="0066CC"/>
            <w:u w:val="single"/>
          </w:rPr>
          <w:t>these instructions.</w:t>
        </w:r>
      </w:hyperlink>
    </w:p>
    <w:p w14:paraId="74BFB33B" w14:textId="77777777" w:rsidR="000E2F6A" w:rsidRPr="00624B10" w:rsidRDefault="000E2F6A" w:rsidP="000E2F6A">
      <w:pPr>
        <w:pStyle w:val="ListParagraph"/>
        <w:numPr>
          <w:ilvl w:val="1"/>
          <w:numId w:val="2"/>
        </w:numPr>
        <w:autoSpaceDE w:val="0"/>
        <w:autoSpaceDN w:val="0"/>
        <w:bidi w:val="0"/>
        <w:adjustRightInd w:val="0"/>
        <w:spacing w:after="0" w:line="240" w:lineRule="auto"/>
        <w:rPr>
          <w:rFonts w:cstheme="minorHAnsi"/>
          <w:color w:val="000000"/>
        </w:rPr>
      </w:pPr>
      <w:r w:rsidRPr="00624B10">
        <w:rPr>
          <w:rFonts w:cstheme="minorHAnsi"/>
          <w:color w:val="000000"/>
        </w:rPr>
        <w:t xml:space="preserve">CV and if available a list of publications (in English or Hebrew). </w:t>
      </w:r>
      <w:r w:rsidRPr="00624B10">
        <w:rPr>
          <w:rFonts w:cstheme="minorHAnsi"/>
          <w:i/>
          <w:iCs/>
          <w:color w:val="000000"/>
        </w:rPr>
        <w:t xml:space="preserve">The CV must include: ID number, Israeli phone/mobile number, e-mail address, and the name of thesis advisor. </w:t>
      </w:r>
    </w:p>
    <w:p w14:paraId="12D28797" w14:textId="4DFC5BC8" w:rsidR="000E2F6A" w:rsidRPr="00624B10" w:rsidRDefault="000E2F6A" w:rsidP="000E2F6A">
      <w:pPr>
        <w:pStyle w:val="ListParagraph"/>
        <w:numPr>
          <w:ilvl w:val="1"/>
          <w:numId w:val="2"/>
        </w:numPr>
        <w:autoSpaceDE w:val="0"/>
        <w:autoSpaceDN w:val="0"/>
        <w:bidi w:val="0"/>
        <w:adjustRightInd w:val="0"/>
        <w:spacing w:after="0" w:line="240" w:lineRule="auto"/>
        <w:rPr>
          <w:rFonts w:cstheme="minorHAnsi"/>
          <w:color w:val="000000"/>
        </w:rPr>
      </w:pPr>
      <w:r w:rsidRPr="00624B10">
        <w:rPr>
          <w:rFonts w:cstheme="minorHAnsi"/>
          <w:color w:val="000000"/>
        </w:rPr>
        <w:t xml:space="preserve">Personal letter with candidate's presentation and detailing the research intentions (in English or Hebrew). </w:t>
      </w:r>
    </w:p>
    <w:p w14:paraId="59BC6CD6" w14:textId="023C52D7" w:rsidR="000E2F6A" w:rsidRPr="00624B10" w:rsidRDefault="000E2F6A" w:rsidP="00F864A8">
      <w:pPr>
        <w:pStyle w:val="ListParagraph"/>
        <w:numPr>
          <w:ilvl w:val="1"/>
          <w:numId w:val="2"/>
        </w:numPr>
        <w:autoSpaceDE w:val="0"/>
        <w:autoSpaceDN w:val="0"/>
        <w:bidi w:val="0"/>
        <w:adjustRightInd w:val="0"/>
        <w:spacing w:after="0" w:line="240" w:lineRule="auto"/>
        <w:rPr>
          <w:rFonts w:cstheme="minorHAnsi"/>
          <w:color w:val="000000"/>
        </w:rPr>
      </w:pPr>
      <w:r w:rsidRPr="00624B10">
        <w:rPr>
          <w:rFonts w:cstheme="minorHAnsi"/>
          <w:color w:val="000000"/>
        </w:rPr>
        <w:t xml:space="preserve">Photocopies of your Oleh certificate and of the Israeli ID </w:t>
      </w:r>
    </w:p>
    <w:p w14:paraId="1B8598AC" w14:textId="665ED9F4" w:rsidR="00F864A8" w:rsidRPr="00624B10" w:rsidRDefault="000E2F6A" w:rsidP="00F864A8">
      <w:pPr>
        <w:pStyle w:val="ListParagraph"/>
        <w:numPr>
          <w:ilvl w:val="1"/>
          <w:numId w:val="2"/>
        </w:numPr>
        <w:autoSpaceDE w:val="0"/>
        <w:autoSpaceDN w:val="0"/>
        <w:bidi w:val="0"/>
        <w:adjustRightInd w:val="0"/>
        <w:spacing w:after="0" w:line="240" w:lineRule="auto"/>
        <w:rPr>
          <w:rFonts w:cstheme="minorHAnsi"/>
          <w:color w:val="000000"/>
        </w:rPr>
      </w:pPr>
      <w:r w:rsidRPr="00624B10">
        <w:rPr>
          <w:rFonts w:cstheme="minorHAnsi"/>
          <w:color w:val="000000"/>
        </w:rPr>
        <w:t xml:space="preserve">Transcripts of your past studies abroad and in Israel (if it's the case) </w:t>
      </w:r>
      <w:r w:rsidR="001F194A">
        <w:rPr>
          <w:rFonts w:cstheme="minorHAnsi"/>
          <w:color w:val="000000"/>
        </w:rPr>
        <w:br/>
      </w:r>
    </w:p>
    <w:p w14:paraId="4F969F20" w14:textId="77777777" w:rsidR="00F864A8" w:rsidRPr="00624B10" w:rsidRDefault="00F864A8" w:rsidP="00F864A8">
      <w:pPr>
        <w:numPr>
          <w:ilvl w:val="0"/>
          <w:numId w:val="2"/>
        </w:numPr>
        <w:bidi w:val="0"/>
        <w:spacing w:before="100" w:beforeAutospacing="1" w:after="145" w:line="240" w:lineRule="auto"/>
        <w:rPr>
          <w:rFonts w:cstheme="minorHAnsi"/>
          <w:color w:val="444444"/>
        </w:rPr>
      </w:pPr>
      <w:r w:rsidRPr="00624B10">
        <w:rPr>
          <w:rFonts w:cstheme="minorHAnsi"/>
          <w:color w:val="000000"/>
        </w:rPr>
        <w:t xml:space="preserve">Two letters of recommendation from faculty members who taught you (in Israel or abroad). A third letter from the thesis advisor can be added (if he's/she's already designated by the application time), </w:t>
      </w:r>
      <w:r w:rsidRPr="00624B10">
        <w:rPr>
          <w:rFonts w:cstheme="minorHAnsi"/>
          <w:color w:val="444444"/>
        </w:rPr>
        <w:t>to be submitted according to </w:t>
      </w:r>
      <w:hyperlink r:id="rId11" w:history="1">
        <w:r w:rsidRPr="00624B10">
          <w:rPr>
            <w:rFonts w:cstheme="minorHAnsi"/>
            <w:color w:val="0066CC"/>
            <w:u w:val="single"/>
          </w:rPr>
          <w:t>this procedure.</w:t>
        </w:r>
      </w:hyperlink>
    </w:p>
    <w:p w14:paraId="1A433E9E" w14:textId="77777777" w:rsidR="000E2F6A" w:rsidRPr="00624B10" w:rsidRDefault="000E2F6A" w:rsidP="000E2F6A">
      <w:pPr>
        <w:numPr>
          <w:ilvl w:val="0"/>
          <w:numId w:val="2"/>
        </w:numPr>
        <w:bidi w:val="0"/>
        <w:spacing w:before="100" w:beforeAutospacing="1" w:after="145" w:line="240" w:lineRule="auto"/>
        <w:rPr>
          <w:rFonts w:cstheme="minorHAnsi"/>
          <w:color w:val="444444"/>
        </w:rPr>
      </w:pPr>
      <w:r w:rsidRPr="00624B10">
        <w:rPr>
          <w:rFonts w:cstheme="minorHAnsi"/>
          <w:color w:val="444444"/>
        </w:rPr>
        <w:t>To complete the process, please follow the instructions in the </w:t>
      </w:r>
      <w:hyperlink r:id="rId12" w:history="1">
        <w:r w:rsidRPr="00624B10">
          <w:rPr>
            <w:rFonts w:cstheme="minorHAnsi"/>
            <w:color w:val="0066CC"/>
            <w:u w:val="single"/>
          </w:rPr>
          <w:t>Application Submittal Status.</w:t>
        </w:r>
      </w:hyperlink>
    </w:p>
    <w:p w14:paraId="31872601" w14:textId="77777777" w:rsidR="000E2F6A" w:rsidRPr="00EE59D4" w:rsidRDefault="000E2F6A" w:rsidP="000E2F6A">
      <w:pPr>
        <w:bidi w:val="0"/>
        <w:rPr>
          <w:rFonts w:cstheme="minorHAnsi"/>
        </w:rPr>
      </w:pPr>
    </w:p>
    <w:p w14:paraId="4180BAAC" w14:textId="77777777" w:rsidR="00F114C3" w:rsidRPr="004A6B4C" w:rsidRDefault="00F114C3" w:rsidP="00F114C3">
      <w:pPr>
        <w:pStyle w:val="Default"/>
        <w:rPr>
          <w:rFonts w:asciiTheme="minorHAnsi" w:eastAsia="Times New Roman" w:hAnsiTheme="minorHAnsi" w:cstheme="minorHAnsi"/>
          <w:color w:val="444444"/>
          <w:sz w:val="20"/>
          <w:szCs w:val="20"/>
          <w:rtl/>
        </w:rPr>
      </w:pPr>
    </w:p>
    <w:sectPr w:rsidR="00F114C3" w:rsidRPr="004A6B4C" w:rsidSect="001D29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075"/>
    <w:multiLevelType w:val="multilevel"/>
    <w:tmpl w:val="7026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85AE1"/>
    <w:multiLevelType w:val="hybridMultilevel"/>
    <w:tmpl w:val="6A4A106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427670CC"/>
    <w:multiLevelType w:val="multilevel"/>
    <w:tmpl w:val="038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393601">
    <w:abstractNumId w:val="2"/>
  </w:num>
  <w:num w:numId="2" w16cid:durableId="1874733061">
    <w:abstractNumId w:val="0"/>
  </w:num>
  <w:num w:numId="3" w16cid:durableId="135484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tDCwMDA3NDQ1N7ZQ0lEKTi0uzszPAykwqQUAIzNwyywAAAA="/>
  </w:docVars>
  <w:rsids>
    <w:rsidRoot w:val="004A6B4C"/>
    <w:rsid w:val="000C3BB7"/>
    <w:rsid w:val="000E2F6A"/>
    <w:rsid w:val="001D29F9"/>
    <w:rsid w:val="001D7A45"/>
    <w:rsid w:val="001F194A"/>
    <w:rsid w:val="00244E31"/>
    <w:rsid w:val="002A6450"/>
    <w:rsid w:val="004A6B4C"/>
    <w:rsid w:val="00522A07"/>
    <w:rsid w:val="00624B10"/>
    <w:rsid w:val="006713B3"/>
    <w:rsid w:val="009F5A51"/>
    <w:rsid w:val="00EE59D4"/>
    <w:rsid w:val="00F114C3"/>
    <w:rsid w:val="00F83985"/>
    <w:rsid w:val="00F864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33E0"/>
  <w15:chartTrackingRefBased/>
  <w15:docId w15:val="{19715CC8-EADF-42FB-86F6-16BA084C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4A6B4C"/>
    <w:pPr>
      <w:bidi w:val="0"/>
      <w:spacing w:before="100" w:beforeAutospacing="1" w:after="100" w:afterAutospacing="1" w:line="240" w:lineRule="auto"/>
      <w:outlineLvl w:val="0"/>
    </w:pPr>
    <w:rPr>
      <w:rFonts w:ascii="Segoe UI" w:eastAsia="Times New Roman" w:hAnsi="Segoe UI" w:cs="Segoe UI"/>
      <w:color w:val="777777"/>
      <w:kern w:val="36"/>
      <w:sz w:val="55"/>
      <w:szCs w:val="55"/>
    </w:rPr>
  </w:style>
  <w:style w:type="paragraph" w:styleId="Heading2">
    <w:name w:val="heading 2"/>
    <w:basedOn w:val="Normal"/>
    <w:link w:val="Heading2Char"/>
    <w:uiPriority w:val="9"/>
    <w:qFormat/>
    <w:rsid w:val="004A6B4C"/>
    <w:pPr>
      <w:bidi w:val="0"/>
      <w:spacing w:before="100" w:beforeAutospacing="1" w:after="100" w:afterAutospacing="1" w:line="240" w:lineRule="auto"/>
      <w:outlineLvl w:val="1"/>
    </w:pPr>
    <w:rPr>
      <w:rFonts w:ascii="Segoe UI" w:eastAsia="Times New Roman" w:hAnsi="Segoe UI" w:cs="Segoe UI"/>
      <w:color w:val="262626"/>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B4C"/>
    <w:rPr>
      <w:rFonts w:ascii="Segoe UI" w:eastAsia="Times New Roman" w:hAnsi="Segoe UI" w:cs="Segoe UI"/>
      <w:color w:val="777777"/>
      <w:kern w:val="36"/>
      <w:sz w:val="55"/>
      <w:szCs w:val="55"/>
    </w:rPr>
  </w:style>
  <w:style w:type="character" w:customStyle="1" w:styleId="Heading2Char">
    <w:name w:val="Heading 2 Char"/>
    <w:basedOn w:val="DefaultParagraphFont"/>
    <w:link w:val="Heading2"/>
    <w:uiPriority w:val="9"/>
    <w:rsid w:val="004A6B4C"/>
    <w:rPr>
      <w:rFonts w:ascii="Segoe UI" w:eastAsia="Times New Roman" w:hAnsi="Segoe UI" w:cs="Segoe UI"/>
      <w:color w:val="262626"/>
      <w:sz w:val="35"/>
      <w:szCs w:val="35"/>
    </w:rPr>
  </w:style>
  <w:style w:type="paragraph" w:styleId="NormalWeb">
    <w:name w:val="Normal (Web)"/>
    <w:basedOn w:val="Normal"/>
    <w:uiPriority w:val="99"/>
    <w:semiHidden/>
    <w:unhideWhenUsed/>
    <w:rsid w:val="004A6B4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fontsize-3">
    <w:name w:val="ms-rtefontsize-3"/>
    <w:basedOn w:val="DefaultParagraphFont"/>
    <w:rsid w:val="004A6B4C"/>
  </w:style>
  <w:style w:type="character" w:customStyle="1" w:styleId="ms-rtefontsize-2">
    <w:name w:val="ms-rtefontsize-2"/>
    <w:basedOn w:val="DefaultParagraphFont"/>
    <w:rsid w:val="004A6B4C"/>
  </w:style>
  <w:style w:type="character" w:styleId="Strong">
    <w:name w:val="Strong"/>
    <w:basedOn w:val="DefaultParagraphFont"/>
    <w:uiPriority w:val="22"/>
    <w:qFormat/>
    <w:rsid w:val="004A6B4C"/>
    <w:rPr>
      <w:b/>
      <w:bCs/>
    </w:rPr>
  </w:style>
  <w:style w:type="character" w:customStyle="1" w:styleId="ms-rtethemefontface-1">
    <w:name w:val="ms-rtethemefontface-1"/>
    <w:basedOn w:val="DefaultParagraphFont"/>
    <w:rsid w:val="004A6B4C"/>
  </w:style>
  <w:style w:type="character" w:customStyle="1" w:styleId="ms-rtethemeforecolor-5-0">
    <w:name w:val="ms-rtethemeforecolor-5-0"/>
    <w:basedOn w:val="DefaultParagraphFont"/>
    <w:rsid w:val="004A6B4C"/>
  </w:style>
  <w:style w:type="paragraph" w:customStyle="1" w:styleId="Default">
    <w:name w:val="Default"/>
    <w:rsid w:val="001D7A4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E2F6A"/>
    <w:rPr>
      <w:color w:val="0000FF"/>
      <w:u w:val="single"/>
    </w:rPr>
  </w:style>
  <w:style w:type="paragraph" w:styleId="ListParagraph">
    <w:name w:val="List Paragraph"/>
    <w:basedOn w:val="Normal"/>
    <w:uiPriority w:val="34"/>
    <w:qFormat/>
    <w:rsid w:val="000E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9294">
      <w:bodyDiv w:val="1"/>
      <w:marLeft w:val="0"/>
      <w:marRight w:val="0"/>
      <w:marTop w:val="0"/>
      <w:marBottom w:val="0"/>
      <w:divBdr>
        <w:top w:val="none" w:sz="0" w:space="0" w:color="auto"/>
        <w:left w:val="none" w:sz="0" w:space="0" w:color="auto"/>
        <w:bottom w:val="none" w:sz="0" w:space="0" w:color="auto"/>
        <w:right w:val="none" w:sz="0" w:space="0" w:color="auto"/>
      </w:divBdr>
      <w:divsChild>
        <w:div w:id="1288660190">
          <w:marLeft w:val="0"/>
          <w:marRight w:val="0"/>
          <w:marTop w:val="0"/>
          <w:marBottom w:val="0"/>
          <w:divBdr>
            <w:top w:val="none" w:sz="0" w:space="0" w:color="auto"/>
            <w:left w:val="none" w:sz="0" w:space="0" w:color="auto"/>
            <w:bottom w:val="none" w:sz="0" w:space="0" w:color="auto"/>
            <w:right w:val="none" w:sz="0" w:space="0" w:color="auto"/>
          </w:divBdr>
          <w:divsChild>
            <w:div w:id="1165390638">
              <w:marLeft w:val="0"/>
              <w:marRight w:val="0"/>
              <w:marTop w:val="0"/>
              <w:marBottom w:val="0"/>
              <w:divBdr>
                <w:top w:val="none" w:sz="0" w:space="0" w:color="auto"/>
                <w:left w:val="none" w:sz="0" w:space="0" w:color="auto"/>
                <w:bottom w:val="none" w:sz="0" w:space="0" w:color="auto"/>
                <w:right w:val="none" w:sz="0" w:space="0" w:color="auto"/>
              </w:divBdr>
              <w:divsChild>
                <w:div w:id="719981504">
                  <w:marLeft w:val="0"/>
                  <w:marRight w:val="0"/>
                  <w:marTop w:val="0"/>
                  <w:marBottom w:val="0"/>
                  <w:divBdr>
                    <w:top w:val="none" w:sz="0" w:space="0" w:color="auto"/>
                    <w:left w:val="none" w:sz="0" w:space="0" w:color="auto"/>
                    <w:bottom w:val="none" w:sz="0" w:space="0" w:color="auto"/>
                    <w:right w:val="none" w:sz="0" w:space="0" w:color="auto"/>
                  </w:divBdr>
                  <w:divsChild>
                    <w:div w:id="1896963693">
                      <w:marLeft w:val="0"/>
                      <w:marRight w:val="0"/>
                      <w:marTop w:val="0"/>
                      <w:marBottom w:val="0"/>
                      <w:divBdr>
                        <w:top w:val="none" w:sz="0" w:space="0" w:color="auto"/>
                        <w:left w:val="none" w:sz="0" w:space="0" w:color="auto"/>
                        <w:bottom w:val="none" w:sz="0" w:space="0" w:color="auto"/>
                        <w:right w:val="none" w:sz="0" w:space="0" w:color="auto"/>
                      </w:divBdr>
                      <w:divsChild>
                        <w:div w:id="847671544">
                          <w:marLeft w:val="0"/>
                          <w:marRight w:val="0"/>
                          <w:marTop w:val="0"/>
                          <w:marBottom w:val="0"/>
                          <w:divBdr>
                            <w:top w:val="none" w:sz="0" w:space="0" w:color="auto"/>
                            <w:left w:val="none" w:sz="0" w:space="0" w:color="auto"/>
                            <w:bottom w:val="none" w:sz="0" w:space="0" w:color="auto"/>
                            <w:right w:val="none" w:sz="0" w:space="0" w:color="auto"/>
                          </w:divBdr>
                          <w:divsChild>
                            <w:div w:id="161042609">
                              <w:marLeft w:val="0"/>
                              <w:marRight w:val="0"/>
                              <w:marTop w:val="0"/>
                              <w:marBottom w:val="0"/>
                              <w:divBdr>
                                <w:top w:val="none" w:sz="0" w:space="0" w:color="auto"/>
                                <w:left w:val="none" w:sz="0" w:space="0" w:color="auto"/>
                                <w:bottom w:val="none" w:sz="0" w:space="0" w:color="auto"/>
                                <w:right w:val="none" w:sz="0" w:space="0" w:color="auto"/>
                              </w:divBdr>
                              <w:divsChild>
                                <w:div w:id="1228762593">
                                  <w:marLeft w:val="0"/>
                                  <w:marRight w:val="0"/>
                                  <w:marTop w:val="75"/>
                                  <w:marBottom w:val="0"/>
                                  <w:divBdr>
                                    <w:top w:val="none" w:sz="0" w:space="0" w:color="auto"/>
                                    <w:left w:val="none" w:sz="0" w:space="0" w:color="auto"/>
                                    <w:bottom w:val="none" w:sz="0" w:space="0" w:color="auto"/>
                                    <w:right w:val="none" w:sz="0" w:space="0" w:color="auto"/>
                                  </w:divBdr>
                                  <w:divsChild>
                                    <w:div w:id="1659649077">
                                      <w:marLeft w:val="0"/>
                                      <w:marRight w:val="0"/>
                                      <w:marTop w:val="0"/>
                                      <w:marBottom w:val="0"/>
                                      <w:divBdr>
                                        <w:top w:val="none" w:sz="0" w:space="0" w:color="auto"/>
                                        <w:left w:val="none" w:sz="0" w:space="0" w:color="auto"/>
                                        <w:bottom w:val="none" w:sz="0" w:space="0" w:color="auto"/>
                                        <w:right w:val="none" w:sz="0" w:space="0" w:color="auto"/>
                                      </w:divBdr>
                                      <w:divsChild>
                                        <w:div w:id="1617368755">
                                          <w:marLeft w:val="0"/>
                                          <w:marRight w:val="0"/>
                                          <w:marTop w:val="0"/>
                                          <w:marBottom w:val="0"/>
                                          <w:divBdr>
                                            <w:top w:val="none" w:sz="0" w:space="0" w:color="auto"/>
                                            <w:left w:val="none" w:sz="0" w:space="0" w:color="auto"/>
                                            <w:bottom w:val="none" w:sz="0" w:space="0" w:color="auto"/>
                                            <w:right w:val="none" w:sz="0" w:space="0" w:color="auto"/>
                                          </w:divBdr>
                                          <w:divsChild>
                                            <w:div w:id="1516075763">
                                              <w:marLeft w:val="0"/>
                                              <w:marRight w:val="0"/>
                                              <w:marTop w:val="0"/>
                                              <w:marBottom w:val="0"/>
                                              <w:divBdr>
                                                <w:top w:val="none" w:sz="0" w:space="0" w:color="auto"/>
                                                <w:left w:val="none" w:sz="0" w:space="0" w:color="auto"/>
                                                <w:bottom w:val="none" w:sz="0" w:space="0" w:color="auto"/>
                                                <w:right w:val="none" w:sz="0" w:space="0" w:color="auto"/>
                                              </w:divBdr>
                                              <w:divsChild>
                                                <w:div w:id="5699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7370152">
      <w:bodyDiv w:val="1"/>
      <w:marLeft w:val="0"/>
      <w:marRight w:val="0"/>
      <w:marTop w:val="0"/>
      <w:marBottom w:val="0"/>
      <w:divBdr>
        <w:top w:val="none" w:sz="0" w:space="0" w:color="auto"/>
        <w:left w:val="none" w:sz="0" w:space="0" w:color="auto"/>
        <w:bottom w:val="none" w:sz="0" w:space="0" w:color="auto"/>
        <w:right w:val="none" w:sz="0" w:space="0" w:color="auto"/>
      </w:divBdr>
      <w:divsChild>
        <w:div w:id="385108963">
          <w:marLeft w:val="0"/>
          <w:marRight w:val="0"/>
          <w:marTop w:val="0"/>
          <w:marBottom w:val="0"/>
          <w:divBdr>
            <w:top w:val="none" w:sz="0" w:space="0" w:color="auto"/>
            <w:left w:val="none" w:sz="0" w:space="0" w:color="auto"/>
            <w:bottom w:val="none" w:sz="0" w:space="0" w:color="auto"/>
            <w:right w:val="none" w:sz="0" w:space="0" w:color="auto"/>
          </w:divBdr>
          <w:divsChild>
            <w:div w:id="1897469060">
              <w:marLeft w:val="0"/>
              <w:marRight w:val="0"/>
              <w:marTop w:val="0"/>
              <w:marBottom w:val="0"/>
              <w:divBdr>
                <w:top w:val="none" w:sz="0" w:space="0" w:color="auto"/>
                <w:left w:val="none" w:sz="0" w:space="0" w:color="auto"/>
                <w:bottom w:val="none" w:sz="0" w:space="0" w:color="auto"/>
                <w:right w:val="none" w:sz="0" w:space="0" w:color="auto"/>
              </w:divBdr>
              <w:divsChild>
                <w:div w:id="1824587886">
                  <w:marLeft w:val="0"/>
                  <w:marRight w:val="0"/>
                  <w:marTop w:val="0"/>
                  <w:marBottom w:val="0"/>
                  <w:divBdr>
                    <w:top w:val="none" w:sz="0" w:space="0" w:color="auto"/>
                    <w:left w:val="none" w:sz="0" w:space="0" w:color="auto"/>
                    <w:bottom w:val="none" w:sz="0" w:space="0" w:color="auto"/>
                    <w:right w:val="none" w:sz="0" w:space="0" w:color="auto"/>
                  </w:divBdr>
                  <w:divsChild>
                    <w:div w:id="1036395745">
                      <w:marLeft w:val="0"/>
                      <w:marRight w:val="0"/>
                      <w:marTop w:val="0"/>
                      <w:marBottom w:val="0"/>
                      <w:divBdr>
                        <w:top w:val="none" w:sz="0" w:space="0" w:color="auto"/>
                        <w:left w:val="none" w:sz="0" w:space="0" w:color="auto"/>
                        <w:bottom w:val="none" w:sz="0" w:space="0" w:color="auto"/>
                        <w:right w:val="none" w:sz="0" w:space="0" w:color="auto"/>
                      </w:divBdr>
                      <w:divsChild>
                        <w:div w:id="1293942855">
                          <w:marLeft w:val="0"/>
                          <w:marRight w:val="0"/>
                          <w:marTop w:val="0"/>
                          <w:marBottom w:val="0"/>
                          <w:divBdr>
                            <w:top w:val="none" w:sz="0" w:space="0" w:color="auto"/>
                            <w:left w:val="none" w:sz="0" w:space="0" w:color="auto"/>
                            <w:bottom w:val="none" w:sz="0" w:space="0" w:color="auto"/>
                            <w:right w:val="none" w:sz="0" w:space="0" w:color="auto"/>
                          </w:divBdr>
                          <w:divsChild>
                            <w:div w:id="780683007">
                              <w:marLeft w:val="0"/>
                              <w:marRight w:val="0"/>
                              <w:marTop w:val="0"/>
                              <w:marBottom w:val="0"/>
                              <w:divBdr>
                                <w:top w:val="none" w:sz="0" w:space="0" w:color="auto"/>
                                <w:left w:val="none" w:sz="0" w:space="0" w:color="auto"/>
                                <w:bottom w:val="none" w:sz="0" w:space="0" w:color="auto"/>
                                <w:right w:val="none" w:sz="0" w:space="0" w:color="auto"/>
                              </w:divBdr>
                              <w:divsChild>
                                <w:div w:id="7395265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agriculture/AGR115-2019/Pages/SubmissionStatu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ships2.ekmd.huji.ac.il/home/agriculture/AGR115-2019/Pages/Recommendations.aspx" TargetMode="External"/><Relationship Id="rId12" Type="http://schemas.openxmlformats.org/officeDocument/2006/relationships/hyperlink" Target="https://scholarships2.ekmd.huji.ac.il/home/agriculture/AGR139-2020/Pages/SubmissionStatus.aspx"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scholarships2.ekmd.huji.ac.il/home/Pages/instructionsHe.aspx" TargetMode="External"/><Relationship Id="rId11" Type="http://schemas.openxmlformats.org/officeDocument/2006/relationships/hyperlink" Target="https://scholarships2.ekmd.huji.ac.il/home/agriculture/AGR139-2020/Pages/Recommendations.aspx" TargetMode="External"/><Relationship Id="rId5" Type="http://schemas.openxmlformats.org/officeDocument/2006/relationships/hyperlink" Target="https://scholarships2.ekmd.huji.ac.il/home/agriculture/AGR115-2019/Pages/Form.aspx" TargetMode="External"/><Relationship Id="rId15" Type="http://schemas.openxmlformats.org/officeDocument/2006/relationships/customXml" Target="../customXml/item1.xml"/><Relationship Id="rId10" Type="http://schemas.openxmlformats.org/officeDocument/2006/relationships/hyperlink" Target="https://scholarships2.ekmd.huji.ac.il/home/Pages/InstructionsEn.aspx" TargetMode="External"/><Relationship Id="rId4" Type="http://schemas.openxmlformats.org/officeDocument/2006/relationships/webSettings" Target="webSettings.xml"/><Relationship Id="rId9" Type="http://schemas.openxmlformats.org/officeDocument/2006/relationships/hyperlink" Target="https://scholarships2.ekmd.huji.ac.il/home/agriculture/AGR139-2020/Pages/Form.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135A351C-1A74-4668-A925-FFBDDA58B693}"/>
</file>

<file path=customXml/itemProps2.xml><?xml version="1.0" encoding="utf-8"?>
<ds:datastoreItem xmlns:ds="http://schemas.openxmlformats.org/officeDocument/2006/customXml" ds:itemID="{8F786C09-BC96-4DBB-AE5A-D97C5FF11151}"/>
</file>

<file path=customXml/itemProps3.xml><?xml version="1.0" encoding="utf-8"?>
<ds:datastoreItem xmlns:ds="http://schemas.openxmlformats.org/officeDocument/2006/customXml" ds:itemID="{C8BA52D8-E4DF-4758-9DCC-6E94EA9C8F4B}"/>
</file>

<file path=docProps/app.xml><?xml version="1.0" encoding="utf-8"?>
<Properties xmlns="http://schemas.openxmlformats.org/officeDocument/2006/extended-properties" xmlns:vt="http://schemas.openxmlformats.org/officeDocument/2006/docPropsVTypes">
  <Template>Normal</Template>
  <TotalTime>1167</TotalTime>
  <Pages>4</Pages>
  <Words>1335</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Dahari</dc:creator>
  <cp:keywords/>
  <dc:description/>
  <cp:lastModifiedBy>Keren Dahari</cp:lastModifiedBy>
  <cp:revision>14</cp:revision>
  <dcterms:created xsi:type="dcterms:W3CDTF">2020-11-22T11:40:00Z</dcterms:created>
  <dcterms:modified xsi:type="dcterms:W3CDTF">2022-09-06T07:20:00Z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