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77392" w14:textId="2CF25FDA" w:rsidR="00973C5B" w:rsidRPr="00997419" w:rsidRDefault="006D1C76" w:rsidP="007E1486">
      <w:pPr>
        <w:spacing w:after="0" w:line="360" w:lineRule="auto"/>
        <w:ind w:left="0" w:right="-37" w:hanging="1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97419"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r w:rsidR="00973C5B" w:rsidRPr="00997419">
        <w:rPr>
          <w:rFonts w:asciiTheme="majorBidi" w:hAnsiTheme="majorBidi" w:cstheme="majorBidi"/>
          <w:b/>
          <w:bCs/>
          <w:sz w:val="28"/>
          <w:szCs w:val="28"/>
        </w:rPr>
        <w:t xml:space="preserve">Truman </w:t>
      </w:r>
      <w:r w:rsidRPr="00997419">
        <w:rPr>
          <w:rFonts w:asciiTheme="majorBidi" w:hAnsiTheme="majorBidi" w:cstheme="majorBidi"/>
          <w:b/>
          <w:bCs/>
          <w:sz w:val="28"/>
          <w:szCs w:val="28"/>
        </w:rPr>
        <w:t xml:space="preserve">Doctoral </w:t>
      </w:r>
      <w:r w:rsidR="002E353E">
        <w:rPr>
          <w:rFonts w:asciiTheme="majorBidi" w:hAnsiTheme="majorBidi" w:cstheme="majorBidi"/>
          <w:b/>
          <w:bCs/>
          <w:sz w:val="28"/>
          <w:szCs w:val="28"/>
        </w:rPr>
        <w:t>Scholarship P</w:t>
      </w:r>
      <w:bookmarkStart w:id="0" w:name="_GoBack"/>
      <w:bookmarkEnd w:id="0"/>
      <w:r w:rsidRPr="00997419">
        <w:rPr>
          <w:rFonts w:asciiTheme="majorBidi" w:hAnsiTheme="majorBidi" w:cstheme="majorBidi"/>
          <w:b/>
          <w:bCs/>
          <w:sz w:val="28"/>
          <w:szCs w:val="28"/>
        </w:rPr>
        <w:t>rogram</w:t>
      </w:r>
    </w:p>
    <w:p w14:paraId="160237E8" w14:textId="43209C86" w:rsidR="00723C3F" w:rsidRPr="00997419" w:rsidRDefault="00723C3F" w:rsidP="007E1486">
      <w:pPr>
        <w:spacing w:after="0" w:line="360" w:lineRule="auto"/>
        <w:ind w:left="0" w:right="-37" w:hanging="1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97419">
        <w:rPr>
          <w:rFonts w:asciiTheme="majorBidi" w:hAnsiTheme="majorBidi" w:cstheme="majorBidi"/>
          <w:b/>
          <w:bCs/>
          <w:sz w:val="28"/>
          <w:szCs w:val="28"/>
        </w:rPr>
        <w:t>Call for Applications</w:t>
      </w:r>
    </w:p>
    <w:p w14:paraId="5521A934" w14:textId="77777777" w:rsidR="007E1486" w:rsidRPr="00997419" w:rsidRDefault="007E1486" w:rsidP="007E1486">
      <w:pPr>
        <w:spacing w:after="0" w:line="360" w:lineRule="auto"/>
        <w:ind w:left="0" w:right="-37" w:hanging="11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0F68526F" w14:textId="77777777" w:rsidR="00346F39" w:rsidRDefault="00973C5B" w:rsidP="007E1486">
      <w:pPr>
        <w:spacing w:after="0" w:line="360" w:lineRule="auto"/>
        <w:ind w:left="0" w:right="-37" w:hanging="1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97419">
        <w:rPr>
          <w:rFonts w:asciiTheme="majorBidi" w:hAnsiTheme="majorBidi" w:cstheme="majorBidi"/>
          <w:b/>
          <w:bCs/>
          <w:sz w:val="28"/>
          <w:szCs w:val="28"/>
        </w:rPr>
        <w:t>Scholarships</w:t>
      </w:r>
      <w:r w:rsidR="007377FE" w:rsidRPr="00997419">
        <w:rPr>
          <w:rFonts w:asciiTheme="majorBidi" w:hAnsiTheme="majorBidi" w:cstheme="majorBidi"/>
          <w:b/>
          <w:bCs/>
          <w:sz w:val="28"/>
          <w:szCs w:val="28"/>
        </w:rPr>
        <w:t xml:space="preserve"> for</w:t>
      </w:r>
      <w:r w:rsidRPr="00997419">
        <w:rPr>
          <w:rFonts w:asciiTheme="majorBidi" w:hAnsiTheme="majorBidi" w:cstheme="majorBidi"/>
          <w:b/>
          <w:bCs/>
          <w:sz w:val="28"/>
          <w:szCs w:val="28"/>
        </w:rPr>
        <w:t xml:space="preserve"> Doctoral Students </w:t>
      </w:r>
      <w:r w:rsidR="00247811" w:rsidRPr="00997419">
        <w:rPr>
          <w:rFonts w:asciiTheme="majorBidi" w:hAnsiTheme="majorBidi" w:cstheme="majorBidi"/>
          <w:b/>
          <w:bCs/>
          <w:sz w:val="28"/>
          <w:szCs w:val="28"/>
        </w:rPr>
        <w:t>Conducting</w:t>
      </w:r>
      <w:r w:rsidRPr="00997419">
        <w:rPr>
          <w:rFonts w:asciiTheme="majorBidi" w:hAnsiTheme="majorBidi" w:cstheme="majorBidi"/>
          <w:b/>
          <w:bCs/>
          <w:sz w:val="28"/>
          <w:szCs w:val="28"/>
        </w:rPr>
        <w:t xml:space="preserve"> Peace and </w:t>
      </w:r>
    </w:p>
    <w:p w14:paraId="06E0C6D7" w14:textId="3A69FEFF" w:rsidR="00346F39" w:rsidRDefault="00973C5B" w:rsidP="007E1486">
      <w:pPr>
        <w:spacing w:after="0" w:line="360" w:lineRule="auto"/>
        <w:ind w:left="0" w:right="-37" w:hanging="1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997419">
        <w:rPr>
          <w:rFonts w:asciiTheme="majorBidi" w:hAnsiTheme="majorBidi" w:cstheme="majorBidi"/>
          <w:b/>
          <w:bCs/>
          <w:sz w:val="28"/>
          <w:szCs w:val="28"/>
        </w:rPr>
        <w:t xml:space="preserve">Conflict </w:t>
      </w:r>
      <w:r w:rsidR="007E1486" w:rsidRPr="00997419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997419">
        <w:rPr>
          <w:rFonts w:asciiTheme="majorBidi" w:hAnsiTheme="majorBidi" w:cstheme="majorBidi"/>
          <w:b/>
          <w:bCs/>
          <w:sz w:val="28"/>
          <w:szCs w:val="28"/>
        </w:rPr>
        <w:t xml:space="preserve">esolution Research </w:t>
      </w:r>
      <w:r w:rsidR="0036245D" w:rsidRPr="00997419">
        <w:rPr>
          <w:rFonts w:asciiTheme="majorBidi" w:hAnsiTheme="majorBidi" w:cstheme="majorBidi"/>
          <w:b/>
          <w:bCs/>
          <w:sz w:val="28"/>
          <w:szCs w:val="28"/>
        </w:rPr>
        <w:t xml:space="preserve">in </w:t>
      </w:r>
      <w:r w:rsidR="0036245D" w:rsidRPr="00997419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the context of the </w:t>
      </w:r>
    </w:p>
    <w:p w14:paraId="7231C6D3" w14:textId="7838E9B0" w:rsidR="007377FE" w:rsidRPr="00997419" w:rsidRDefault="00973C5B" w:rsidP="00346F39">
      <w:pPr>
        <w:spacing w:after="0" w:line="360" w:lineRule="auto"/>
        <w:ind w:left="0" w:right="-37" w:hanging="1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997419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Israeli-Palestinian Conflict, the Middle East, </w:t>
      </w:r>
      <w:r w:rsidR="00025786" w:rsidRPr="00997419">
        <w:rPr>
          <w:rFonts w:asciiTheme="majorBidi" w:hAnsiTheme="majorBidi" w:cstheme="majorBidi"/>
          <w:b/>
          <w:bCs/>
          <w:color w:val="auto"/>
          <w:sz w:val="28"/>
          <w:szCs w:val="28"/>
        </w:rPr>
        <w:t>or</w:t>
      </w:r>
      <w:r w:rsidRPr="00997419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Jerusalem</w:t>
      </w:r>
    </w:p>
    <w:p w14:paraId="4CEA1A71" w14:textId="77777777" w:rsidR="007E1486" w:rsidRPr="00997419" w:rsidRDefault="007E1486" w:rsidP="007E1486">
      <w:pPr>
        <w:spacing w:after="0" w:line="360" w:lineRule="auto"/>
        <w:ind w:left="0" w:right="-37" w:hanging="11"/>
        <w:jc w:val="center"/>
        <w:rPr>
          <w:rFonts w:asciiTheme="majorBidi" w:hAnsiTheme="majorBidi" w:cstheme="majorBidi"/>
          <w:b/>
          <w:bCs/>
          <w:color w:val="auto"/>
          <w:sz w:val="14"/>
          <w:szCs w:val="14"/>
        </w:rPr>
      </w:pPr>
    </w:p>
    <w:p w14:paraId="3196D1AF" w14:textId="43318005" w:rsidR="00973C5B" w:rsidRPr="00997419" w:rsidRDefault="000A0408" w:rsidP="007E1486">
      <w:pPr>
        <w:spacing w:after="0" w:line="360" w:lineRule="auto"/>
        <w:ind w:left="0" w:right="-37" w:hanging="1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606B57">
        <w:rPr>
          <w:rFonts w:asciiTheme="majorBidi" w:hAnsiTheme="majorBidi" w:cstheme="majorBidi"/>
          <w:b/>
          <w:bCs/>
          <w:color w:val="auto"/>
          <w:sz w:val="28"/>
          <w:szCs w:val="28"/>
        </w:rPr>
        <w:t>Up to</w:t>
      </w:r>
      <w:r w:rsidR="0036245D" w:rsidRPr="00606B57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</w:t>
      </w:r>
      <w:r w:rsidR="00C803CA" w:rsidRPr="00606B57">
        <w:rPr>
          <w:rFonts w:asciiTheme="majorBidi" w:hAnsiTheme="majorBidi" w:cstheme="majorBidi"/>
          <w:b/>
          <w:bCs/>
          <w:color w:val="auto"/>
          <w:sz w:val="28"/>
          <w:szCs w:val="28"/>
        </w:rPr>
        <w:t>$</w:t>
      </w:r>
      <w:r w:rsidR="00606B57" w:rsidRPr="00606B57">
        <w:rPr>
          <w:rFonts w:asciiTheme="majorBidi" w:hAnsiTheme="majorBidi" w:cstheme="majorBidi"/>
          <w:b/>
          <w:bCs/>
          <w:color w:val="auto"/>
          <w:sz w:val="28"/>
          <w:szCs w:val="28"/>
        </w:rPr>
        <w:t>17,000 per</w:t>
      </w:r>
      <w:r w:rsidR="00973C5B" w:rsidRPr="00997419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year </w:t>
      </w:r>
      <w:r w:rsidRPr="00997419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for </w:t>
      </w:r>
      <w:r w:rsidR="007E1486" w:rsidRPr="00997419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up </w:t>
      </w:r>
      <w:proofErr w:type="gramStart"/>
      <w:r w:rsidR="007E1486" w:rsidRPr="00997419">
        <w:rPr>
          <w:rFonts w:asciiTheme="majorBidi" w:hAnsiTheme="majorBidi" w:cstheme="majorBidi"/>
          <w:b/>
          <w:bCs/>
          <w:color w:val="auto"/>
          <w:sz w:val="28"/>
          <w:szCs w:val="28"/>
        </w:rPr>
        <w:t>to</w:t>
      </w:r>
      <w:r w:rsidR="00204D91" w:rsidRPr="00997419">
        <w:rPr>
          <w:rFonts w:asciiTheme="majorBidi" w:hAnsiTheme="majorBidi" w:cstheme="majorBidi" w:hint="cs"/>
          <w:b/>
          <w:bCs/>
          <w:color w:val="auto"/>
          <w:sz w:val="28"/>
          <w:szCs w:val="28"/>
          <w:rtl/>
        </w:rPr>
        <w:t xml:space="preserve">3 </w:t>
      </w:r>
      <w:r w:rsidR="00204D91" w:rsidRPr="00997419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</w:t>
      </w:r>
      <w:r w:rsidR="00204D91" w:rsidRPr="00997419">
        <w:rPr>
          <w:rFonts w:asciiTheme="majorBidi" w:hAnsiTheme="majorBidi" w:cstheme="majorBidi" w:hint="cs"/>
          <w:b/>
          <w:bCs/>
          <w:color w:val="auto"/>
          <w:sz w:val="28"/>
          <w:szCs w:val="28"/>
        </w:rPr>
        <w:t>years</w:t>
      </w:r>
      <w:proofErr w:type="gramEnd"/>
    </w:p>
    <w:p w14:paraId="2C616038" w14:textId="77777777" w:rsidR="007377FE" w:rsidRPr="007E1486" w:rsidRDefault="007377FE" w:rsidP="007E1486">
      <w:pPr>
        <w:spacing w:line="240" w:lineRule="auto"/>
        <w:ind w:left="0" w:right="-37" w:firstLine="0"/>
        <w:rPr>
          <w:rFonts w:asciiTheme="majorBidi" w:hAnsiTheme="majorBidi" w:cstheme="majorBidi"/>
          <w:sz w:val="26"/>
          <w:szCs w:val="26"/>
        </w:rPr>
      </w:pPr>
    </w:p>
    <w:p w14:paraId="7BE4A0C1" w14:textId="7814D41D" w:rsidR="00973C5B" w:rsidRPr="007E1486" w:rsidRDefault="00973C5B" w:rsidP="007E1486">
      <w:pPr>
        <w:spacing w:line="240" w:lineRule="auto"/>
        <w:ind w:left="0" w:right="-37" w:firstLine="0"/>
        <w:rPr>
          <w:rFonts w:asciiTheme="majorBidi" w:hAnsiTheme="majorBidi" w:cstheme="majorBidi"/>
          <w:color w:val="4F81BD" w:themeColor="accent1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 xml:space="preserve">For students who 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are 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enrolled as </w:t>
      </w:r>
      <w:r w:rsidR="00204D91" w:rsidRPr="007E1486">
        <w:rPr>
          <w:rFonts w:asciiTheme="majorBidi" w:hAnsiTheme="majorBidi" w:cstheme="majorBidi"/>
          <w:color w:val="auto"/>
          <w:sz w:val="24"/>
          <w:szCs w:val="24"/>
        </w:rPr>
        <w:t xml:space="preserve">Stage </w:t>
      </w:r>
      <w:r w:rsidR="00AA1178" w:rsidRPr="007E1486">
        <w:rPr>
          <w:rFonts w:asciiTheme="majorBidi" w:hAnsiTheme="majorBidi" w:cstheme="majorBidi"/>
          <w:color w:val="auto"/>
          <w:sz w:val="24"/>
          <w:szCs w:val="24"/>
        </w:rPr>
        <w:t xml:space="preserve">B 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in 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a doctoral program at the Hebrew University of Jerusalem and whose research focuses on the promotion of peace and/or furthering the understanding of managing and resolving </w:t>
      </w:r>
      <w:proofErr w:type="spellStart"/>
      <w:r w:rsidRPr="007E1486">
        <w:rPr>
          <w:rFonts w:asciiTheme="majorBidi" w:hAnsiTheme="majorBidi" w:cstheme="majorBidi"/>
          <w:color w:val="auto"/>
          <w:sz w:val="24"/>
          <w:szCs w:val="24"/>
        </w:rPr>
        <w:t>ethnopolitical</w:t>
      </w:r>
      <w:proofErr w:type="spellEnd"/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 conflicts in </w:t>
      </w:r>
      <w:r w:rsidR="00247811" w:rsidRPr="007E1486">
        <w:rPr>
          <w:rFonts w:asciiTheme="majorBidi" w:hAnsiTheme="majorBidi" w:cstheme="majorBidi"/>
          <w:color w:val="auto"/>
          <w:sz w:val="24"/>
          <w:szCs w:val="24"/>
        </w:rPr>
        <w:t>the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C82521" w:rsidRPr="007E1486">
        <w:rPr>
          <w:rFonts w:asciiTheme="majorBidi" w:hAnsiTheme="majorBidi" w:cstheme="majorBidi"/>
          <w:color w:val="auto"/>
          <w:sz w:val="24"/>
          <w:szCs w:val="24"/>
        </w:rPr>
        <w:t xml:space="preserve">context of the 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Israeli-Palestinian Conflict; the Middle East; Jerusalem. </w:t>
      </w:r>
    </w:p>
    <w:p w14:paraId="521A43DC" w14:textId="77777777" w:rsidR="007E1486" w:rsidRPr="007E1486" w:rsidRDefault="007E1486" w:rsidP="007E1486">
      <w:pPr>
        <w:spacing w:line="240" w:lineRule="auto"/>
        <w:ind w:left="0" w:right="-37" w:firstLine="0"/>
        <w:rPr>
          <w:rFonts w:asciiTheme="majorBidi" w:hAnsiTheme="majorBidi" w:cstheme="majorBidi"/>
          <w:color w:val="4F81BD" w:themeColor="accent1"/>
          <w:sz w:val="24"/>
          <w:szCs w:val="24"/>
        </w:rPr>
      </w:pPr>
    </w:p>
    <w:p w14:paraId="1F58E732" w14:textId="54AA3B58" w:rsidR="0009781E" w:rsidRPr="007E1486" w:rsidRDefault="0009781E" w:rsidP="007E1486">
      <w:pPr>
        <w:spacing w:line="240" w:lineRule="auto"/>
        <w:ind w:left="0" w:right="-37" w:firstLine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One 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of the 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>recipient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>s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gramStart"/>
      <w:r w:rsidRPr="007E1486">
        <w:rPr>
          <w:rFonts w:asciiTheme="majorBidi" w:hAnsiTheme="majorBidi" w:cstheme="majorBidi"/>
          <w:sz w:val="24"/>
          <w:szCs w:val="24"/>
        </w:rPr>
        <w:t>will be awarded</w:t>
      </w:r>
      <w:proofErr w:type="gramEnd"/>
      <w:r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FA3F5C" w:rsidRPr="007E1486">
        <w:rPr>
          <w:rFonts w:asciiTheme="majorBidi" w:hAnsiTheme="majorBidi" w:cstheme="majorBidi"/>
          <w:sz w:val="24"/>
          <w:szCs w:val="24"/>
        </w:rPr>
        <w:t xml:space="preserve">the scholarship in memory of </w:t>
      </w:r>
      <w:proofErr w:type="spellStart"/>
      <w:r w:rsidRPr="007E1486">
        <w:rPr>
          <w:rFonts w:asciiTheme="majorBidi" w:hAnsiTheme="majorBidi" w:cstheme="majorBidi"/>
          <w:sz w:val="24"/>
          <w:szCs w:val="24"/>
        </w:rPr>
        <w:t>Yehoshua</w:t>
      </w:r>
      <w:proofErr w:type="spellEnd"/>
      <w:r w:rsidRPr="007E1486">
        <w:rPr>
          <w:rFonts w:asciiTheme="majorBidi" w:hAnsiTheme="majorBidi" w:cstheme="majorBidi"/>
          <w:sz w:val="24"/>
          <w:szCs w:val="24"/>
        </w:rPr>
        <w:t xml:space="preserve"> and Ruth </w:t>
      </w:r>
      <w:proofErr w:type="spellStart"/>
      <w:r w:rsidRPr="007E1486">
        <w:rPr>
          <w:rFonts w:asciiTheme="majorBidi" w:hAnsiTheme="majorBidi" w:cstheme="majorBidi"/>
          <w:sz w:val="24"/>
          <w:szCs w:val="24"/>
        </w:rPr>
        <w:t>Gilutz</w:t>
      </w:r>
      <w:proofErr w:type="spellEnd"/>
      <w:r w:rsidRPr="007E148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E1486">
        <w:rPr>
          <w:rFonts w:asciiTheme="majorBidi" w:hAnsiTheme="majorBidi" w:cstheme="majorBidi"/>
          <w:sz w:val="24"/>
          <w:szCs w:val="24"/>
        </w:rPr>
        <w:t>z”l</w:t>
      </w:r>
      <w:proofErr w:type="spellEnd"/>
      <w:r w:rsidRPr="007E1486">
        <w:rPr>
          <w:rFonts w:asciiTheme="majorBidi" w:hAnsiTheme="majorBidi" w:cstheme="majorBidi"/>
          <w:sz w:val="24"/>
          <w:szCs w:val="24"/>
        </w:rPr>
        <w:t xml:space="preserve">) for at least one year. </w:t>
      </w:r>
    </w:p>
    <w:p w14:paraId="21B37271" w14:textId="77777777" w:rsidR="007E1486" w:rsidRPr="007E1486" w:rsidRDefault="007E1486" w:rsidP="007E1486">
      <w:pPr>
        <w:spacing w:line="240" w:lineRule="auto"/>
        <w:ind w:left="0" w:right="-37" w:firstLine="0"/>
        <w:rPr>
          <w:rFonts w:asciiTheme="majorBidi" w:hAnsiTheme="majorBidi" w:cstheme="majorBidi"/>
          <w:sz w:val="24"/>
          <w:szCs w:val="24"/>
        </w:rPr>
      </w:pPr>
    </w:p>
    <w:p w14:paraId="59FBF150" w14:textId="7C3A19DC" w:rsidR="00723C3F" w:rsidRPr="007E1486" w:rsidRDefault="00723C3F" w:rsidP="007E1486">
      <w:pPr>
        <w:spacing w:after="13" w:line="240" w:lineRule="auto"/>
        <w:ind w:left="0" w:right="-37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E148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Eligibility </w:t>
      </w:r>
      <w:r w:rsidR="009705A1" w:rsidRPr="007E148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(Please apply only if you fulfill </w:t>
      </w:r>
      <w:r w:rsidR="009705A1" w:rsidRPr="007E1486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all</w:t>
      </w:r>
      <w:r w:rsidR="009705A1" w:rsidRPr="007E148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of the </w:t>
      </w:r>
      <w:r w:rsidR="00571BD9" w:rsidRPr="007E148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following </w:t>
      </w:r>
      <w:r w:rsidR="009705A1" w:rsidRPr="007E148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conditions) </w:t>
      </w:r>
    </w:p>
    <w:p w14:paraId="5BFF11B2" w14:textId="77777777" w:rsidR="007E1486" w:rsidRPr="007E1486" w:rsidRDefault="007E1486" w:rsidP="007E1486">
      <w:pPr>
        <w:spacing w:after="13" w:line="240" w:lineRule="auto"/>
        <w:ind w:left="0" w:right="-37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61BC2E" w14:textId="67A3BFB4" w:rsidR="00FA3F5C" w:rsidRPr="007E1486" w:rsidRDefault="006F5CEE" w:rsidP="007E1486">
      <w:pPr>
        <w:pStyle w:val="ListParagraph"/>
        <w:numPr>
          <w:ilvl w:val="0"/>
          <w:numId w:val="4"/>
        </w:numPr>
        <w:spacing w:after="120" w:line="240" w:lineRule="auto"/>
        <w:ind w:left="426" w:right="-37" w:hanging="426"/>
        <w:contextualSpacing w:val="0"/>
        <w:rPr>
          <w:rFonts w:asciiTheme="majorBidi" w:hAnsiTheme="majorBidi" w:cstheme="majorBidi"/>
          <w:color w:val="4F81BD" w:themeColor="accent1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>D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octoral </w:t>
      </w:r>
      <w:r w:rsidR="00723C3F" w:rsidRPr="007E1486">
        <w:rPr>
          <w:rFonts w:asciiTheme="majorBidi" w:hAnsiTheme="majorBidi" w:cstheme="majorBidi"/>
          <w:sz w:val="24"/>
          <w:szCs w:val="24"/>
        </w:rPr>
        <w:t xml:space="preserve">research should </w:t>
      </w:r>
      <w:r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directly and clearly </w:t>
      </w:r>
      <w:r w:rsidR="00723C3F" w:rsidRPr="007E1486">
        <w:rPr>
          <w:rFonts w:asciiTheme="majorBidi" w:hAnsiTheme="majorBidi" w:cstheme="majorBidi"/>
          <w:sz w:val="24"/>
          <w:szCs w:val="24"/>
        </w:rPr>
        <w:t>relate to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7377FE" w:rsidRPr="007E1486">
        <w:rPr>
          <w:rFonts w:asciiTheme="majorBidi" w:hAnsiTheme="majorBidi" w:cstheme="majorBidi"/>
          <w:sz w:val="24"/>
          <w:szCs w:val="24"/>
        </w:rPr>
        <w:t xml:space="preserve">the advancement of peace </w:t>
      </w:r>
      <w:r w:rsidR="008472F3" w:rsidRPr="007E1486">
        <w:rPr>
          <w:rFonts w:asciiTheme="majorBidi" w:hAnsiTheme="majorBidi" w:cstheme="majorBidi"/>
          <w:sz w:val="24"/>
          <w:szCs w:val="24"/>
        </w:rPr>
        <w:t>and/</w:t>
      </w:r>
      <w:r w:rsidR="007377FE" w:rsidRPr="007E1486">
        <w:rPr>
          <w:rFonts w:asciiTheme="majorBidi" w:hAnsiTheme="majorBidi" w:cstheme="majorBidi"/>
          <w:sz w:val="24"/>
          <w:szCs w:val="24"/>
        </w:rPr>
        <w:t xml:space="preserve">or to furthering the understanding of </w:t>
      </w:r>
      <w:r w:rsidRPr="007E1486">
        <w:rPr>
          <w:rFonts w:asciiTheme="majorBidi" w:hAnsiTheme="majorBidi" w:cstheme="majorBidi"/>
          <w:sz w:val="24"/>
          <w:szCs w:val="24"/>
        </w:rPr>
        <w:t xml:space="preserve">managing 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and </w:t>
      </w:r>
      <w:r w:rsidRPr="007E1486">
        <w:rPr>
          <w:rFonts w:asciiTheme="majorBidi" w:hAnsiTheme="majorBidi" w:cstheme="majorBidi"/>
          <w:sz w:val="24"/>
          <w:szCs w:val="24"/>
        </w:rPr>
        <w:t>resolving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360" w:rsidRPr="007E1486">
        <w:rPr>
          <w:rFonts w:asciiTheme="majorBidi" w:hAnsiTheme="majorBidi" w:cstheme="majorBidi"/>
          <w:sz w:val="24"/>
          <w:szCs w:val="24"/>
        </w:rPr>
        <w:t>ethnopolitical</w:t>
      </w:r>
      <w:proofErr w:type="spellEnd"/>
      <w:r w:rsidR="008D1360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8D1360" w:rsidRPr="007E1486">
        <w:rPr>
          <w:rFonts w:asciiTheme="majorBidi" w:hAnsiTheme="majorBidi" w:cstheme="majorBidi"/>
          <w:color w:val="auto"/>
          <w:sz w:val="24"/>
          <w:szCs w:val="24"/>
        </w:rPr>
        <w:t>conflicts</w:t>
      </w:r>
      <w:r w:rsidR="00C82521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in the context of the Israeli-Palestinian Conflict; the Middle East; Jerusalem. </w:t>
      </w:r>
      <w:r w:rsidR="00FA3F5C" w:rsidRPr="007E1486">
        <w:rPr>
          <w:rFonts w:asciiTheme="majorBidi" w:hAnsiTheme="majorBidi" w:cstheme="majorBidi"/>
          <w:color w:val="auto"/>
          <w:sz w:val="24"/>
          <w:szCs w:val="24"/>
        </w:rPr>
        <w:t>This c</w:t>
      </w:r>
      <w:r w:rsidR="00FA3F5C" w:rsidRPr="007E1486">
        <w:rPr>
          <w:rFonts w:asciiTheme="majorBidi" w:hAnsiTheme="majorBidi" w:cstheme="majorBidi"/>
          <w:sz w:val="24"/>
          <w:szCs w:val="24"/>
        </w:rPr>
        <w:t>onnection</w:t>
      </w:r>
      <w:r w:rsidRPr="007E1486">
        <w:rPr>
          <w:rFonts w:asciiTheme="majorBidi" w:hAnsiTheme="majorBidi" w:cstheme="majorBidi"/>
          <w:sz w:val="24"/>
          <w:szCs w:val="24"/>
        </w:rPr>
        <w:t xml:space="preserve"> should appear</w:t>
      </w:r>
      <w:r w:rsidR="00C233B4" w:rsidRPr="007E1486">
        <w:rPr>
          <w:rFonts w:asciiTheme="majorBidi" w:hAnsiTheme="majorBidi" w:cstheme="majorBidi"/>
          <w:sz w:val="24"/>
          <w:szCs w:val="24"/>
        </w:rPr>
        <w:t xml:space="preserve"> explicitly </w:t>
      </w:r>
      <w:r w:rsidRPr="007E1486">
        <w:rPr>
          <w:rFonts w:asciiTheme="majorBidi" w:hAnsiTheme="majorBidi" w:cstheme="majorBidi"/>
          <w:sz w:val="24"/>
          <w:szCs w:val="24"/>
        </w:rPr>
        <w:t xml:space="preserve">in </w:t>
      </w:r>
      <w:r w:rsidR="00C233B4" w:rsidRPr="007E1486">
        <w:rPr>
          <w:rFonts w:asciiTheme="majorBidi" w:hAnsiTheme="majorBidi" w:cstheme="majorBidi"/>
          <w:sz w:val="24"/>
          <w:szCs w:val="24"/>
        </w:rPr>
        <w:t xml:space="preserve">the title of the </w:t>
      </w:r>
      <w:r w:rsidR="00D476F8" w:rsidRPr="007E1486">
        <w:rPr>
          <w:rFonts w:asciiTheme="majorBidi" w:hAnsiTheme="majorBidi" w:cstheme="majorBidi"/>
          <w:sz w:val="24"/>
          <w:szCs w:val="24"/>
        </w:rPr>
        <w:t>doctorate dissertation</w:t>
      </w:r>
      <w:r w:rsidR="00723C3F" w:rsidRPr="007E1486">
        <w:rPr>
          <w:rFonts w:asciiTheme="majorBidi" w:hAnsiTheme="majorBidi" w:cstheme="majorBidi"/>
          <w:sz w:val="24"/>
          <w:szCs w:val="24"/>
        </w:rPr>
        <w:t xml:space="preserve">. </w:t>
      </w:r>
    </w:p>
    <w:p w14:paraId="71CAF0F6" w14:textId="1B3DF873" w:rsidR="00E853DC" w:rsidRPr="007E1486" w:rsidRDefault="006F5CEE" w:rsidP="007E1486">
      <w:pPr>
        <w:pStyle w:val="ListParagraph"/>
        <w:numPr>
          <w:ilvl w:val="0"/>
          <w:numId w:val="4"/>
        </w:numPr>
        <w:spacing w:after="120" w:line="240" w:lineRule="auto"/>
        <w:ind w:left="426" w:right="-37" w:hanging="426"/>
        <w:contextualSpacing w:val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 xml:space="preserve">Only </w:t>
      </w:r>
      <w:r w:rsidR="001C3DD8" w:rsidRPr="007E1486">
        <w:rPr>
          <w:rFonts w:asciiTheme="majorBidi" w:hAnsiTheme="majorBidi" w:cstheme="majorBidi"/>
          <w:sz w:val="24"/>
          <w:szCs w:val="24"/>
        </w:rPr>
        <w:t xml:space="preserve">doctoral students </w:t>
      </w:r>
      <w:r w:rsidRPr="007E1486">
        <w:rPr>
          <w:rFonts w:asciiTheme="majorBidi" w:hAnsiTheme="majorBidi" w:cstheme="majorBidi"/>
          <w:sz w:val="24"/>
          <w:szCs w:val="24"/>
        </w:rPr>
        <w:t xml:space="preserve">who began their PhD studies </w:t>
      </w:r>
      <w:r w:rsidR="000A36A3" w:rsidRPr="007E1486">
        <w:rPr>
          <w:rFonts w:asciiTheme="majorBidi" w:hAnsiTheme="majorBidi" w:cstheme="majorBidi"/>
          <w:b/>
          <w:bCs/>
          <w:sz w:val="24"/>
          <w:szCs w:val="24"/>
        </w:rPr>
        <w:t>after</w:t>
      </w:r>
      <w:r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 June 2021 </w:t>
      </w:r>
      <w:r w:rsidR="000A36A3" w:rsidRPr="007E1486">
        <w:rPr>
          <w:rFonts w:asciiTheme="majorBidi" w:hAnsiTheme="majorBidi" w:cstheme="majorBidi"/>
          <w:sz w:val="24"/>
          <w:szCs w:val="24"/>
        </w:rPr>
        <w:t xml:space="preserve">and </w:t>
      </w:r>
      <w:r w:rsidRPr="007E1486">
        <w:rPr>
          <w:rFonts w:asciiTheme="majorBidi" w:hAnsiTheme="majorBidi" w:cstheme="majorBidi"/>
          <w:sz w:val="24"/>
          <w:szCs w:val="24"/>
        </w:rPr>
        <w:t xml:space="preserve">who are </w:t>
      </w:r>
      <w:r w:rsidRPr="007E1486">
        <w:rPr>
          <w:rFonts w:asciiTheme="majorBidi" w:hAnsiTheme="majorBidi" w:cstheme="majorBidi"/>
          <w:b/>
          <w:bCs/>
          <w:sz w:val="24"/>
          <w:szCs w:val="24"/>
        </w:rPr>
        <w:t>formally in the second stage of the doctorate (</w:t>
      </w:r>
      <w:r w:rsidRPr="007E1486">
        <w:rPr>
          <w:rFonts w:asciiTheme="majorBidi" w:hAnsiTheme="majorBidi" w:cstheme="majorBidi" w:hint="eastAsia"/>
          <w:b/>
          <w:bCs/>
          <w:sz w:val="24"/>
          <w:szCs w:val="24"/>
          <w:rtl/>
        </w:rPr>
        <w:t>שלב</w:t>
      </w:r>
      <w:r w:rsidRPr="007E148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7E1486">
        <w:rPr>
          <w:rFonts w:asciiTheme="majorBidi" w:hAnsiTheme="majorBidi" w:cstheme="majorBidi" w:hint="eastAsia"/>
          <w:b/>
          <w:bCs/>
          <w:sz w:val="24"/>
          <w:szCs w:val="24"/>
          <w:rtl/>
        </w:rPr>
        <w:t>ב</w:t>
      </w:r>
      <w:r w:rsidRPr="007E1486">
        <w:rPr>
          <w:rFonts w:asciiTheme="majorBidi" w:hAnsiTheme="majorBidi" w:cstheme="majorBidi"/>
          <w:b/>
          <w:bCs/>
          <w:sz w:val="24"/>
          <w:szCs w:val="24"/>
          <w:rtl/>
        </w:rPr>
        <w:t>’</w:t>
      </w:r>
      <w:r w:rsidRPr="007E1486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7E1486">
        <w:rPr>
          <w:rFonts w:asciiTheme="majorBidi" w:hAnsiTheme="majorBidi" w:cstheme="majorBidi"/>
          <w:sz w:val="24"/>
          <w:szCs w:val="24"/>
        </w:rPr>
        <w:t xml:space="preserve"> at the time of submitting the application </w:t>
      </w:r>
      <w:r w:rsidR="000A36A3" w:rsidRPr="007E1486">
        <w:rPr>
          <w:rFonts w:asciiTheme="majorBidi" w:hAnsiTheme="majorBidi" w:cstheme="majorBidi"/>
          <w:sz w:val="24"/>
          <w:szCs w:val="24"/>
        </w:rPr>
        <w:t xml:space="preserve">are eligible to </w:t>
      </w:r>
      <w:r w:rsidRPr="007E1486">
        <w:rPr>
          <w:rFonts w:asciiTheme="majorBidi" w:hAnsiTheme="majorBidi" w:cstheme="majorBidi"/>
          <w:sz w:val="24"/>
          <w:szCs w:val="24"/>
        </w:rPr>
        <w:t xml:space="preserve">apply. </w:t>
      </w:r>
      <w:r w:rsidR="00D476F8" w:rsidRPr="007E1486">
        <w:rPr>
          <w:rFonts w:asciiTheme="majorBidi" w:hAnsiTheme="majorBidi" w:cstheme="majorBidi"/>
          <w:sz w:val="24"/>
          <w:szCs w:val="24"/>
        </w:rPr>
        <w:t>Candidates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1F6605" w:rsidRPr="007E1486">
        <w:rPr>
          <w:rFonts w:asciiTheme="majorBidi" w:hAnsiTheme="majorBidi" w:cstheme="majorBidi"/>
          <w:sz w:val="24"/>
          <w:szCs w:val="24"/>
        </w:rPr>
        <w:t xml:space="preserve">who </w:t>
      </w:r>
      <w:r w:rsidR="00285F2B" w:rsidRPr="007E1486">
        <w:rPr>
          <w:rFonts w:asciiTheme="majorBidi" w:hAnsiTheme="majorBidi" w:cstheme="majorBidi"/>
          <w:sz w:val="24"/>
          <w:szCs w:val="24"/>
        </w:rPr>
        <w:t xml:space="preserve">are not officially enrolled as doctoral students 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at the Hebrew University </w:t>
      </w:r>
      <w:r w:rsidR="00285F2B" w:rsidRPr="007E1486">
        <w:rPr>
          <w:rFonts w:asciiTheme="majorBidi" w:hAnsiTheme="majorBidi" w:cstheme="majorBidi"/>
          <w:color w:val="auto"/>
          <w:sz w:val="24"/>
          <w:szCs w:val="24"/>
        </w:rPr>
        <w:t xml:space="preserve">at </w:t>
      </w:r>
      <w:r w:rsidR="00285F2B" w:rsidRPr="007E1486">
        <w:rPr>
          <w:rFonts w:asciiTheme="majorBidi" w:hAnsiTheme="majorBidi" w:cstheme="majorBidi"/>
          <w:sz w:val="24"/>
          <w:szCs w:val="24"/>
        </w:rPr>
        <w:t xml:space="preserve">the time of submission, 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have already submitted their </w:t>
      </w:r>
      <w:r w:rsidR="00B91300" w:rsidRPr="007E1486">
        <w:rPr>
          <w:rFonts w:asciiTheme="majorBidi" w:hAnsiTheme="majorBidi" w:cstheme="majorBidi"/>
          <w:sz w:val="24"/>
          <w:szCs w:val="24"/>
        </w:rPr>
        <w:t>doctoral dissertation</w:t>
      </w:r>
      <w:r w:rsidR="001F6605" w:rsidRPr="007E1486">
        <w:rPr>
          <w:rFonts w:asciiTheme="majorBidi" w:hAnsiTheme="majorBidi" w:cstheme="majorBidi"/>
          <w:sz w:val="24"/>
          <w:szCs w:val="24"/>
        </w:rPr>
        <w:t>,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 or</w:t>
      </w:r>
      <w:r w:rsidR="00571BD9" w:rsidRPr="007E1486">
        <w:rPr>
          <w:rFonts w:asciiTheme="majorBidi" w:hAnsiTheme="majorBidi" w:cstheme="majorBidi"/>
          <w:sz w:val="24"/>
          <w:szCs w:val="24"/>
        </w:rPr>
        <w:t xml:space="preserve"> who 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will </w:t>
      </w:r>
      <w:r w:rsidR="001F6605" w:rsidRPr="007E1486">
        <w:rPr>
          <w:rFonts w:asciiTheme="majorBidi" w:hAnsiTheme="majorBidi" w:cstheme="majorBidi"/>
          <w:sz w:val="24"/>
          <w:szCs w:val="24"/>
        </w:rPr>
        <w:t xml:space="preserve">be </w:t>
      </w:r>
      <w:r w:rsidR="002630AA" w:rsidRPr="007E1486">
        <w:rPr>
          <w:rFonts w:asciiTheme="majorBidi" w:hAnsiTheme="majorBidi" w:cstheme="majorBidi"/>
          <w:sz w:val="24"/>
          <w:szCs w:val="24"/>
        </w:rPr>
        <w:t>submit</w:t>
      </w:r>
      <w:r w:rsidR="001F6605" w:rsidRPr="007E1486">
        <w:rPr>
          <w:rFonts w:asciiTheme="majorBidi" w:hAnsiTheme="majorBidi" w:cstheme="majorBidi"/>
          <w:sz w:val="24"/>
          <w:szCs w:val="24"/>
        </w:rPr>
        <w:t>ting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 their </w:t>
      </w:r>
      <w:r w:rsidR="00B91300" w:rsidRPr="007E1486">
        <w:rPr>
          <w:rFonts w:asciiTheme="majorBidi" w:hAnsiTheme="majorBidi" w:cstheme="majorBidi"/>
          <w:sz w:val="24"/>
          <w:szCs w:val="24"/>
        </w:rPr>
        <w:t>doctoral dissertation</w:t>
      </w:r>
      <w:r w:rsidR="00916A36" w:rsidRPr="007E1486">
        <w:rPr>
          <w:rStyle w:val="CommentReference"/>
          <w:rFonts w:asciiTheme="majorBidi" w:hAnsiTheme="majorBidi" w:cstheme="majorBidi"/>
          <w:sz w:val="24"/>
          <w:szCs w:val="24"/>
        </w:rPr>
        <w:t xml:space="preserve"> d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uring </w:t>
      </w:r>
      <w:r w:rsidR="00B91300" w:rsidRPr="007E1486">
        <w:rPr>
          <w:rFonts w:asciiTheme="majorBidi" w:hAnsiTheme="majorBidi" w:cstheme="majorBidi"/>
          <w:sz w:val="24"/>
          <w:szCs w:val="24"/>
        </w:rPr>
        <w:t xml:space="preserve">the current </w:t>
      </w:r>
      <w:r w:rsidR="00D90941" w:rsidRPr="007E1486">
        <w:rPr>
          <w:rFonts w:asciiTheme="majorBidi" w:hAnsiTheme="majorBidi" w:cstheme="majorBidi"/>
          <w:sz w:val="24"/>
          <w:szCs w:val="24"/>
        </w:rPr>
        <w:t xml:space="preserve">or the </w:t>
      </w:r>
      <w:r w:rsidR="00B91300" w:rsidRPr="007E1486">
        <w:rPr>
          <w:rFonts w:asciiTheme="majorBidi" w:hAnsiTheme="majorBidi" w:cstheme="majorBidi"/>
          <w:sz w:val="24"/>
          <w:szCs w:val="24"/>
        </w:rPr>
        <w:t>up</w:t>
      </w:r>
      <w:r w:rsidR="00D90941" w:rsidRPr="007E1486">
        <w:rPr>
          <w:rFonts w:asciiTheme="majorBidi" w:hAnsiTheme="majorBidi" w:cstheme="majorBidi"/>
          <w:sz w:val="24"/>
          <w:szCs w:val="24"/>
        </w:rPr>
        <w:t xml:space="preserve">coming </w:t>
      </w:r>
      <w:r w:rsidR="00B91300" w:rsidRPr="007E1486">
        <w:rPr>
          <w:rFonts w:asciiTheme="majorBidi" w:hAnsiTheme="majorBidi" w:cstheme="majorBidi"/>
          <w:sz w:val="24"/>
          <w:szCs w:val="24"/>
        </w:rPr>
        <w:t xml:space="preserve">academic 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year </w:t>
      </w:r>
      <w:r w:rsidR="00D43EEC" w:rsidRPr="007E1486">
        <w:rPr>
          <w:rFonts w:asciiTheme="majorBidi" w:hAnsiTheme="majorBidi" w:cstheme="majorBidi"/>
          <w:sz w:val="24"/>
          <w:szCs w:val="24"/>
        </w:rPr>
        <w:t>(</w:t>
      </w:r>
      <w:r w:rsidR="007E1218" w:rsidRPr="007E1486">
        <w:rPr>
          <w:rFonts w:asciiTheme="majorBidi" w:hAnsiTheme="majorBidi" w:cstheme="majorBidi"/>
          <w:sz w:val="24"/>
          <w:szCs w:val="24"/>
        </w:rPr>
        <w:t>2022</w:t>
      </w:r>
      <w:r w:rsidR="00C240D6" w:rsidRPr="007E1486">
        <w:rPr>
          <w:rFonts w:asciiTheme="majorBidi" w:hAnsiTheme="majorBidi" w:cstheme="majorBidi"/>
          <w:sz w:val="24"/>
          <w:szCs w:val="24"/>
        </w:rPr>
        <w:t>-202</w:t>
      </w:r>
      <w:r w:rsidR="007E1218" w:rsidRPr="007E1486">
        <w:rPr>
          <w:rFonts w:asciiTheme="majorBidi" w:hAnsiTheme="majorBidi" w:cstheme="majorBidi"/>
          <w:sz w:val="24"/>
          <w:szCs w:val="24"/>
        </w:rPr>
        <w:t>3</w:t>
      </w:r>
      <w:r w:rsidR="00D90941" w:rsidRPr="007E1486">
        <w:rPr>
          <w:rFonts w:asciiTheme="majorBidi" w:hAnsiTheme="majorBidi" w:cstheme="majorBidi"/>
          <w:sz w:val="24"/>
          <w:szCs w:val="24"/>
        </w:rPr>
        <w:t xml:space="preserve"> or 2023-2024</w:t>
      </w:r>
      <w:r w:rsidR="00D43EEC" w:rsidRPr="007E1486">
        <w:rPr>
          <w:rFonts w:asciiTheme="majorBidi" w:hAnsiTheme="majorBidi" w:cstheme="majorBidi"/>
          <w:sz w:val="24"/>
          <w:szCs w:val="24"/>
        </w:rPr>
        <w:t xml:space="preserve">) </w:t>
      </w:r>
      <w:r w:rsidR="00E853DC" w:rsidRPr="007E1486">
        <w:rPr>
          <w:rFonts w:asciiTheme="majorBidi" w:hAnsiTheme="majorBidi" w:cstheme="majorBidi"/>
          <w:sz w:val="24"/>
          <w:szCs w:val="24"/>
        </w:rPr>
        <w:t>are not eligible to apply</w:t>
      </w:r>
      <w:r w:rsidR="00C233B4" w:rsidRPr="007E1486">
        <w:rPr>
          <w:rFonts w:asciiTheme="majorBidi" w:hAnsiTheme="majorBidi" w:cstheme="majorBidi"/>
          <w:sz w:val="24"/>
          <w:szCs w:val="24"/>
        </w:rPr>
        <w:t xml:space="preserve">. 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 </w:t>
      </w:r>
    </w:p>
    <w:p w14:paraId="118B0D33" w14:textId="302F1EFA" w:rsidR="00E853DC" w:rsidRPr="007E1486" w:rsidRDefault="006F5CEE" w:rsidP="007E1486">
      <w:pPr>
        <w:pStyle w:val="ListParagraph"/>
        <w:numPr>
          <w:ilvl w:val="0"/>
          <w:numId w:val="4"/>
        </w:numPr>
        <w:spacing w:after="120" w:line="240" w:lineRule="auto"/>
        <w:ind w:left="426" w:right="-37" w:hanging="426"/>
        <w:contextualSpacing w:val="0"/>
        <w:outlineLvl w:val="2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 xml:space="preserve">Eligible candidates </w:t>
      </w:r>
      <w:r w:rsidR="001F6605" w:rsidRPr="007E1486">
        <w:rPr>
          <w:rFonts w:asciiTheme="majorBidi" w:hAnsiTheme="majorBidi" w:cstheme="majorBidi"/>
          <w:sz w:val="24"/>
          <w:szCs w:val="24"/>
        </w:rPr>
        <w:t xml:space="preserve">must 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have </w:t>
      </w:r>
      <w:r w:rsidR="001F6605" w:rsidRPr="007E1486">
        <w:rPr>
          <w:rFonts w:asciiTheme="majorBidi" w:hAnsiTheme="majorBidi" w:cstheme="majorBidi"/>
          <w:sz w:val="24"/>
          <w:szCs w:val="24"/>
        </w:rPr>
        <w:t xml:space="preserve">had </w:t>
      </w:r>
      <w:r w:rsidRPr="007E1486">
        <w:rPr>
          <w:rFonts w:asciiTheme="majorBidi" w:hAnsiTheme="majorBidi" w:cstheme="majorBidi"/>
          <w:sz w:val="24"/>
          <w:szCs w:val="24"/>
        </w:rPr>
        <w:t xml:space="preserve">at least one 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article on the topic of </w:t>
      </w:r>
      <w:r w:rsidR="007E1218" w:rsidRPr="007E1486">
        <w:rPr>
          <w:rFonts w:asciiTheme="majorBidi" w:hAnsiTheme="majorBidi" w:cstheme="majorBidi"/>
          <w:sz w:val="24"/>
          <w:szCs w:val="24"/>
        </w:rPr>
        <w:t>peace</w:t>
      </w:r>
      <w:r w:rsidR="00FA3F5C" w:rsidRPr="007E1486">
        <w:rPr>
          <w:rFonts w:asciiTheme="majorBidi" w:hAnsiTheme="majorBidi" w:cstheme="majorBidi"/>
          <w:sz w:val="24"/>
          <w:szCs w:val="24"/>
        </w:rPr>
        <w:t xml:space="preserve"> promotion</w:t>
      </w:r>
      <w:r w:rsidR="007E1218" w:rsidRPr="007E1486">
        <w:rPr>
          <w:rFonts w:asciiTheme="majorBidi" w:hAnsiTheme="majorBidi" w:cstheme="majorBidi"/>
          <w:sz w:val="24"/>
          <w:szCs w:val="24"/>
        </w:rPr>
        <w:t xml:space="preserve"> or increasing the understanding of </w:t>
      </w:r>
      <w:proofErr w:type="spellStart"/>
      <w:r w:rsidR="007E1218" w:rsidRPr="007E1486">
        <w:rPr>
          <w:rFonts w:asciiTheme="majorBidi" w:hAnsiTheme="majorBidi" w:cstheme="majorBidi"/>
          <w:sz w:val="24"/>
          <w:szCs w:val="24"/>
        </w:rPr>
        <w:t>ethnopolitical</w:t>
      </w:r>
      <w:proofErr w:type="spellEnd"/>
      <w:r w:rsidR="007E1218" w:rsidRPr="007E1486">
        <w:rPr>
          <w:rFonts w:asciiTheme="majorBidi" w:hAnsiTheme="majorBidi" w:cstheme="majorBidi"/>
          <w:sz w:val="24"/>
          <w:szCs w:val="24"/>
        </w:rPr>
        <w:t xml:space="preserve"> conflict</w:t>
      </w:r>
      <w:r w:rsidR="00684574" w:rsidRPr="007E1486">
        <w:rPr>
          <w:rFonts w:asciiTheme="majorBidi" w:hAnsiTheme="majorBidi" w:cstheme="majorBidi"/>
          <w:sz w:val="24"/>
          <w:szCs w:val="24"/>
        </w:rPr>
        <w:t>s</w:t>
      </w:r>
      <w:r w:rsidR="007E1218" w:rsidRPr="007E1486">
        <w:rPr>
          <w:rFonts w:asciiTheme="majorBidi" w:hAnsiTheme="majorBidi" w:cstheme="majorBidi"/>
          <w:sz w:val="24"/>
          <w:szCs w:val="24"/>
        </w:rPr>
        <w:t xml:space="preserve"> and </w:t>
      </w:r>
      <w:r w:rsidRPr="007E1486">
        <w:rPr>
          <w:rFonts w:asciiTheme="majorBidi" w:hAnsiTheme="majorBidi" w:cstheme="majorBidi"/>
          <w:sz w:val="24"/>
          <w:szCs w:val="24"/>
        </w:rPr>
        <w:t xml:space="preserve">their </w:t>
      </w:r>
      <w:r w:rsidR="007E1218" w:rsidRPr="007E1486">
        <w:rPr>
          <w:rFonts w:asciiTheme="majorBidi" w:hAnsiTheme="majorBidi" w:cstheme="majorBidi"/>
          <w:sz w:val="24"/>
          <w:szCs w:val="24"/>
        </w:rPr>
        <w:t xml:space="preserve">resolution </w:t>
      </w:r>
      <w:r w:rsidR="00E853DC" w:rsidRPr="007E1486">
        <w:rPr>
          <w:rFonts w:asciiTheme="majorBidi" w:hAnsiTheme="majorBidi" w:cstheme="majorBidi"/>
          <w:sz w:val="24"/>
          <w:szCs w:val="24"/>
        </w:rPr>
        <w:t>accepted for publication in a scholarly</w:t>
      </w:r>
      <w:r w:rsidR="001F6605" w:rsidRPr="007E1486">
        <w:rPr>
          <w:rFonts w:asciiTheme="majorBidi" w:hAnsiTheme="majorBidi" w:cstheme="majorBidi"/>
          <w:sz w:val="24"/>
          <w:szCs w:val="24"/>
        </w:rPr>
        <w:t>,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8D1360" w:rsidRPr="007E1486">
        <w:rPr>
          <w:rFonts w:asciiTheme="majorBidi" w:hAnsiTheme="majorBidi" w:cstheme="majorBidi"/>
          <w:sz w:val="24"/>
          <w:szCs w:val="24"/>
        </w:rPr>
        <w:t>peer-reviewed</w:t>
      </w:r>
      <w:r w:rsidR="001F6605" w:rsidRPr="007E1486">
        <w:rPr>
          <w:rFonts w:asciiTheme="majorBidi" w:hAnsiTheme="majorBidi" w:cstheme="majorBidi"/>
          <w:sz w:val="24"/>
          <w:szCs w:val="24"/>
        </w:rPr>
        <w:t>,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 internationally</w:t>
      </w:r>
      <w:r w:rsidR="001F6605" w:rsidRPr="007E1486">
        <w:rPr>
          <w:rFonts w:asciiTheme="majorBidi" w:hAnsiTheme="majorBidi" w:cstheme="majorBidi"/>
          <w:sz w:val="24"/>
          <w:szCs w:val="24"/>
        </w:rPr>
        <w:t>-</w:t>
      </w:r>
      <w:r w:rsidR="008D1360" w:rsidRPr="007E1486">
        <w:rPr>
          <w:rFonts w:asciiTheme="majorBidi" w:hAnsiTheme="majorBidi" w:cstheme="majorBidi"/>
          <w:sz w:val="24"/>
          <w:szCs w:val="24"/>
        </w:rPr>
        <w:t>ra</w:t>
      </w:r>
      <w:r w:rsidR="001F6605" w:rsidRPr="007E1486">
        <w:rPr>
          <w:rFonts w:asciiTheme="majorBidi" w:hAnsiTheme="majorBidi" w:cstheme="majorBidi"/>
          <w:sz w:val="24"/>
          <w:szCs w:val="24"/>
        </w:rPr>
        <w:t>nke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d 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journal </w:t>
      </w:r>
      <w:r w:rsidR="008D1360" w:rsidRPr="007E1486">
        <w:rPr>
          <w:rFonts w:asciiTheme="majorBidi" w:hAnsiTheme="majorBidi" w:cstheme="majorBidi"/>
          <w:sz w:val="24"/>
          <w:szCs w:val="24"/>
          <w:u w:val="single"/>
        </w:rPr>
        <w:t>after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9705A1" w:rsidRPr="007E1486">
        <w:rPr>
          <w:rFonts w:asciiTheme="majorBidi" w:hAnsiTheme="majorBidi" w:cstheme="majorBidi"/>
          <w:sz w:val="24"/>
          <w:szCs w:val="24"/>
        </w:rPr>
        <w:t xml:space="preserve">January </w:t>
      </w:r>
      <w:r w:rsidR="008D1360" w:rsidRPr="007E1486">
        <w:rPr>
          <w:rFonts w:asciiTheme="majorBidi" w:hAnsiTheme="majorBidi" w:cstheme="majorBidi"/>
          <w:sz w:val="24"/>
          <w:szCs w:val="24"/>
        </w:rPr>
        <w:t>20</w:t>
      </w:r>
      <w:r w:rsidR="007E1218" w:rsidRPr="007E1486">
        <w:rPr>
          <w:rFonts w:asciiTheme="majorBidi" w:hAnsiTheme="majorBidi" w:cstheme="majorBidi"/>
          <w:sz w:val="24"/>
          <w:szCs w:val="24"/>
        </w:rPr>
        <w:t>20</w:t>
      </w:r>
      <w:r w:rsidR="001F6605" w:rsidRPr="007E1486">
        <w:rPr>
          <w:rFonts w:asciiTheme="majorBidi" w:hAnsiTheme="majorBidi" w:cstheme="majorBidi"/>
          <w:sz w:val="24"/>
          <w:szCs w:val="24"/>
        </w:rPr>
        <w:t>,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E853DC" w:rsidRPr="007E1486">
        <w:rPr>
          <w:rFonts w:asciiTheme="majorBidi" w:hAnsiTheme="majorBidi" w:cstheme="majorBidi"/>
          <w:b/>
          <w:bCs/>
          <w:sz w:val="24"/>
          <w:szCs w:val="24"/>
        </w:rPr>
        <w:t>or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 have</w:t>
      </w:r>
      <w:r w:rsidR="001F6605" w:rsidRPr="007E1486">
        <w:rPr>
          <w:rFonts w:asciiTheme="majorBidi" w:hAnsiTheme="majorBidi" w:cstheme="majorBidi"/>
          <w:sz w:val="24"/>
          <w:szCs w:val="24"/>
        </w:rPr>
        <w:t xml:space="preserve"> had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 a paper 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on conflict 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accepted </w:t>
      </w:r>
      <w:r w:rsidR="00D476F8" w:rsidRPr="007E1486">
        <w:rPr>
          <w:rFonts w:asciiTheme="majorBidi" w:hAnsiTheme="majorBidi" w:cstheme="majorBidi"/>
          <w:sz w:val="24"/>
          <w:szCs w:val="24"/>
        </w:rPr>
        <w:t>–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 through</w:t>
      </w:r>
      <w:r w:rsidR="00D476F8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E853DC" w:rsidRPr="007E1486">
        <w:rPr>
          <w:rFonts w:asciiTheme="majorBidi" w:hAnsiTheme="majorBidi" w:cstheme="majorBidi"/>
          <w:sz w:val="24"/>
          <w:szCs w:val="24"/>
        </w:rPr>
        <w:t>a competitive, peer</w:t>
      </w:r>
      <w:r w:rsidR="00346F39">
        <w:rPr>
          <w:rFonts w:asciiTheme="majorBidi" w:hAnsiTheme="majorBidi" w:cstheme="majorBidi"/>
          <w:sz w:val="24"/>
          <w:szCs w:val="24"/>
        </w:rPr>
        <w:t>-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 reviewed, paper selection process – to an international academic conference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8D1360" w:rsidRPr="007E1486">
        <w:rPr>
          <w:rFonts w:asciiTheme="majorBidi" w:hAnsiTheme="majorBidi" w:cstheme="majorBidi"/>
          <w:sz w:val="24"/>
          <w:szCs w:val="24"/>
          <w:u w:val="single"/>
        </w:rPr>
        <w:t>after</w:t>
      </w:r>
      <w:r w:rsidR="008D1360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9705A1" w:rsidRPr="007E1486">
        <w:rPr>
          <w:rFonts w:asciiTheme="majorBidi" w:hAnsiTheme="majorBidi" w:cstheme="majorBidi"/>
          <w:sz w:val="24"/>
          <w:szCs w:val="24"/>
          <w:lang w:val="en-GB"/>
        </w:rPr>
        <w:t xml:space="preserve">January </w:t>
      </w:r>
      <w:r w:rsidR="007E1218" w:rsidRPr="007E1486">
        <w:rPr>
          <w:rFonts w:asciiTheme="majorBidi" w:hAnsiTheme="majorBidi" w:cstheme="majorBidi"/>
          <w:sz w:val="24"/>
          <w:szCs w:val="24"/>
        </w:rPr>
        <w:t>2020</w:t>
      </w:r>
      <w:r w:rsidR="00E853DC" w:rsidRPr="007E1486">
        <w:rPr>
          <w:rFonts w:asciiTheme="majorBidi" w:hAnsiTheme="majorBidi" w:cstheme="majorBidi"/>
          <w:sz w:val="24"/>
          <w:szCs w:val="24"/>
        </w:rPr>
        <w:t xml:space="preserve">. </w:t>
      </w:r>
    </w:p>
    <w:p w14:paraId="1E860C82" w14:textId="776DF562" w:rsidR="0076103E" w:rsidRPr="007E1486" w:rsidRDefault="006F5CEE" w:rsidP="007E1486">
      <w:pPr>
        <w:pStyle w:val="ListParagraph"/>
        <w:numPr>
          <w:ilvl w:val="0"/>
          <w:numId w:val="4"/>
        </w:numPr>
        <w:spacing w:after="120" w:line="240" w:lineRule="auto"/>
        <w:ind w:left="426" w:right="-37" w:hanging="426"/>
        <w:contextualSpacing w:val="0"/>
        <w:outlineLvl w:val="2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>Candidates</w:t>
      </w:r>
      <w:r w:rsidR="0076103E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1F6605" w:rsidRPr="007E1486">
        <w:rPr>
          <w:rFonts w:asciiTheme="majorBidi" w:hAnsiTheme="majorBidi" w:cstheme="majorBidi"/>
          <w:sz w:val="24"/>
          <w:szCs w:val="24"/>
        </w:rPr>
        <w:t xml:space="preserve">must </w:t>
      </w:r>
      <w:r w:rsidR="0076103E" w:rsidRPr="007E1486">
        <w:rPr>
          <w:rFonts w:asciiTheme="majorBidi" w:hAnsiTheme="majorBidi" w:cstheme="majorBidi"/>
          <w:sz w:val="24"/>
          <w:szCs w:val="24"/>
        </w:rPr>
        <w:t xml:space="preserve">commit to </w:t>
      </w:r>
      <w:r w:rsidR="001F6605" w:rsidRPr="007E1486">
        <w:rPr>
          <w:rFonts w:asciiTheme="majorBidi" w:hAnsiTheme="majorBidi" w:cstheme="majorBidi"/>
          <w:sz w:val="24"/>
          <w:szCs w:val="24"/>
        </w:rPr>
        <w:t xml:space="preserve">participating </w:t>
      </w:r>
      <w:r w:rsidR="0076103E" w:rsidRPr="007E1486">
        <w:rPr>
          <w:rFonts w:asciiTheme="majorBidi" w:hAnsiTheme="majorBidi" w:cstheme="majorBidi"/>
          <w:sz w:val="24"/>
          <w:szCs w:val="24"/>
        </w:rPr>
        <w:t xml:space="preserve">in and </w:t>
      </w:r>
      <w:r w:rsidR="001F6605" w:rsidRPr="007E1486">
        <w:rPr>
          <w:rFonts w:asciiTheme="majorBidi" w:hAnsiTheme="majorBidi" w:cstheme="majorBidi"/>
          <w:sz w:val="24"/>
          <w:szCs w:val="24"/>
        </w:rPr>
        <w:t xml:space="preserve">contributing </w:t>
      </w:r>
      <w:r w:rsidR="0076103E" w:rsidRPr="007E1486">
        <w:rPr>
          <w:rFonts w:asciiTheme="majorBidi" w:hAnsiTheme="majorBidi" w:cstheme="majorBidi"/>
          <w:sz w:val="24"/>
          <w:szCs w:val="24"/>
        </w:rPr>
        <w:t xml:space="preserve">to all the </w:t>
      </w:r>
      <w:r w:rsidR="007E1218" w:rsidRPr="007E1486">
        <w:rPr>
          <w:rFonts w:asciiTheme="majorBidi" w:hAnsiTheme="majorBidi" w:cstheme="majorBidi"/>
          <w:sz w:val="24"/>
          <w:szCs w:val="24"/>
        </w:rPr>
        <w:t xml:space="preserve">Truman Institute </w:t>
      </w:r>
      <w:r w:rsidR="0076103E" w:rsidRPr="007E1486">
        <w:rPr>
          <w:rFonts w:asciiTheme="majorBidi" w:hAnsiTheme="majorBidi" w:cstheme="majorBidi"/>
          <w:sz w:val="24"/>
          <w:szCs w:val="24"/>
        </w:rPr>
        <w:t>activities, including c</w:t>
      </w:r>
      <w:r w:rsidR="007E1218" w:rsidRPr="007E1486">
        <w:rPr>
          <w:rFonts w:asciiTheme="majorBidi" w:hAnsiTheme="majorBidi" w:cstheme="majorBidi"/>
          <w:sz w:val="24"/>
          <w:szCs w:val="24"/>
        </w:rPr>
        <w:t xml:space="preserve">onferences and </w:t>
      </w:r>
      <w:r w:rsidR="0076103E" w:rsidRPr="007E1486">
        <w:rPr>
          <w:rFonts w:asciiTheme="majorBidi" w:hAnsiTheme="majorBidi" w:cstheme="majorBidi"/>
          <w:sz w:val="24"/>
          <w:szCs w:val="24"/>
        </w:rPr>
        <w:t>seminar</w:t>
      </w:r>
      <w:r w:rsidR="007E1218" w:rsidRPr="007E1486">
        <w:rPr>
          <w:rFonts w:asciiTheme="majorBidi" w:hAnsiTheme="majorBidi" w:cstheme="majorBidi"/>
          <w:sz w:val="24"/>
          <w:szCs w:val="24"/>
        </w:rPr>
        <w:t>s</w:t>
      </w:r>
      <w:r w:rsidR="0076103E" w:rsidRPr="007E1486">
        <w:rPr>
          <w:rFonts w:asciiTheme="majorBidi" w:hAnsiTheme="majorBidi" w:cstheme="majorBidi"/>
          <w:sz w:val="24"/>
          <w:szCs w:val="24"/>
        </w:rPr>
        <w:t xml:space="preserve">, </w:t>
      </w:r>
      <w:r w:rsidRPr="007E1486">
        <w:rPr>
          <w:rFonts w:asciiTheme="majorBidi" w:hAnsiTheme="majorBidi" w:cstheme="majorBidi"/>
          <w:sz w:val="24"/>
          <w:szCs w:val="24"/>
        </w:rPr>
        <w:t>for the duration of the scholarship period</w:t>
      </w:r>
      <w:r w:rsidR="0076103E" w:rsidRPr="007E1486">
        <w:rPr>
          <w:rFonts w:asciiTheme="majorBidi" w:hAnsiTheme="majorBidi" w:cstheme="majorBidi"/>
          <w:sz w:val="24"/>
          <w:szCs w:val="24"/>
        </w:rPr>
        <w:t xml:space="preserve">. </w:t>
      </w:r>
    </w:p>
    <w:p w14:paraId="2FC6A96F" w14:textId="691C5C1E" w:rsidR="002014C5" w:rsidRPr="007E1486" w:rsidRDefault="00C349BB" w:rsidP="007E1486">
      <w:pPr>
        <w:pStyle w:val="ListParagraph"/>
        <w:numPr>
          <w:ilvl w:val="0"/>
          <w:numId w:val="5"/>
        </w:numPr>
        <w:spacing w:after="120" w:line="240" w:lineRule="auto"/>
        <w:ind w:left="426" w:right="-37" w:hanging="426"/>
        <w:contextualSpacing w:val="0"/>
        <w:outlineLvl w:val="2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lastRenderedPageBreak/>
        <w:t xml:space="preserve">Candidates </w:t>
      </w:r>
      <w:r w:rsidR="006F5CEE" w:rsidRPr="007E1486">
        <w:rPr>
          <w:rFonts w:asciiTheme="majorBidi" w:hAnsiTheme="majorBidi" w:cstheme="majorBidi"/>
          <w:sz w:val="24"/>
          <w:szCs w:val="24"/>
        </w:rPr>
        <w:t xml:space="preserve">must </w:t>
      </w:r>
      <w:r w:rsidR="002014C5" w:rsidRPr="007E1486">
        <w:rPr>
          <w:rFonts w:asciiTheme="majorBidi" w:hAnsiTheme="majorBidi" w:cstheme="majorBidi"/>
          <w:sz w:val="24"/>
          <w:szCs w:val="24"/>
        </w:rPr>
        <w:t xml:space="preserve">commit </w:t>
      </w:r>
      <w:r w:rsidR="001C6ACC" w:rsidRPr="007E1486">
        <w:rPr>
          <w:rFonts w:asciiTheme="majorBidi" w:hAnsiTheme="majorBidi" w:cstheme="majorBidi"/>
          <w:sz w:val="24"/>
          <w:szCs w:val="24"/>
        </w:rPr>
        <w:t xml:space="preserve">to </w:t>
      </w:r>
      <w:r w:rsidR="002014C5" w:rsidRPr="007E1486">
        <w:rPr>
          <w:rFonts w:asciiTheme="majorBidi" w:hAnsiTheme="majorBidi" w:cstheme="majorBidi"/>
          <w:sz w:val="24"/>
          <w:szCs w:val="24"/>
        </w:rPr>
        <w:t xml:space="preserve">being at the </w:t>
      </w:r>
      <w:r w:rsidR="002014C5" w:rsidRPr="007E1486">
        <w:rPr>
          <w:rFonts w:asciiTheme="majorBidi" w:hAnsiTheme="majorBidi" w:cstheme="majorBidi"/>
          <w:color w:val="auto"/>
          <w:sz w:val="24"/>
          <w:szCs w:val="24"/>
        </w:rPr>
        <w:t xml:space="preserve">Truman Institute </w:t>
      </w:r>
      <w:r w:rsidR="00916A36" w:rsidRPr="007E1486">
        <w:rPr>
          <w:rFonts w:asciiTheme="majorBidi" w:hAnsiTheme="majorBidi" w:cstheme="majorBidi"/>
          <w:color w:val="auto"/>
          <w:sz w:val="24"/>
          <w:szCs w:val="24"/>
        </w:rPr>
        <w:t xml:space="preserve">two </w:t>
      </w:r>
      <w:r w:rsidR="002014C5" w:rsidRPr="007E1486">
        <w:rPr>
          <w:rFonts w:asciiTheme="majorBidi" w:hAnsiTheme="majorBidi" w:cstheme="majorBidi"/>
          <w:color w:val="auto"/>
          <w:sz w:val="24"/>
          <w:szCs w:val="24"/>
        </w:rPr>
        <w:t xml:space="preserve">days </w:t>
      </w:r>
      <w:r w:rsidR="002014C5" w:rsidRPr="007E1486">
        <w:rPr>
          <w:rFonts w:asciiTheme="majorBidi" w:hAnsiTheme="majorBidi" w:cstheme="majorBidi"/>
          <w:sz w:val="24"/>
          <w:szCs w:val="24"/>
        </w:rPr>
        <w:t xml:space="preserve">a week while receiving the fellowship. </w:t>
      </w:r>
    </w:p>
    <w:p w14:paraId="23EBD939" w14:textId="3BEEE580" w:rsidR="00883C7A" w:rsidRDefault="00883C7A" w:rsidP="007E1486">
      <w:pPr>
        <w:pStyle w:val="ListParagraph"/>
        <w:numPr>
          <w:ilvl w:val="0"/>
          <w:numId w:val="5"/>
        </w:numPr>
        <w:spacing w:after="120" w:line="240" w:lineRule="auto"/>
        <w:ind w:left="426" w:right="-37" w:hanging="426"/>
        <w:contextualSpacing w:val="0"/>
        <w:outlineLvl w:val="2"/>
        <w:rPr>
          <w:rFonts w:asciiTheme="majorBidi" w:hAnsiTheme="majorBidi" w:cstheme="majorBidi"/>
          <w:color w:val="auto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 xml:space="preserve">Successful candidates must notify the Truman Institute of any additional funding and scholarships received from units of the university and organizations outside the university during the </w:t>
      </w:r>
      <w:r w:rsidR="00FA3F5C" w:rsidRPr="007E1486">
        <w:rPr>
          <w:rFonts w:asciiTheme="majorBidi" w:hAnsiTheme="majorBidi" w:cstheme="majorBidi"/>
          <w:sz w:val="24"/>
          <w:szCs w:val="24"/>
        </w:rPr>
        <w:t>scholarship p</w:t>
      </w:r>
      <w:r w:rsidRPr="007E1486">
        <w:rPr>
          <w:rFonts w:asciiTheme="majorBidi" w:hAnsiTheme="majorBidi" w:cstheme="majorBidi"/>
          <w:sz w:val="24"/>
          <w:szCs w:val="24"/>
        </w:rPr>
        <w:t xml:space="preserve">eriod. </w:t>
      </w:r>
      <w:r w:rsidR="00AA1178" w:rsidRPr="007E1486">
        <w:rPr>
          <w:rFonts w:asciiTheme="majorBidi" w:hAnsiTheme="majorBidi" w:cstheme="majorBidi"/>
          <w:sz w:val="24"/>
          <w:szCs w:val="24"/>
        </w:rPr>
        <w:t xml:space="preserve">For doctoral scholarship recipients </w:t>
      </w:r>
      <w:r w:rsidR="009345A5" w:rsidRPr="007E1486">
        <w:rPr>
          <w:rFonts w:asciiTheme="majorBidi" w:hAnsiTheme="majorBidi" w:cstheme="majorBidi"/>
          <w:sz w:val="24"/>
          <w:szCs w:val="24"/>
        </w:rPr>
        <w:t xml:space="preserve">who </w:t>
      </w:r>
      <w:r w:rsidR="00AA1178" w:rsidRPr="007E1486">
        <w:rPr>
          <w:rFonts w:asciiTheme="majorBidi" w:hAnsiTheme="majorBidi" w:cstheme="majorBidi"/>
          <w:sz w:val="24"/>
          <w:szCs w:val="24"/>
        </w:rPr>
        <w:t>receive grants from other sources within the university concurrently with the Truman Institute scholarship</w:t>
      </w:r>
      <w:r w:rsidR="009345A5" w:rsidRPr="007E1486">
        <w:rPr>
          <w:rFonts w:asciiTheme="majorBidi" w:hAnsiTheme="majorBidi" w:cstheme="majorBidi"/>
          <w:sz w:val="24"/>
          <w:szCs w:val="24"/>
        </w:rPr>
        <w:t>,</w:t>
      </w:r>
      <w:r w:rsidR="00AA1178" w:rsidRPr="007E1486">
        <w:rPr>
          <w:rFonts w:asciiTheme="majorBidi" w:hAnsiTheme="majorBidi" w:cstheme="majorBidi"/>
          <w:sz w:val="24"/>
          <w:szCs w:val="24"/>
        </w:rPr>
        <w:t xml:space="preserve"> the </w:t>
      </w:r>
      <w:r w:rsidRPr="007E1486">
        <w:rPr>
          <w:rFonts w:asciiTheme="majorBidi" w:hAnsiTheme="majorBidi" w:cstheme="majorBidi"/>
          <w:sz w:val="24"/>
          <w:szCs w:val="24"/>
        </w:rPr>
        <w:t>Truman Institute grant will act as a supplement to the other fundin</w:t>
      </w:r>
      <w:r w:rsidR="0036245D" w:rsidRPr="007E1486">
        <w:rPr>
          <w:rFonts w:asciiTheme="majorBidi" w:hAnsiTheme="majorBidi" w:cstheme="majorBidi"/>
          <w:sz w:val="24"/>
          <w:szCs w:val="24"/>
        </w:rPr>
        <w:t xml:space="preserve">g, and will be calculated </w:t>
      </w:r>
      <w:r w:rsidRPr="007E1486">
        <w:rPr>
          <w:rFonts w:asciiTheme="majorBidi" w:hAnsiTheme="majorBidi" w:cstheme="majorBidi"/>
          <w:sz w:val="24"/>
          <w:szCs w:val="24"/>
        </w:rPr>
        <w:t xml:space="preserve">to </w:t>
      </w:r>
      <w:r w:rsidR="009345A5" w:rsidRPr="007E1486">
        <w:rPr>
          <w:rFonts w:asciiTheme="majorBidi" w:hAnsiTheme="majorBidi" w:cstheme="majorBidi"/>
          <w:sz w:val="24"/>
          <w:szCs w:val="24"/>
        </w:rPr>
        <w:t xml:space="preserve">not </w:t>
      </w:r>
      <w:r w:rsidRPr="007E1486">
        <w:rPr>
          <w:rFonts w:asciiTheme="majorBidi" w:hAnsiTheme="majorBidi" w:cstheme="majorBidi"/>
          <w:sz w:val="24"/>
          <w:szCs w:val="24"/>
        </w:rPr>
        <w:t xml:space="preserve">exceed the maximum annual sum </w:t>
      </w:r>
      <w:r w:rsidR="006267FD" w:rsidRPr="007E1486">
        <w:rPr>
          <w:rFonts w:asciiTheme="majorBidi" w:hAnsiTheme="majorBidi" w:cstheme="majorBidi"/>
          <w:b/>
          <w:bCs/>
          <w:sz w:val="24"/>
          <w:szCs w:val="24"/>
        </w:rPr>
        <w:t>officially</w:t>
      </w:r>
      <w:r w:rsidR="006267FD" w:rsidRPr="007E1486">
        <w:rPr>
          <w:rFonts w:asciiTheme="majorBidi" w:hAnsiTheme="majorBidi" w:cstheme="majorBidi"/>
          <w:sz w:val="24"/>
          <w:szCs w:val="24"/>
        </w:rPr>
        <w:t xml:space="preserve"> defined </w:t>
      </w:r>
      <w:r w:rsidRPr="007E1486">
        <w:rPr>
          <w:rFonts w:asciiTheme="majorBidi" w:hAnsiTheme="majorBidi" w:cstheme="majorBidi"/>
          <w:sz w:val="24"/>
          <w:szCs w:val="24"/>
        </w:rPr>
        <w:t xml:space="preserve">by the </w:t>
      </w:r>
      <w:proofErr w:type="gramStart"/>
      <w:r w:rsidRPr="007E1486">
        <w:rPr>
          <w:rFonts w:asciiTheme="majorBidi" w:hAnsiTheme="majorBidi" w:cstheme="majorBidi"/>
          <w:sz w:val="24"/>
          <w:szCs w:val="24"/>
        </w:rPr>
        <w:t>university for doctoral scholarships</w:t>
      </w:r>
      <w:proofErr w:type="gramEnd"/>
      <w:r w:rsidRPr="007E1486">
        <w:rPr>
          <w:rFonts w:asciiTheme="majorBidi" w:hAnsiTheme="majorBidi" w:cstheme="majorBidi"/>
          <w:sz w:val="24"/>
          <w:szCs w:val="24"/>
        </w:rPr>
        <w:t xml:space="preserve">. </w:t>
      </w:r>
      <w:r w:rsidR="006D1C76" w:rsidRPr="007E1486">
        <w:rPr>
          <w:rFonts w:asciiTheme="majorBidi" w:hAnsiTheme="majorBidi" w:cstheme="majorBidi"/>
          <w:color w:val="auto"/>
          <w:sz w:val="24"/>
          <w:szCs w:val="24"/>
        </w:rPr>
        <w:t>C</w:t>
      </w:r>
      <w:r w:rsidR="006267FD" w:rsidRPr="007E1486">
        <w:rPr>
          <w:rFonts w:asciiTheme="majorBidi" w:hAnsiTheme="majorBidi" w:cstheme="majorBidi"/>
          <w:color w:val="auto"/>
          <w:sz w:val="24"/>
          <w:szCs w:val="24"/>
        </w:rPr>
        <w:t>ontestation</w:t>
      </w:r>
      <w:r w:rsidR="006D1C76" w:rsidRPr="007E1486">
        <w:rPr>
          <w:rFonts w:asciiTheme="majorBidi" w:hAnsiTheme="majorBidi" w:cstheme="majorBidi"/>
          <w:color w:val="auto"/>
          <w:sz w:val="24"/>
          <w:szCs w:val="24"/>
        </w:rPr>
        <w:t>s</w:t>
      </w:r>
      <w:r w:rsidR="006267F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or requests to raise the scholarships ceiling for the Truman scholarship</w:t>
      </w:r>
      <w:r w:rsidR="006D1C76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will not be </w:t>
      </w:r>
      <w:r w:rsidR="00AA1178" w:rsidRPr="007E1486">
        <w:rPr>
          <w:rFonts w:asciiTheme="majorBidi" w:hAnsiTheme="majorBidi" w:cstheme="majorBidi"/>
          <w:color w:val="auto"/>
          <w:sz w:val="24"/>
          <w:szCs w:val="24"/>
        </w:rPr>
        <w:t>considered.</w:t>
      </w:r>
      <w:r w:rsidR="006267F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</w:p>
    <w:p w14:paraId="56E73511" w14:textId="77777777" w:rsidR="007E1486" w:rsidRPr="007E1486" w:rsidRDefault="007E1486" w:rsidP="007E1486">
      <w:pPr>
        <w:pStyle w:val="ListParagraph"/>
        <w:spacing w:after="120" w:line="240" w:lineRule="auto"/>
        <w:ind w:left="0" w:right="-37" w:firstLine="0"/>
        <w:contextualSpacing w:val="0"/>
        <w:outlineLvl w:val="2"/>
        <w:rPr>
          <w:rFonts w:asciiTheme="majorBidi" w:hAnsiTheme="majorBidi" w:cstheme="majorBidi"/>
          <w:color w:val="auto"/>
          <w:sz w:val="24"/>
          <w:szCs w:val="24"/>
        </w:rPr>
      </w:pPr>
    </w:p>
    <w:p w14:paraId="76048C73" w14:textId="5FA907AE" w:rsidR="00723C3F" w:rsidRPr="007E1486" w:rsidRDefault="00FA3F5C" w:rsidP="007E1486">
      <w:pPr>
        <w:spacing w:after="13" w:line="240" w:lineRule="auto"/>
        <w:ind w:left="0" w:right="-37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E1486">
        <w:rPr>
          <w:rFonts w:asciiTheme="majorBidi" w:hAnsiTheme="majorBidi" w:cstheme="majorBidi"/>
          <w:b/>
          <w:bCs/>
          <w:sz w:val="24"/>
          <w:szCs w:val="24"/>
          <w:u w:val="single"/>
        </w:rPr>
        <w:t>To apply</w:t>
      </w:r>
    </w:p>
    <w:p w14:paraId="72989545" w14:textId="77777777" w:rsidR="007E1486" w:rsidRPr="007E1486" w:rsidRDefault="007E1486" w:rsidP="007E1486">
      <w:pPr>
        <w:spacing w:after="13" w:line="240" w:lineRule="auto"/>
        <w:ind w:left="0" w:right="-37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F7D2968" w14:textId="62A369F5" w:rsidR="00D476F8" w:rsidRPr="007E1486" w:rsidRDefault="00D476F8" w:rsidP="007E1486">
      <w:pPr>
        <w:spacing w:after="13" w:line="240" w:lineRule="auto"/>
        <w:ind w:left="0" w:right="-37" w:firstLine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 xml:space="preserve">Please </w:t>
      </w:r>
      <w:r w:rsidR="000D5810" w:rsidRPr="007E1486">
        <w:rPr>
          <w:rFonts w:asciiTheme="majorBidi" w:hAnsiTheme="majorBidi" w:cstheme="majorBidi"/>
          <w:sz w:val="24"/>
          <w:szCs w:val="24"/>
        </w:rPr>
        <w:t xml:space="preserve">complete </w:t>
      </w:r>
      <w:r w:rsidRPr="007E1486">
        <w:rPr>
          <w:rFonts w:asciiTheme="majorBidi" w:hAnsiTheme="majorBidi" w:cstheme="majorBidi"/>
          <w:sz w:val="24"/>
          <w:szCs w:val="24"/>
        </w:rPr>
        <w:t xml:space="preserve">the </w:t>
      </w:r>
      <w:r w:rsidR="000D5810" w:rsidRPr="007E1486">
        <w:rPr>
          <w:rFonts w:asciiTheme="majorBidi" w:hAnsiTheme="majorBidi" w:cstheme="majorBidi"/>
          <w:sz w:val="24"/>
          <w:szCs w:val="24"/>
        </w:rPr>
        <w:t xml:space="preserve">application form and upload the </w:t>
      </w:r>
      <w:r w:rsidRPr="007E1486">
        <w:rPr>
          <w:rFonts w:asciiTheme="majorBidi" w:hAnsiTheme="majorBidi" w:cstheme="majorBidi"/>
          <w:sz w:val="24"/>
          <w:szCs w:val="24"/>
        </w:rPr>
        <w:t>following</w:t>
      </w:r>
      <w:r w:rsidR="000D5810" w:rsidRPr="007E1486">
        <w:rPr>
          <w:rFonts w:asciiTheme="majorBidi" w:hAnsiTheme="majorBidi" w:cstheme="majorBidi"/>
          <w:sz w:val="24"/>
          <w:szCs w:val="24"/>
        </w:rPr>
        <w:t xml:space="preserve"> documents on the university's online application system </w:t>
      </w:r>
      <w:hyperlink r:id="rId7" w:history="1">
        <w:r w:rsidR="00FA3F5C" w:rsidRPr="007E1486">
          <w:rPr>
            <w:rStyle w:val="Hyperlink"/>
            <w:rFonts w:asciiTheme="majorBidi" w:hAnsiTheme="majorBidi" w:cstheme="majorBidi"/>
            <w:sz w:val="24"/>
            <w:szCs w:val="24"/>
          </w:rPr>
          <w:t>http://scholarships.huji.ac.il</w:t>
        </w:r>
      </w:hyperlink>
      <w:r w:rsidRPr="007E1486">
        <w:rPr>
          <w:rFonts w:asciiTheme="majorBidi" w:hAnsiTheme="majorBidi" w:cstheme="majorBidi"/>
          <w:sz w:val="24"/>
          <w:szCs w:val="24"/>
        </w:rPr>
        <w:t>:</w:t>
      </w:r>
      <w:r w:rsidR="00FA3F5C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Pr="007E1486">
        <w:rPr>
          <w:rFonts w:asciiTheme="majorBidi" w:hAnsiTheme="majorBidi" w:cstheme="majorBidi"/>
          <w:sz w:val="24"/>
          <w:szCs w:val="24"/>
        </w:rPr>
        <w:t xml:space="preserve"> </w:t>
      </w:r>
    </w:p>
    <w:p w14:paraId="3224B971" w14:textId="77777777" w:rsidR="007E1486" w:rsidRPr="007E1486" w:rsidRDefault="007E1486" w:rsidP="007E1486">
      <w:pPr>
        <w:spacing w:after="13" w:line="240" w:lineRule="auto"/>
        <w:ind w:left="0" w:right="-37" w:firstLine="0"/>
        <w:rPr>
          <w:rFonts w:asciiTheme="majorBidi" w:hAnsiTheme="majorBidi" w:cstheme="majorBidi"/>
          <w:sz w:val="24"/>
          <w:szCs w:val="24"/>
        </w:rPr>
      </w:pPr>
    </w:p>
    <w:p w14:paraId="7919ED8D" w14:textId="1AC42E92" w:rsidR="00D476F8" w:rsidRPr="007E1486" w:rsidRDefault="00FA3F5C" w:rsidP="007E1486">
      <w:pPr>
        <w:pStyle w:val="ListParagraph"/>
        <w:numPr>
          <w:ilvl w:val="0"/>
          <w:numId w:val="6"/>
        </w:numPr>
        <w:spacing w:after="120" w:line="240" w:lineRule="auto"/>
        <w:ind w:left="567" w:right="-37"/>
        <w:contextualSpacing w:val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>Online a</w:t>
      </w:r>
      <w:r w:rsidR="00D476F8" w:rsidRPr="007E1486">
        <w:rPr>
          <w:rFonts w:asciiTheme="majorBidi" w:hAnsiTheme="majorBidi" w:cstheme="majorBidi"/>
          <w:sz w:val="24"/>
          <w:szCs w:val="24"/>
        </w:rPr>
        <w:t>pplication form</w:t>
      </w:r>
      <w:r w:rsidR="00346F39">
        <w:rPr>
          <w:rFonts w:asciiTheme="majorBidi" w:hAnsiTheme="majorBidi" w:cstheme="majorBidi"/>
          <w:sz w:val="24"/>
          <w:szCs w:val="24"/>
        </w:rPr>
        <w:t>.</w:t>
      </w:r>
    </w:p>
    <w:p w14:paraId="0AA20A4E" w14:textId="3F6E62B7" w:rsidR="00D476F8" w:rsidRPr="007E1486" w:rsidRDefault="00723C3F" w:rsidP="007E1486">
      <w:pPr>
        <w:pStyle w:val="ListParagraph"/>
        <w:numPr>
          <w:ilvl w:val="0"/>
          <w:numId w:val="6"/>
        </w:numPr>
        <w:spacing w:after="120" w:line="240" w:lineRule="auto"/>
        <w:ind w:left="567" w:right="-37"/>
        <w:contextualSpacing w:val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 xml:space="preserve">A concise research 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proposal in </w:t>
      </w:r>
      <w:r w:rsidR="006D1C76" w:rsidRPr="007E1486">
        <w:rPr>
          <w:rFonts w:asciiTheme="majorBidi" w:hAnsiTheme="majorBidi" w:cstheme="majorBidi"/>
          <w:color w:val="auto"/>
          <w:sz w:val="24"/>
          <w:szCs w:val="24"/>
        </w:rPr>
        <w:t>English, briefly</w:t>
      </w:r>
      <w:r w:rsidR="00916A36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outlining </w:t>
      </w:r>
      <w:r w:rsidR="002630AA" w:rsidRPr="007E1486">
        <w:rPr>
          <w:rFonts w:asciiTheme="majorBidi" w:hAnsiTheme="majorBidi" w:cstheme="majorBidi"/>
          <w:color w:val="auto"/>
          <w:sz w:val="24"/>
          <w:szCs w:val="24"/>
        </w:rPr>
        <w:t xml:space="preserve">the </w:t>
      </w:r>
      <w:r w:rsidR="002630AA" w:rsidRPr="007E1486">
        <w:rPr>
          <w:rFonts w:asciiTheme="majorBidi" w:hAnsiTheme="majorBidi" w:cstheme="majorBidi"/>
          <w:sz w:val="24"/>
          <w:szCs w:val="24"/>
        </w:rPr>
        <w:t xml:space="preserve">doctorate project of the applicant </w:t>
      </w:r>
      <w:r w:rsidR="006267FD" w:rsidRPr="007E1486">
        <w:rPr>
          <w:rFonts w:asciiTheme="majorBidi" w:hAnsiTheme="majorBidi" w:cstheme="majorBidi"/>
          <w:b/>
          <w:bCs/>
          <w:sz w:val="24"/>
          <w:szCs w:val="24"/>
        </w:rPr>
        <w:t>that</w:t>
      </w:r>
      <w:r w:rsidR="009705A1"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 should relate directly and explicitly to </w:t>
      </w:r>
      <w:r w:rsidR="007E1218" w:rsidRPr="007E1486">
        <w:rPr>
          <w:rFonts w:asciiTheme="majorBidi" w:hAnsiTheme="majorBidi" w:cstheme="majorBidi"/>
          <w:b/>
          <w:bCs/>
          <w:sz w:val="24"/>
          <w:szCs w:val="24"/>
        </w:rPr>
        <w:t>the promotion of peace and</w:t>
      </w:r>
      <w:r w:rsidR="000D5810" w:rsidRPr="007E1486">
        <w:rPr>
          <w:rFonts w:asciiTheme="majorBidi" w:hAnsiTheme="majorBidi" w:cstheme="majorBidi"/>
          <w:b/>
          <w:bCs/>
          <w:sz w:val="24"/>
          <w:szCs w:val="24"/>
        </w:rPr>
        <w:t>/</w:t>
      </w:r>
      <w:r w:rsidR="007E1218"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or to increasing the understanding of </w:t>
      </w:r>
      <w:proofErr w:type="spellStart"/>
      <w:r w:rsidR="009705A1" w:rsidRPr="007E1486">
        <w:rPr>
          <w:rFonts w:asciiTheme="majorBidi" w:hAnsiTheme="majorBidi" w:cstheme="majorBidi"/>
          <w:b/>
          <w:bCs/>
          <w:sz w:val="24"/>
          <w:szCs w:val="24"/>
        </w:rPr>
        <w:t>ethnopolitical</w:t>
      </w:r>
      <w:proofErr w:type="spellEnd"/>
      <w:r w:rsidR="009705A1"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705A1" w:rsidRPr="007E1486">
        <w:rPr>
          <w:rFonts w:asciiTheme="majorBidi" w:hAnsiTheme="majorBidi" w:cstheme="majorBidi"/>
          <w:b/>
          <w:bCs/>
          <w:color w:val="auto"/>
          <w:sz w:val="24"/>
          <w:szCs w:val="24"/>
        </w:rPr>
        <w:t>conflicts</w:t>
      </w:r>
      <w:r w:rsidR="009705A1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6267FD" w:rsidRPr="007E1486">
        <w:rPr>
          <w:rFonts w:asciiTheme="majorBidi" w:hAnsiTheme="majorBidi" w:cstheme="majorBidi"/>
          <w:color w:val="auto"/>
          <w:sz w:val="24"/>
          <w:szCs w:val="24"/>
        </w:rPr>
        <w:t>in the context of the Israeli-Palestinian</w:t>
      </w:r>
      <w:r w:rsidR="00025786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6267FD" w:rsidRPr="007E1486">
        <w:rPr>
          <w:rFonts w:asciiTheme="majorBidi" w:hAnsiTheme="majorBidi" w:cstheme="majorBidi"/>
          <w:color w:val="auto"/>
          <w:sz w:val="24"/>
          <w:szCs w:val="24"/>
        </w:rPr>
        <w:t>Conflict</w:t>
      </w:r>
      <w:r w:rsidR="009345A5" w:rsidRPr="007E1486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6267F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025786" w:rsidRPr="007E1486">
        <w:rPr>
          <w:rFonts w:asciiTheme="majorBidi" w:hAnsiTheme="majorBidi" w:cstheme="majorBidi"/>
          <w:color w:val="auto"/>
          <w:sz w:val="24"/>
          <w:szCs w:val="24"/>
        </w:rPr>
        <w:t>the Middle East</w:t>
      </w:r>
      <w:r w:rsidR="009345A5" w:rsidRPr="007E1486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025786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AA1178" w:rsidRPr="007E1486">
        <w:rPr>
          <w:rFonts w:asciiTheme="majorBidi" w:hAnsiTheme="majorBidi" w:cstheme="majorBidi"/>
          <w:color w:val="auto"/>
          <w:sz w:val="24"/>
          <w:szCs w:val="24"/>
        </w:rPr>
        <w:t>or Jerusalem</w:t>
      </w:r>
      <w:r w:rsidR="00AA1178" w:rsidRPr="007E1486"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</w:t>
      </w:r>
      <w:r w:rsidRPr="007E1486">
        <w:rPr>
          <w:rFonts w:asciiTheme="majorBidi" w:hAnsiTheme="majorBidi" w:cstheme="majorBidi"/>
          <w:sz w:val="24"/>
          <w:szCs w:val="24"/>
        </w:rPr>
        <w:t>(max</w:t>
      </w:r>
      <w:r w:rsidR="00C803CA" w:rsidRPr="007E1486">
        <w:rPr>
          <w:rFonts w:asciiTheme="majorBidi" w:hAnsiTheme="majorBidi" w:cstheme="majorBidi"/>
          <w:sz w:val="24"/>
          <w:szCs w:val="24"/>
        </w:rPr>
        <w:t>imum</w:t>
      </w:r>
      <w:r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D43EEC" w:rsidRPr="007E1486">
        <w:rPr>
          <w:rFonts w:asciiTheme="majorBidi" w:hAnsiTheme="majorBidi" w:cstheme="majorBidi"/>
          <w:sz w:val="24"/>
          <w:szCs w:val="24"/>
        </w:rPr>
        <w:t xml:space="preserve">4 </w:t>
      </w:r>
      <w:r w:rsidRPr="007E1486">
        <w:rPr>
          <w:rFonts w:asciiTheme="majorBidi" w:hAnsiTheme="majorBidi" w:cstheme="majorBidi"/>
          <w:sz w:val="24"/>
          <w:szCs w:val="24"/>
        </w:rPr>
        <w:t>pages, double</w:t>
      </w:r>
      <w:r w:rsidR="00C803CA" w:rsidRPr="007E1486">
        <w:rPr>
          <w:rFonts w:asciiTheme="majorBidi" w:hAnsiTheme="majorBidi" w:cstheme="majorBidi"/>
          <w:sz w:val="24"/>
          <w:szCs w:val="24"/>
        </w:rPr>
        <w:t>-</w:t>
      </w:r>
      <w:r w:rsidRPr="007E1486">
        <w:rPr>
          <w:rFonts w:asciiTheme="majorBidi" w:hAnsiTheme="majorBidi" w:cstheme="majorBidi"/>
          <w:sz w:val="24"/>
          <w:szCs w:val="24"/>
        </w:rPr>
        <w:t>spaced, A4)</w:t>
      </w:r>
      <w:r w:rsidR="001F6605" w:rsidRPr="007E1486">
        <w:rPr>
          <w:rFonts w:asciiTheme="majorBidi" w:hAnsiTheme="majorBidi" w:cstheme="majorBidi"/>
          <w:sz w:val="24"/>
          <w:szCs w:val="24"/>
        </w:rPr>
        <w:t>.</w:t>
      </w:r>
    </w:p>
    <w:p w14:paraId="510911CC" w14:textId="4C88164E" w:rsidR="00D476F8" w:rsidRPr="007E1486" w:rsidRDefault="00723C3F" w:rsidP="007E1486">
      <w:pPr>
        <w:pStyle w:val="ListParagraph"/>
        <w:numPr>
          <w:ilvl w:val="0"/>
          <w:numId w:val="6"/>
        </w:numPr>
        <w:spacing w:after="120" w:line="240" w:lineRule="auto"/>
        <w:ind w:left="567" w:right="-37"/>
        <w:contextualSpacing w:val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>A</w:t>
      </w:r>
      <w:r w:rsidR="001F6605" w:rsidRPr="007E1486">
        <w:rPr>
          <w:rFonts w:asciiTheme="majorBidi" w:hAnsiTheme="majorBidi" w:cstheme="majorBidi"/>
          <w:sz w:val="24"/>
          <w:szCs w:val="24"/>
        </w:rPr>
        <w:t xml:space="preserve">n </w:t>
      </w:r>
      <w:r w:rsidR="00D476F8" w:rsidRPr="007E1486">
        <w:rPr>
          <w:rFonts w:asciiTheme="majorBidi" w:hAnsiTheme="majorBidi" w:cstheme="majorBidi"/>
          <w:sz w:val="24"/>
          <w:szCs w:val="24"/>
        </w:rPr>
        <w:t>up-to-date</w:t>
      </w:r>
      <w:r w:rsidRPr="007E1486">
        <w:rPr>
          <w:rFonts w:asciiTheme="majorBidi" w:hAnsiTheme="majorBidi" w:cstheme="majorBidi"/>
          <w:sz w:val="24"/>
          <w:szCs w:val="24"/>
        </w:rPr>
        <w:t xml:space="preserve"> curriculum vitae</w:t>
      </w:r>
      <w:r w:rsidR="00BB24D5" w:rsidRPr="007E1486">
        <w:rPr>
          <w:rFonts w:asciiTheme="majorBidi" w:hAnsiTheme="majorBidi" w:cstheme="majorBidi"/>
          <w:sz w:val="24"/>
          <w:szCs w:val="24"/>
        </w:rPr>
        <w:t xml:space="preserve"> including a list of publications, fellowships and grants awarded, and conference presentations</w:t>
      </w:r>
      <w:r w:rsidR="001F6605" w:rsidRPr="007E1486">
        <w:rPr>
          <w:rFonts w:asciiTheme="majorBidi" w:hAnsiTheme="majorBidi" w:cstheme="majorBidi"/>
          <w:sz w:val="24"/>
          <w:szCs w:val="24"/>
        </w:rPr>
        <w:t>.</w:t>
      </w:r>
      <w:r w:rsidRPr="007E1486">
        <w:rPr>
          <w:rFonts w:asciiTheme="majorBidi" w:hAnsiTheme="majorBidi" w:cstheme="majorBidi"/>
          <w:sz w:val="24"/>
          <w:szCs w:val="24"/>
        </w:rPr>
        <w:t xml:space="preserve"> </w:t>
      </w:r>
    </w:p>
    <w:p w14:paraId="1054614A" w14:textId="6B4EEC89" w:rsidR="00D476F8" w:rsidRPr="007E1486" w:rsidRDefault="00D476F8" w:rsidP="007E1486">
      <w:pPr>
        <w:pStyle w:val="ListParagraph"/>
        <w:numPr>
          <w:ilvl w:val="0"/>
          <w:numId w:val="6"/>
        </w:numPr>
        <w:spacing w:after="120" w:line="240" w:lineRule="auto"/>
        <w:ind w:left="567" w:right="-37"/>
        <w:contextualSpacing w:val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>A</w:t>
      </w:r>
      <w:r w:rsidR="001C505A" w:rsidRPr="007E1486">
        <w:rPr>
          <w:rFonts w:asciiTheme="majorBidi" w:hAnsiTheme="majorBidi" w:cstheme="majorBidi"/>
          <w:sz w:val="24"/>
          <w:szCs w:val="24"/>
        </w:rPr>
        <w:t xml:space="preserve"> reference</w:t>
      </w:r>
      <w:r w:rsidR="00723C3F" w:rsidRPr="007E1486">
        <w:rPr>
          <w:rFonts w:asciiTheme="majorBidi" w:hAnsiTheme="majorBidi" w:cstheme="majorBidi"/>
          <w:sz w:val="24"/>
          <w:szCs w:val="24"/>
        </w:rPr>
        <w:t xml:space="preserve"> </w:t>
      </w:r>
      <w:r w:rsidR="001C505A" w:rsidRPr="007E1486">
        <w:rPr>
          <w:rFonts w:asciiTheme="majorBidi" w:hAnsiTheme="majorBidi" w:cstheme="majorBidi"/>
          <w:sz w:val="24"/>
          <w:szCs w:val="24"/>
        </w:rPr>
        <w:t>letter from the supervisor of the doctorate</w:t>
      </w:r>
      <w:r w:rsidRPr="007E1486">
        <w:rPr>
          <w:rFonts w:asciiTheme="majorBidi" w:hAnsiTheme="majorBidi" w:cstheme="majorBidi"/>
          <w:sz w:val="24"/>
          <w:szCs w:val="24"/>
        </w:rPr>
        <w:t>.</w:t>
      </w:r>
      <w:r w:rsidR="00BB24D5" w:rsidRPr="007E1486">
        <w:rPr>
          <w:rFonts w:asciiTheme="majorBidi" w:hAnsiTheme="majorBidi" w:cstheme="majorBidi"/>
          <w:sz w:val="24"/>
          <w:szCs w:val="24"/>
        </w:rPr>
        <w:t xml:space="preserve"> </w:t>
      </w:r>
    </w:p>
    <w:p w14:paraId="38A65633" w14:textId="4DD528D9" w:rsidR="00D476F8" w:rsidRPr="007E1486" w:rsidRDefault="00D476F8" w:rsidP="007E1486">
      <w:pPr>
        <w:pStyle w:val="ListParagraph"/>
        <w:numPr>
          <w:ilvl w:val="0"/>
          <w:numId w:val="6"/>
        </w:numPr>
        <w:spacing w:after="120" w:line="240" w:lineRule="auto"/>
        <w:ind w:left="567" w:right="-37"/>
        <w:contextualSpacing w:val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 xml:space="preserve">A reference </w:t>
      </w:r>
      <w:r w:rsidR="00BB24D5" w:rsidRPr="007E1486">
        <w:rPr>
          <w:rFonts w:asciiTheme="majorBidi" w:hAnsiTheme="majorBidi" w:cstheme="majorBidi"/>
          <w:sz w:val="24"/>
          <w:szCs w:val="24"/>
        </w:rPr>
        <w:t>letter from an additional scholar</w:t>
      </w:r>
      <w:r w:rsidR="001C505A" w:rsidRPr="007E1486">
        <w:rPr>
          <w:rFonts w:asciiTheme="majorBidi" w:hAnsiTheme="majorBidi" w:cstheme="majorBidi"/>
          <w:sz w:val="24"/>
          <w:szCs w:val="24"/>
        </w:rPr>
        <w:t xml:space="preserve">. </w:t>
      </w:r>
    </w:p>
    <w:p w14:paraId="23CB9CFC" w14:textId="77777777" w:rsidR="00204D91" w:rsidRPr="007E1486" w:rsidRDefault="00204D91" w:rsidP="007E1486">
      <w:pPr>
        <w:pStyle w:val="ListParagraph"/>
        <w:numPr>
          <w:ilvl w:val="0"/>
          <w:numId w:val="6"/>
        </w:numPr>
        <w:spacing w:after="120" w:line="240" w:lineRule="auto"/>
        <w:ind w:left="567" w:right="-37"/>
        <w:contextualSpacing w:val="0"/>
        <w:rPr>
          <w:rFonts w:asciiTheme="majorBidi" w:hAnsiTheme="majorBidi" w:cstheme="majorBidi"/>
          <w:color w:val="auto"/>
          <w:sz w:val="24"/>
          <w:szCs w:val="24"/>
          <w:u w:val="single"/>
        </w:rPr>
      </w:pPr>
      <w:r w:rsidRPr="007E1486">
        <w:rPr>
          <w:rFonts w:asciiTheme="majorBidi" w:hAnsiTheme="majorBidi" w:cstheme="majorBidi"/>
          <w:color w:val="auto"/>
          <w:sz w:val="24"/>
          <w:szCs w:val="24"/>
        </w:rPr>
        <w:t>Either:</w:t>
      </w:r>
    </w:p>
    <w:p w14:paraId="1E92074B" w14:textId="1498F3CC" w:rsidR="00204D91" w:rsidRPr="007E1486" w:rsidRDefault="006267FD" w:rsidP="00346F39">
      <w:pPr>
        <w:pStyle w:val="ListParagraph"/>
        <w:numPr>
          <w:ilvl w:val="1"/>
          <w:numId w:val="6"/>
        </w:numPr>
        <w:spacing w:after="120" w:line="240" w:lineRule="auto"/>
        <w:ind w:left="993" w:right="-37" w:hanging="284"/>
        <w:contextualSpacing w:val="0"/>
        <w:rPr>
          <w:rFonts w:asciiTheme="majorBidi" w:hAnsiTheme="majorBidi" w:cstheme="majorBidi"/>
          <w:color w:val="auto"/>
          <w:sz w:val="24"/>
          <w:szCs w:val="24"/>
          <w:u w:val="single"/>
        </w:rPr>
      </w:pPr>
      <w:r w:rsidRPr="007E1486">
        <w:rPr>
          <w:rFonts w:asciiTheme="majorBidi" w:hAnsiTheme="majorBidi" w:cstheme="majorBidi"/>
          <w:color w:val="auto"/>
          <w:sz w:val="24"/>
          <w:szCs w:val="24"/>
        </w:rPr>
        <w:t>A copy of a</w:t>
      </w:r>
      <w:r w:rsidR="00E853DC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paper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accepted for 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>presentation</w:t>
      </w:r>
      <w:r w:rsidR="00E853DC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6D1C76" w:rsidRPr="007E1486">
        <w:rPr>
          <w:rFonts w:asciiTheme="majorBidi" w:hAnsiTheme="majorBidi" w:cstheme="majorBidi"/>
          <w:color w:val="auto"/>
          <w:sz w:val="24"/>
          <w:szCs w:val="24"/>
        </w:rPr>
        <w:t xml:space="preserve">at 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an international competitive </w:t>
      </w:r>
      <w:r w:rsidR="00025786" w:rsidRPr="007E1486">
        <w:rPr>
          <w:rFonts w:asciiTheme="majorBidi" w:hAnsiTheme="majorBidi" w:cstheme="majorBidi"/>
          <w:color w:val="auto"/>
          <w:sz w:val="24"/>
          <w:szCs w:val="24"/>
        </w:rPr>
        <w:t xml:space="preserve">academic </w:t>
      </w:r>
      <w:r w:rsidR="00E853DC" w:rsidRPr="007E1486">
        <w:rPr>
          <w:rFonts w:asciiTheme="majorBidi" w:hAnsiTheme="majorBidi" w:cstheme="majorBidi"/>
          <w:color w:val="auto"/>
          <w:sz w:val="24"/>
          <w:szCs w:val="24"/>
        </w:rPr>
        <w:t>conference</w:t>
      </w:r>
      <w:r w:rsidR="009705A1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after January 20</w:t>
      </w:r>
      <w:r w:rsidR="007E1218" w:rsidRPr="007E1486">
        <w:rPr>
          <w:rFonts w:asciiTheme="majorBidi" w:hAnsiTheme="majorBidi" w:cstheme="majorBidi"/>
          <w:color w:val="auto"/>
          <w:sz w:val="24"/>
          <w:szCs w:val="24"/>
        </w:rPr>
        <w:t>20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and a proof of acceptance</w:t>
      </w:r>
      <w:r w:rsidR="00346F39" w:rsidRPr="00346F39">
        <w:rPr>
          <w:rFonts w:asciiTheme="majorBidi" w:hAnsiTheme="majorBidi" w:cstheme="majorBidi"/>
          <w:color w:val="auto"/>
          <w:sz w:val="24"/>
          <w:szCs w:val="24"/>
        </w:rPr>
        <w:t xml:space="preserve">; </w:t>
      </w:r>
      <w:r w:rsidR="00346F39" w:rsidRPr="00346F39">
        <w:rPr>
          <w:rFonts w:asciiTheme="majorBidi" w:hAnsiTheme="majorBidi" w:cstheme="majorBidi"/>
          <w:color w:val="auto"/>
          <w:sz w:val="24"/>
          <w:szCs w:val="24"/>
          <w:u w:val="single"/>
        </w:rPr>
        <w:t>and/or</w:t>
      </w:r>
    </w:p>
    <w:p w14:paraId="4E77BF29" w14:textId="005339F8" w:rsidR="00D476F8" w:rsidRPr="007E1486" w:rsidRDefault="00204D91" w:rsidP="00346F39">
      <w:pPr>
        <w:pStyle w:val="ListParagraph"/>
        <w:numPr>
          <w:ilvl w:val="1"/>
          <w:numId w:val="6"/>
        </w:numPr>
        <w:spacing w:after="120" w:line="240" w:lineRule="auto"/>
        <w:ind w:left="993" w:right="-37" w:hanging="284"/>
        <w:contextualSpacing w:val="0"/>
        <w:rPr>
          <w:rFonts w:asciiTheme="majorBidi" w:hAnsiTheme="majorBidi" w:cstheme="majorBidi"/>
          <w:color w:val="auto"/>
          <w:sz w:val="24"/>
          <w:szCs w:val="24"/>
          <w:u w:val="single"/>
        </w:rPr>
      </w:pPr>
      <w:r w:rsidRPr="007E1486">
        <w:rPr>
          <w:rFonts w:asciiTheme="majorBidi" w:hAnsiTheme="majorBidi" w:cstheme="majorBidi"/>
          <w:color w:val="auto"/>
          <w:sz w:val="24"/>
          <w:szCs w:val="24"/>
        </w:rPr>
        <w:t>P</w:t>
      </w:r>
      <w:r w:rsidR="003B1AB4" w:rsidRPr="007E1486">
        <w:rPr>
          <w:rFonts w:asciiTheme="majorBidi" w:hAnsiTheme="majorBidi" w:cstheme="majorBidi"/>
          <w:color w:val="auto"/>
          <w:sz w:val="24"/>
          <w:szCs w:val="24"/>
        </w:rPr>
        <w:t xml:space="preserve">roof of </w:t>
      </w:r>
      <w:r w:rsidR="009705A1" w:rsidRPr="007E1486">
        <w:rPr>
          <w:rFonts w:asciiTheme="majorBidi" w:hAnsiTheme="majorBidi" w:cstheme="majorBidi"/>
          <w:color w:val="auto"/>
          <w:sz w:val="24"/>
          <w:szCs w:val="24"/>
        </w:rPr>
        <w:t xml:space="preserve">acceptance of </w:t>
      </w:r>
      <w:r w:rsidR="003B1AB4" w:rsidRPr="007E1486">
        <w:rPr>
          <w:rFonts w:asciiTheme="majorBidi" w:hAnsiTheme="majorBidi" w:cstheme="majorBidi"/>
          <w:color w:val="auto"/>
          <w:sz w:val="24"/>
          <w:szCs w:val="24"/>
        </w:rPr>
        <w:t xml:space="preserve">a </w:t>
      </w:r>
      <w:r w:rsidR="009705A1" w:rsidRPr="007E1486">
        <w:rPr>
          <w:rFonts w:asciiTheme="majorBidi" w:hAnsiTheme="majorBidi" w:cstheme="majorBidi"/>
          <w:color w:val="auto"/>
          <w:sz w:val="24"/>
          <w:szCs w:val="24"/>
        </w:rPr>
        <w:t>paper</w:t>
      </w:r>
      <w:r w:rsidR="006267FD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to an academic journal</w:t>
      </w:r>
      <w:r w:rsidR="00E853DC" w:rsidRPr="007E1486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36245D" w:rsidRPr="007E1486">
        <w:rPr>
          <w:rFonts w:asciiTheme="majorBidi" w:hAnsiTheme="majorBidi" w:cstheme="majorBidi"/>
          <w:color w:val="auto"/>
          <w:sz w:val="24"/>
          <w:szCs w:val="24"/>
        </w:rPr>
        <w:t>after January 2020</w:t>
      </w:r>
    </w:p>
    <w:p w14:paraId="08A111B4" w14:textId="1E7B7F9E" w:rsidR="00C233B4" w:rsidRPr="007E1486" w:rsidRDefault="00C233B4" w:rsidP="007E1486">
      <w:pPr>
        <w:pStyle w:val="ListParagraph"/>
        <w:numPr>
          <w:ilvl w:val="0"/>
          <w:numId w:val="6"/>
        </w:numPr>
        <w:spacing w:after="120" w:line="240" w:lineRule="auto"/>
        <w:ind w:left="567" w:right="-37"/>
        <w:contextualSpacing w:val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>A copy of the approved doctorate research proposal</w:t>
      </w:r>
      <w:r w:rsidR="00684574" w:rsidRPr="007E1486">
        <w:rPr>
          <w:rFonts w:asciiTheme="majorBidi" w:hAnsiTheme="majorBidi" w:cstheme="majorBidi"/>
          <w:sz w:val="24"/>
          <w:szCs w:val="24"/>
        </w:rPr>
        <w:t>.</w:t>
      </w:r>
      <w:r w:rsidRPr="007E1486">
        <w:rPr>
          <w:rFonts w:asciiTheme="majorBidi" w:hAnsiTheme="majorBidi" w:cstheme="majorBidi"/>
          <w:sz w:val="24"/>
          <w:szCs w:val="24"/>
        </w:rPr>
        <w:t xml:space="preserve"> </w:t>
      </w:r>
    </w:p>
    <w:p w14:paraId="02DB9C14" w14:textId="493526EF" w:rsidR="006267FD" w:rsidRPr="007E1486" w:rsidRDefault="006267FD" w:rsidP="007E1486">
      <w:pPr>
        <w:pStyle w:val="ListParagraph"/>
        <w:numPr>
          <w:ilvl w:val="0"/>
          <w:numId w:val="6"/>
        </w:numPr>
        <w:spacing w:after="120" w:line="240" w:lineRule="auto"/>
        <w:ind w:left="567" w:right="-37"/>
        <w:contextualSpacing w:val="0"/>
        <w:rPr>
          <w:rFonts w:asciiTheme="majorBidi" w:hAnsiTheme="majorBidi" w:cstheme="majorBidi"/>
          <w:color w:val="auto"/>
          <w:sz w:val="24"/>
          <w:szCs w:val="24"/>
        </w:rPr>
      </w:pPr>
      <w:r w:rsidRPr="007E1486">
        <w:rPr>
          <w:rFonts w:asciiTheme="majorBidi" w:hAnsiTheme="majorBidi" w:cstheme="majorBidi"/>
          <w:color w:val="auto"/>
          <w:sz w:val="24"/>
          <w:szCs w:val="24"/>
        </w:rPr>
        <w:t>A formal document attesting that the student is in her</w:t>
      </w:r>
      <w:r w:rsidR="00B033A1" w:rsidRPr="007E1486">
        <w:rPr>
          <w:rFonts w:asciiTheme="majorBidi" w:hAnsiTheme="majorBidi" w:cstheme="majorBidi"/>
          <w:color w:val="auto"/>
          <w:sz w:val="24"/>
          <w:szCs w:val="24"/>
        </w:rPr>
        <w:t>/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his </w:t>
      </w:r>
      <w:r w:rsidR="00025786" w:rsidRPr="007E1486">
        <w:rPr>
          <w:rFonts w:asciiTheme="majorBidi" w:hAnsiTheme="majorBidi" w:cstheme="majorBidi"/>
          <w:color w:val="auto"/>
          <w:sz w:val="24"/>
          <w:szCs w:val="24"/>
        </w:rPr>
        <w:t>Stage B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 of the doctorate</w:t>
      </w:r>
      <w:r w:rsidR="00204D91" w:rsidRPr="007E1486">
        <w:rPr>
          <w:rFonts w:asciiTheme="majorBidi" w:hAnsiTheme="majorBidi" w:cstheme="majorBidi"/>
          <w:color w:val="auto"/>
          <w:sz w:val="24"/>
          <w:szCs w:val="24"/>
        </w:rPr>
        <w:t>. The document should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 include the year on which the student enrolled to </w:t>
      </w:r>
      <w:r w:rsidR="00B033A1" w:rsidRPr="007E1486">
        <w:rPr>
          <w:rFonts w:asciiTheme="majorBidi" w:hAnsiTheme="majorBidi" w:cstheme="majorBidi"/>
          <w:color w:val="auto"/>
          <w:sz w:val="24"/>
          <w:szCs w:val="24"/>
        </w:rPr>
        <w:t>the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 doctora</w:t>
      </w:r>
      <w:r w:rsidR="00B033A1" w:rsidRPr="007E1486">
        <w:rPr>
          <w:rFonts w:asciiTheme="majorBidi" w:hAnsiTheme="majorBidi" w:cstheme="majorBidi"/>
          <w:color w:val="auto"/>
          <w:sz w:val="24"/>
          <w:szCs w:val="24"/>
        </w:rPr>
        <w:t>l studies</w:t>
      </w:r>
      <w:r w:rsidRPr="007E1486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</w:p>
    <w:p w14:paraId="5023FA66" w14:textId="77777777" w:rsidR="006267FD" w:rsidRPr="007E1486" w:rsidRDefault="006267FD" w:rsidP="007E1486">
      <w:pPr>
        <w:spacing w:after="13" w:line="240" w:lineRule="auto"/>
        <w:ind w:left="567" w:right="-37" w:firstLine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14:paraId="6D3C35D2" w14:textId="66C60D88" w:rsidR="00D476F8" w:rsidRDefault="007E1486" w:rsidP="00E774C5">
      <w:pPr>
        <w:spacing w:after="13" w:line="240" w:lineRule="auto"/>
        <w:ind w:left="0" w:right="-37" w:firstLine="0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7E1486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Deadline for </w:t>
      </w:r>
      <w:r w:rsidR="00D476F8" w:rsidRPr="007E1486">
        <w:rPr>
          <w:rFonts w:asciiTheme="majorBidi" w:hAnsiTheme="majorBidi" w:cstheme="majorBidi"/>
          <w:b/>
          <w:bCs/>
          <w:color w:val="C00000"/>
          <w:sz w:val="24"/>
          <w:szCs w:val="24"/>
        </w:rPr>
        <w:t>Application</w:t>
      </w:r>
      <w:r w:rsidRPr="007E1486">
        <w:rPr>
          <w:rFonts w:asciiTheme="majorBidi" w:hAnsiTheme="majorBidi" w:cstheme="majorBidi"/>
          <w:b/>
          <w:bCs/>
          <w:color w:val="C00000"/>
          <w:sz w:val="24"/>
          <w:szCs w:val="24"/>
        </w:rPr>
        <w:t>s</w:t>
      </w:r>
      <w:r w:rsidR="00D476F8" w:rsidRPr="007E1486">
        <w:rPr>
          <w:rFonts w:asciiTheme="majorBidi" w:hAnsiTheme="majorBidi" w:cstheme="majorBidi"/>
          <w:b/>
          <w:bCs/>
          <w:color w:val="C00000"/>
          <w:sz w:val="24"/>
          <w:szCs w:val="24"/>
        </w:rPr>
        <w:t>:  February 2</w:t>
      </w:r>
      <w:r w:rsidR="00E774C5">
        <w:rPr>
          <w:rFonts w:asciiTheme="majorBidi" w:hAnsiTheme="majorBidi" w:cstheme="majorBidi"/>
          <w:b/>
          <w:bCs/>
          <w:color w:val="C00000"/>
          <w:sz w:val="24"/>
          <w:szCs w:val="24"/>
        </w:rPr>
        <w:t>8</w:t>
      </w:r>
      <w:r w:rsidRPr="007E1486">
        <w:rPr>
          <w:rFonts w:asciiTheme="majorBidi" w:hAnsiTheme="majorBidi" w:cstheme="majorBidi"/>
          <w:b/>
          <w:bCs/>
          <w:color w:val="C00000"/>
          <w:sz w:val="24"/>
          <w:szCs w:val="24"/>
        </w:rPr>
        <w:t>,</w:t>
      </w:r>
      <w:r w:rsidR="00D476F8" w:rsidRPr="007E1486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2023. </w:t>
      </w:r>
    </w:p>
    <w:p w14:paraId="300B86F0" w14:textId="77777777" w:rsidR="007E1486" w:rsidRPr="007E1486" w:rsidRDefault="007E1486" w:rsidP="007E1486">
      <w:pPr>
        <w:spacing w:after="13" w:line="240" w:lineRule="auto"/>
        <w:ind w:left="0" w:right="-37" w:firstLine="0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1A0F3156" w14:textId="251F38D8" w:rsidR="00D476F8" w:rsidRPr="007E1486" w:rsidRDefault="00723C3F" w:rsidP="00346F39">
      <w:pPr>
        <w:spacing w:after="180" w:line="240" w:lineRule="auto"/>
        <w:ind w:left="0" w:right="-4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E1486">
        <w:rPr>
          <w:rFonts w:asciiTheme="majorBidi" w:hAnsiTheme="majorBidi" w:cstheme="majorBidi"/>
          <w:b/>
          <w:bCs/>
          <w:sz w:val="24"/>
          <w:szCs w:val="24"/>
        </w:rPr>
        <w:t>Incomplete submissions</w:t>
      </w:r>
      <w:r w:rsidR="003B1AB4"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1F6605"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applications </w:t>
      </w:r>
      <w:r w:rsidRPr="007E1486">
        <w:rPr>
          <w:rFonts w:asciiTheme="majorBidi" w:hAnsiTheme="majorBidi" w:cstheme="majorBidi"/>
          <w:b/>
          <w:bCs/>
          <w:sz w:val="24"/>
          <w:szCs w:val="24"/>
        </w:rPr>
        <w:t>not submitted by the deadline</w:t>
      </w:r>
      <w:r w:rsidR="003B1AB4" w:rsidRPr="007E1486">
        <w:rPr>
          <w:rFonts w:asciiTheme="majorBidi" w:hAnsiTheme="majorBidi" w:cstheme="majorBidi"/>
          <w:b/>
          <w:bCs/>
          <w:sz w:val="24"/>
          <w:szCs w:val="24"/>
        </w:rPr>
        <w:t>, or applications that do not meet all conditions of eligibility as stated in this call</w:t>
      </w:r>
      <w:r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853DC"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will not be </w:t>
      </w:r>
      <w:r w:rsidR="003B1AB4" w:rsidRPr="007E1486">
        <w:rPr>
          <w:rFonts w:asciiTheme="majorBidi" w:hAnsiTheme="majorBidi" w:cstheme="majorBidi"/>
          <w:b/>
          <w:bCs/>
          <w:sz w:val="24"/>
          <w:szCs w:val="24"/>
        </w:rPr>
        <w:t>considered</w:t>
      </w:r>
      <w:r w:rsidR="00E853DC" w:rsidRPr="007E1486">
        <w:rPr>
          <w:rFonts w:asciiTheme="majorBidi" w:hAnsiTheme="majorBidi" w:cstheme="majorBidi"/>
          <w:b/>
          <w:bCs/>
          <w:sz w:val="24"/>
          <w:szCs w:val="24"/>
        </w:rPr>
        <w:t xml:space="preserve">.  </w:t>
      </w:r>
    </w:p>
    <w:p w14:paraId="6F2B30A7" w14:textId="493D1B34" w:rsidR="007E1486" w:rsidRPr="007E1486" w:rsidRDefault="00D476F8" w:rsidP="00346F39">
      <w:pPr>
        <w:spacing w:after="180" w:line="240" w:lineRule="auto"/>
        <w:ind w:left="0" w:right="-40" w:firstLine="0"/>
        <w:rPr>
          <w:rFonts w:asciiTheme="majorBidi" w:hAnsiTheme="majorBidi" w:cstheme="majorBidi"/>
          <w:color w:val="auto"/>
          <w:sz w:val="24"/>
          <w:szCs w:val="24"/>
          <w:u w:val="single"/>
        </w:rPr>
      </w:pPr>
      <w:r w:rsidRPr="007E1486"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  <w:t>I</w:t>
      </w:r>
      <w:r w:rsidR="007E1486"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  <w:t>t is strongly recommended to consult with Head of the Truman Institute Professor Ifat Maoz regarding eligibility before applying</w:t>
      </w:r>
      <w:r w:rsidR="00247811" w:rsidRPr="007E1486"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  <w:t>:</w:t>
      </w:r>
      <w:r w:rsidR="007E1486" w:rsidRPr="007E1486">
        <w:rPr>
          <w:rFonts w:asciiTheme="majorBidi" w:hAnsiTheme="majorBidi" w:cstheme="majorBidi"/>
          <w:color w:val="auto"/>
          <w:sz w:val="24"/>
          <w:szCs w:val="24"/>
          <w:u w:val="single"/>
        </w:rPr>
        <w:t xml:space="preserve"> </w:t>
      </w:r>
      <w:hyperlink r:id="rId8" w:history="1">
        <w:r w:rsidR="007E1486" w:rsidRPr="007E1486">
          <w:rPr>
            <w:rStyle w:val="Hyperlink"/>
            <w:rFonts w:asciiTheme="majorBidi" w:hAnsiTheme="majorBidi" w:cstheme="majorBidi"/>
            <w:sz w:val="24"/>
            <w:szCs w:val="24"/>
          </w:rPr>
          <w:t>msifat@gmail.com</w:t>
        </w:r>
      </w:hyperlink>
    </w:p>
    <w:p w14:paraId="6627B685" w14:textId="2FB08F23" w:rsidR="00D476F8" w:rsidRPr="007E1486" w:rsidRDefault="00D476F8" w:rsidP="00346F39">
      <w:pPr>
        <w:spacing w:after="180" w:line="240" w:lineRule="auto"/>
        <w:ind w:left="0" w:right="-40" w:firstLine="0"/>
        <w:rPr>
          <w:rFonts w:asciiTheme="majorBidi" w:hAnsiTheme="majorBidi" w:cstheme="majorBidi"/>
          <w:sz w:val="24"/>
          <w:szCs w:val="24"/>
        </w:rPr>
      </w:pPr>
      <w:r w:rsidRPr="007E1486">
        <w:rPr>
          <w:rFonts w:asciiTheme="majorBidi" w:hAnsiTheme="majorBidi" w:cstheme="majorBidi"/>
          <w:sz w:val="24"/>
          <w:szCs w:val="24"/>
        </w:rPr>
        <w:t xml:space="preserve">For assistance with the application process, please contact Ms. Andrea Perman at </w:t>
      </w:r>
      <w:hyperlink r:id="rId9" w:history="1">
        <w:r w:rsidRPr="007E1486">
          <w:rPr>
            <w:rStyle w:val="Hyperlink"/>
            <w:rFonts w:asciiTheme="majorBidi" w:hAnsiTheme="majorBidi" w:cstheme="majorBidi"/>
            <w:sz w:val="24"/>
            <w:szCs w:val="24"/>
          </w:rPr>
          <w:t>truman@savion.huji.ac.il</w:t>
        </w:r>
      </w:hyperlink>
      <w:r w:rsidRPr="007E1486">
        <w:rPr>
          <w:rFonts w:asciiTheme="majorBidi" w:hAnsiTheme="majorBidi" w:cstheme="majorBidi"/>
          <w:sz w:val="24"/>
          <w:szCs w:val="24"/>
        </w:rPr>
        <w:t xml:space="preserve"> or telephone 02-5882300.</w:t>
      </w:r>
    </w:p>
    <w:p w14:paraId="6DBF504A" w14:textId="31E07824" w:rsidR="00860180" w:rsidRPr="007E1486" w:rsidRDefault="00860180" w:rsidP="007E1486">
      <w:pPr>
        <w:spacing w:after="13" w:line="240" w:lineRule="auto"/>
        <w:ind w:left="0" w:right="-37" w:firstLine="0"/>
        <w:rPr>
          <w:rFonts w:asciiTheme="majorBidi" w:hAnsiTheme="majorBidi" w:cstheme="majorBidi"/>
          <w:color w:val="FF0000"/>
          <w:sz w:val="24"/>
          <w:szCs w:val="24"/>
          <w:rtl/>
        </w:rPr>
      </w:pPr>
    </w:p>
    <w:sectPr w:rsidR="00860180" w:rsidRPr="007E1486" w:rsidSect="00346F39">
      <w:headerReference w:type="default" r:id="rId10"/>
      <w:pgSz w:w="11899" w:h="16841" w:code="9"/>
      <w:pgMar w:top="1134" w:right="1633" w:bottom="1134" w:left="1514" w:header="720" w:footer="720" w:gutter="0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328E4" w14:textId="77777777" w:rsidR="00BD5AAE" w:rsidRDefault="00BD5AAE" w:rsidP="007A3162">
      <w:pPr>
        <w:spacing w:after="0" w:line="240" w:lineRule="auto"/>
      </w:pPr>
      <w:r>
        <w:separator/>
      </w:r>
    </w:p>
  </w:endnote>
  <w:endnote w:type="continuationSeparator" w:id="0">
    <w:p w14:paraId="1A5CA9EF" w14:textId="77777777" w:rsidR="00BD5AAE" w:rsidRDefault="00BD5AAE" w:rsidP="007A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6ABC9" w14:textId="77777777" w:rsidR="00BD5AAE" w:rsidRDefault="00BD5AAE" w:rsidP="007A3162">
      <w:pPr>
        <w:spacing w:after="0" w:line="240" w:lineRule="auto"/>
      </w:pPr>
      <w:r>
        <w:separator/>
      </w:r>
    </w:p>
  </w:footnote>
  <w:footnote w:type="continuationSeparator" w:id="0">
    <w:p w14:paraId="6B3B30F3" w14:textId="77777777" w:rsidR="00BD5AAE" w:rsidRDefault="00BD5AAE" w:rsidP="007A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5"/>
        <w:szCs w:val="14"/>
      </w:rPr>
      <w:id w:val="4562220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662A77" w14:textId="0522544D" w:rsidR="007A3162" w:rsidRPr="00346F39" w:rsidRDefault="007E1486" w:rsidP="00997419">
        <w:pPr>
          <w:pStyle w:val="Header"/>
          <w:ind w:left="0" w:firstLine="0"/>
          <w:rPr>
            <w:sz w:val="15"/>
            <w:szCs w:val="14"/>
          </w:rPr>
        </w:pPr>
        <w:r w:rsidRPr="00346F39">
          <w:rPr>
            <w:noProof/>
            <w:sz w:val="15"/>
            <w:szCs w:val="14"/>
          </w:rPr>
          <w:drawing>
            <wp:anchor distT="0" distB="0" distL="114300" distR="114300" simplePos="0" relativeHeight="251659264" behindDoc="0" locked="0" layoutInCell="1" allowOverlap="1" wp14:anchorId="1108B11E" wp14:editId="0FA9E47A">
              <wp:simplePos x="0" y="0"/>
              <wp:positionH relativeFrom="margin">
                <wp:align>center</wp:align>
              </wp:positionH>
              <wp:positionV relativeFrom="topMargin">
                <wp:posOffset>205740</wp:posOffset>
              </wp:positionV>
              <wp:extent cx="6304915" cy="1530985"/>
              <wp:effectExtent l="0" t="0" r="635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04915" cy="15309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74BFC4E" w14:textId="77777777" w:rsidR="007A3162" w:rsidRPr="00CE6BF5" w:rsidRDefault="007A3162">
    <w:pPr>
      <w:pStyle w:val="Header"/>
      <w:rPr>
        <w:sz w:val="9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942"/>
    <w:multiLevelType w:val="hybridMultilevel"/>
    <w:tmpl w:val="1E62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A1B4F"/>
    <w:multiLevelType w:val="hybridMultilevel"/>
    <w:tmpl w:val="A4642586"/>
    <w:lvl w:ilvl="0" w:tplc="EFECC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30F44"/>
    <w:multiLevelType w:val="hybridMultilevel"/>
    <w:tmpl w:val="A61CEBDC"/>
    <w:lvl w:ilvl="0" w:tplc="F6F83B26">
      <w:start w:val="1"/>
      <w:numFmt w:val="bullet"/>
      <w:lvlText w:val="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1" w:tplc="87C0375A">
      <w:start w:val="1"/>
      <w:numFmt w:val="bullet"/>
      <w:lvlText w:val="•"/>
      <w:lvlJc w:val="left"/>
      <w:pPr>
        <w:ind w:left="10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2" w:tplc="C3680486">
      <w:start w:val="1"/>
      <w:numFmt w:val="bullet"/>
      <w:lvlText w:val="▪"/>
      <w:lvlJc w:val="left"/>
      <w:pPr>
        <w:ind w:left="18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3" w:tplc="E9FE3A1C">
      <w:start w:val="1"/>
      <w:numFmt w:val="bullet"/>
      <w:lvlText w:val="•"/>
      <w:lvlJc w:val="left"/>
      <w:pPr>
        <w:ind w:left="25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4" w:tplc="96025700">
      <w:start w:val="1"/>
      <w:numFmt w:val="bullet"/>
      <w:lvlText w:val="o"/>
      <w:lvlJc w:val="left"/>
      <w:pPr>
        <w:ind w:left="32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5" w:tplc="02469FA6">
      <w:start w:val="1"/>
      <w:numFmt w:val="bullet"/>
      <w:lvlText w:val="▪"/>
      <w:lvlJc w:val="left"/>
      <w:pPr>
        <w:ind w:left="39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6" w:tplc="2B8E735E">
      <w:start w:val="1"/>
      <w:numFmt w:val="bullet"/>
      <w:lvlText w:val="•"/>
      <w:lvlJc w:val="left"/>
      <w:pPr>
        <w:ind w:left="46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7" w:tplc="4294A162">
      <w:start w:val="1"/>
      <w:numFmt w:val="bullet"/>
      <w:lvlText w:val="o"/>
      <w:lvlJc w:val="left"/>
      <w:pPr>
        <w:ind w:left="54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8" w:tplc="A6EE7D4E">
      <w:start w:val="1"/>
      <w:numFmt w:val="bullet"/>
      <w:lvlText w:val="▪"/>
      <w:lvlJc w:val="left"/>
      <w:pPr>
        <w:ind w:left="61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</w:abstractNum>
  <w:abstractNum w:abstractNumId="3" w15:restartNumberingAfterBreak="0">
    <w:nsid w:val="5B7A0E46"/>
    <w:multiLevelType w:val="hybridMultilevel"/>
    <w:tmpl w:val="738E8398"/>
    <w:lvl w:ilvl="0" w:tplc="CD6AD3E6">
      <w:start w:val="1"/>
      <w:numFmt w:val="decimal"/>
      <w:lvlText w:val="%1."/>
      <w:lvlJc w:val="left"/>
      <w:pPr>
        <w:ind w:left="1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 w:tplc="C1CE8556">
      <w:start w:val="1"/>
      <w:numFmt w:val="lowerLetter"/>
      <w:lvlText w:val="%2"/>
      <w:lvlJc w:val="left"/>
      <w:pPr>
        <w:ind w:left="108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2" w:tplc="DBF62D16">
      <w:start w:val="1"/>
      <w:numFmt w:val="lowerRoman"/>
      <w:lvlText w:val="%3"/>
      <w:lvlJc w:val="left"/>
      <w:pPr>
        <w:ind w:left="180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124E9992">
      <w:start w:val="1"/>
      <w:numFmt w:val="decimal"/>
      <w:lvlText w:val="%4"/>
      <w:lvlJc w:val="left"/>
      <w:pPr>
        <w:ind w:left="252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4" w:tplc="FEE2A7C4">
      <w:start w:val="1"/>
      <w:numFmt w:val="lowerLetter"/>
      <w:lvlText w:val="%5"/>
      <w:lvlJc w:val="left"/>
      <w:pPr>
        <w:ind w:left="324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5" w:tplc="BB2AE6B0">
      <w:start w:val="1"/>
      <w:numFmt w:val="lowerRoman"/>
      <w:lvlText w:val="%6"/>
      <w:lvlJc w:val="left"/>
      <w:pPr>
        <w:ind w:left="396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6" w:tplc="932A4D14">
      <w:start w:val="1"/>
      <w:numFmt w:val="decimal"/>
      <w:lvlText w:val="%7"/>
      <w:lvlJc w:val="left"/>
      <w:pPr>
        <w:ind w:left="468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7" w:tplc="7E26FD6A">
      <w:start w:val="1"/>
      <w:numFmt w:val="lowerLetter"/>
      <w:lvlText w:val="%8"/>
      <w:lvlJc w:val="left"/>
      <w:pPr>
        <w:ind w:left="540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8" w:tplc="68064C34">
      <w:start w:val="1"/>
      <w:numFmt w:val="lowerRoman"/>
      <w:lvlText w:val="%9"/>
      <w:lvlJc w:val="left"/>
      <w:pPr>
        <w:ind w:left="612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</w:abstractNum>
  <w:abstractNum w:abstractNumId="4" w15:restartNumberingAfterBreak="0">
    <w:nsid w:val="753536F9"/>
    <w:multiLevelType w:val="hybridMultilevel"/>
    <w:tmpl w:val="68286688"/>
    <w:lvl w:ilvl="0" w:tplc="0BD2B2BC">
      <w:start w:val="1"/>
      <w:numFmt w:val="decimal"/>
      <w:lvlText w:val="%1."/>
      <w:lvlJc w:val="left"/>
      <w:pPr>
        <w:ind w:left="72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 w:tplc="87C0375A">
      <w:start w:val="1"/>
      <w:numFmt w:val="bullet"/>
      <w:lvlText w:val="•"/>
      <w:lvlJc w:val="left"/>
      <w:pPr>
        <w:ind w:left="10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2" w:tplc="C3680486">
      <w:start w:val="1"/>
      <w:numFmt w:val="bullet"/>
      <w:lvlText w:val="▪"/>
      <w:lvlJc w:val="left"/>
      <w:pPr>
        <w:ind w:left="18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3" w:tplc="E9FE3A1C">
      <w:start w:val="1"/>
      <w:numFmt w:val="bullet"/>
      <w:lvlText w:val="•"/>
      <w:lvlJc w:val="left"/>
      <w:pPr>
        <w:ind w:left="25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4" w:tplc="96025700">
      <w:start w:val="1"/>
      <w:numFmt w:val="bullet"/>
      <w:lvlText w:val="o"/>
      <w:lvlJc w:val="left"/>
      <w:pPr>
        <w:ind w:left="32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5" w:tplc="02469FA6">
      <w:start w:val="1"/>
      <w:numFmt w:val="bullet"/>
      <w:lvlText w:val="▪"/>
      <w:lvlJc w:val="left"/>
      <w:pPr>
        <w:ind w:left="39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6" w:tplc="2B8E735E">
      <w:start w:val="1"/>
      <w:numFmt w:val="bullet"/>
      <w:lvlText w:val="•"/>
      <w:lvlJc w:val="left"/>
      <w:pPr>
        <w:ind w:left="46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7" w:tplc="4294A162">
      <w:start w:val="1"/>
      <w:numFmt w:val="bullet"/>
      <w:lvlText w:val="o"/>
      <w:lvlJc w:val="left"/>
      <w:pPr>
        <w:ind w:left="54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8" w:tplc="A6EE7D4E">
      <w:start w:val="1"/>
      <w:numFmt w:val="bullet"/>
      <w:lvlText w:val="▪"/>
      <w:lvlJc w:val="left"/>
      <w:pPr>
        <w:ind w:left="61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30"/>
    <w:rsid w:val="00017461"/>
    <w:rsid w:val="00025786"/>
    <w:rsid w:val="00050FA1"/>
    <w:rsid w:val="00081989"/>
    <w:rsid w:val="0009781E"/>
    <w:rsid w:val="000A0408"/>
    <w:rsid w:val="000A36A3"/>
    <w:rsid w:val="000A6A6F"/>
    <w:rsid w:val="000B057C"/>
    <w:rsid w:val="000C454E"/>
    <w:rsid w:val="000D5810"/>
    <w:rsid w:val="00131FD1"/>
    <w:rsid w:val="00135250"/>
    <w:rsid w:val="00144A30"/>
    <w:rsid w:val="00145E68"/>
    <w:rsid w:val="00193E02"/>
    <w:rsid w:val="0019460C"/>
    <w:rsid w:val="001B4561"/>
    <w:rsid w:val="001C251B"/>
    <w:rsid w:val="001C3DD8"/>
    <w:rsid w:val="001C505A"/>
    <w:rsid w:val="001C6ACC"/>
    <w:rsid w:val="001C6BFD"/>
    <w:rsid w:val="001D1F8A"/>
    <w:rsid w:val="001D4463"/>
    <w:rsid w:val="001D47DC"/>
    <w:rsid w:val="001F6605"/>
    <w:rsid w:val="002014C5"/>
    <w:rsid w:val="00204D91"/>
    <w:rsid w:val="0022528E"/>
    <w:rsid w:val="00231796"/>
    <w:rsid w:val="0023437E"/>
    <w:rsid w:val="00247811"/>
    <w:rsid w:val="002630AA"/>
    <w:rsid w:val="00281DCE"/>
    <w:rsid w:val="00285F2B"/>
    <w:rsid w:val="002E353E"/>
    <w:rsid w:val="002F4D59"/>
    <w:rsid w:val="00346F39"/>
    <w:rsid w:val="0036245D"/>
    <w:rsid w:val="003765D0"/>
    <w:rsid w:val="00377885"/>
    <w:rsid w:val="003B1AB4"/>
    <w:rsid w:val="0043688F"/>
    <w:rsid w:val="00443163"/>
    <w:rsid w:val="00460201"/>
    <w:rsid w:val="004A60B7"/>
    <w:rsid w:val="004D26CA"/>
    <w:rsid w:val="00502CF9"/>
    <w:rsid w:val="005368E9"/>
    <w:rsid w:val="00556255"/>
    <w:rsid w:val="00570026"/>
    <w:rsid w:val="00571BD9"/>
    <w:rsid w:val="00583707"/>
    <w:rsid w:val="00583F89"/>
    <w:rsid w:val="005C68F5"/>
    <w:rsid w:val="005C6F74"/>
    <w:rsid w:val="005E0710"/>
    <w:rsid w:val="005E4AE1"/>
    <w:rsid w:val="00600AB0"/>
    <w:rsid w:val="00606B57"/>
    <w:rsid w:val="00625D06"/>
    <w:rsid w:val="006267FD"/>
    <w:rsid w:val="00637BD4"/>
    <w:rsid w:val="006668A5"/>
    <w:rsid w:val="00684574"/>
    <w:rsid w:val="006C616C"/>
    <w:rsid w:val="006D1C76"/>
    <w:rsid w:val="006D4D1E"/>
    <w:rsid w:val="006E7CAB"/>
    <w:rsid w:val="006F5CEE"/>
    <w:rsid w:val="00723C3F"/>
    <w:rsid w:val="007377FE"/>
    <w:rsid w:val="00750478"/>
    <w:rsid w:val="0076103E"/>
    <w:rsid w:val="00764155"/>
    <w:rsid w:val="007A3162"/>
    <w:rsid w:val="007A68D8"/>
    <w:rsid w:val="007B5503"/>
    <w:rsid w:val="007E1218"/>
    <w:rsid w:val="007E1486"/>
    <w:rsid w:val="007E4DAB"/>
    <w:rsid w:val="007F1C37"/>
    <w:rsid w:val="00803C13"/>
    <w:rsid w:val="00804661"/>
    <w:rsid w:val="008472F3"/>
    <w:rsid w:val="00860180"/>
    <w:rsid w:val="00883C7A"/>
    <w:rsid w:val="008D01A1"/>
    <w:rsid w:val="008D1360"/>
    <w:rsid w:val="008D5B40"/>
    <w:rsid w:val="00900618"/>
    <w:rsid w:val="00906C81"/>
    <w:rsid w:val="00914B5B"/>
    <w:rsid w:val="00916A36"/>
    <w:rsid w:val="00925902"/>
    <w:rsid w:val="009345A5"/>
    <w:rsid w:val="009478AA"/>
    <w:rsid w:val="00952955"/>
    <w:rsid w:val="009705A1"/>
    <w:rsid w:val="00973C5B"/>
    <w:rsid w:val="009755BE"/>
    <w:rsid w:val="00976787"/>
    <w:rsid w:val="00997419"/>
    <w:rsid w:val="009A465C"/>
    <w:rsid w:val="009F3650"/>
    <w:rsid w:val="00A50591"/>
    <w:rsid w:val="00A5366D"/>
    <w:rsid w:val="00A717A3"/>
    <w:rsid w:val="00A839A5"/>
    <w:rsid w:val="00A8462D"/>
    <w:rsid w:val="00A84BFE"/>
    <w:rsid w:val="00A948CC"/>
    <w:rsid w:val="00AA1178"/>
    <w:rsid w:val="00AC2782"/>
    <w:rsid w:val="00AE40DC"/>
    <w:rsid w:val="00AF3BC9"/>
    <w:rsid w:val="00B033A1"/>
    <w:rsid w:val="00B42E7F"/>
    <w:rsid w:val="00B52A3D"/>
    <w:rsid w:val="00B54FEE"/>
    <w:rsid w:val="00B55539"/>
    <w:rsid w:val="00B73EE8"/>
    <w:rsid w:val="00B91300"/>
    <w:rsid w:val="00BB24D5"/>
    <w:rsid w:val="00BB4B8A"/>
    <w:rsid w:val="00BD5AAE"/>
    <w:rsid w:val="00C233B4"/>
    <w:rsid w:val="00C240D6"/>
    <w:rsid w:val="00C31BF3"/>
    <w:rsid w:val="00C349BB"/>
    <w:rsid w:val="00C54B70"/>
    <w:rsid w:val="00C736A0"/>
    <w:rsid w:val="00C803CA"/>
    <w:rsid w:val="00C82521"/>
    <w:rsid w:val="00C9017E"/>
    <w:rsid w:val="00C918B5"/>
    <w:rsid w:val="00CE6BF5"/>
    <w:rsid w:val="00D365F7"/>
    <w:rsid w:val="00D43EEC"/>
    <w:rsid w:val="00D476F8"/>
    <w:rsid w:val="00D57C34"/>
    <w:rsid w:val="00D90941"/>
    <w:rsid w:val="00D93433"/>
    <w:rsid w:val="00DE137D"/>
    <w:rsid w:val="00DF421D"/>
    <w:rsid w:val="00E04861"/>
    <w:rsid w:val="00E04FB7"/>
    <w:rsid w:val="00E12311"/>
    <w:rsid w:val="00E40B18"/>
    <w:rsid w:val="00E64164"/>
    <w:rsid w:val="00E66037"/>
    <w:rsid w:val="00E6631C"/>
    <w:rsid w:val="00E774C5"/>
    <w:rsid w:val="00E853DC"/>
    <w:rsid w:val="00F76A89"/>
    <w:rsid w:val="00FA3F5C"/>
    <w:rsid w:val="00FE1818"/>
    <w:rsid w:val="00FF1221"/>
    <w:rsid w:val="00FF1FF0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782BA9"/>
  <w15:docId w15:val="{179CFAD5-E74A-4062-92E6-41EF37B1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34"/>
    <w:pPr>
      <w:spacing w:after="5" w:line="249" w:lineRule="auto"/>
      <w:ind w:left="10" w:right="164" w:hanging="10"/>
      <w:jc w:val="both"/>
    </w:pPr>
    <w:rPr>
      <w:rFonts w:ascii="Palatino Linotype" w:hAnsi="Palatino Linotype" w:cs="Palatino Linotype"/>
      <w:color w:val="000000"/>
      <w:sz w:val="23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7C34"/>
    <w:pPr>
      <w:keepNext/>
      <w:keepLines/>
      <w:spacing w:after="0" w:line="240" w:lineRule="auto"/>
      <w:ind w:right="0"/>
      <w:jc w:val="left"/>
      <w:outlineLvl w:val="0"/>
    </w:pPr>
    <w:rPr>
      <w:rFonts w:ascii="Garamond" w:hAnsi="Garamond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57C34"/>
    <w:rPr>
      <w:rFonts w:ascii="Garamond" w:hAnsi="Garamond" w:cs="Times New Roman"/>
      <w:color w:val="000000"/>
      <w:sz w:val="22"/>
    </w:rPr>
  </w:style>
  <w:style w:type="table" w:customStyle="1" w:styleId="TableGrid">
    <w:name w:val="TableGrid"/>
    <w:uiPriority w:val="99"/>
    <w:rsid w:val="00D57C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764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0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0618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rsid w:val="002F4D5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018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4A60B7"/>
    <w:rPr>
      <w:rFonts w:ascii="Palatino Linotype" w:hAnsi="Palatino Linotype" w:cs="Palatino Linotype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7A31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162"/>
    <w:rPr>
      <w:rFonts w:ascii="Palatino Linotype" w:hAnsi="Palatino Linotype" w:cs="Palatino Linotype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7A31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162"/>
    <w:rPr>
      <w:rFonts w:ascii="Palatino Linotype" w:hAnsi="Palatino Linotype" w:cs="Palatino Linotype"/>
      <w:color w:val="000000"/>
      <w:sz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E66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60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6037"/>
    <w:rPr>
      <w:rFonts w:ascii="Palatino Linotype" w:hAnsi="Palatino Linotype" w:cs="Palatino Linotyp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037"/>
    <w:rPr>
      <w:rFonts w:ascii="Palatino Linotype" w:hAnsi="Palatino Linotype" w:cs="Palatino Linotype"/>
      <w:b/>
      <w:bCs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76F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3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ifat@gmail.co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scholarships.huji.ac.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ruman@savion.huji.ac.il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6A331F6-C6F5-4BFD-9B95-C44A7BC0E4EB}"/>
</file>

<file path=customXml/itemProps2.xml><?xml version="1.0" encoding="utf-8"?>
<ds:datastoreItem xmlns:ds="http://schemas.openxmlformats.org/officeDocument/2006/customXml" ds:itemID="{AF679A97-8F1D-4517-AE2D-6CDEC62E1724}"/>
</file>

<file path=customXml/itemProps3.xml><?xml version="1.0" encoding="utf-8"?>
<ds:datastoreItem xmlns:ds="http://schemas.openxmlformats.org/officeDocument/2006/customXml" ds:itemID="{ED3EF43D-7715-416C-884B-023464F109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706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Hans Guth Dreyfus fund for conflict resolution and the law</vt:lpstr>
    </vt:vector>
  </TitlesOfParts>
  <Company>HP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Hans Guth Dreyfus fund for conflict resolution and the law</dc:title>
  <dc:subject/>
  <dc:creator>Yuval Shany</dc:creator>
  <cp:keywords/>
  <dc:description/>
  <cp:lastModifiedBy>Truman Institute</cp:lastModifiedBy>
  <cp:revision>4</cp:revision>
  <cp:lastPrinted>2023-01-23T11:36:00Z</cp:lastPrinted>
  <dcterms:created xsi:type="dcterms:W3CDTF">2023-01-30T13:39:00Z</dcterms:created>
  <dcterms:modified xsi:type="dcterms:W3CDTF">2023-01-30T13:53:00Z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