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59AC" w14:textId="604D4166" w:rsidR="00210562" w:rsidRDefault="008E35DA" w:rsidP="008E35DA">
      <w:pPr>
        <w:bidi w:val="0"/>
        <w:ind w:right="368"/>
        <w:rPr>
          <w:rFonts w:ascii="TheSans C4s Bold" w:hAnsi="TheSans C4s Bold" w:cs="Huji"/>
          <w:caps/>
          <w:sz w:val="32"/>
          <w:szCs w:val="32"/>
        </w:rPr>
      </w:pPr>
      <w:r w:rsidRPr="008E35DA">
        <w:rPr>
          <w:rFonts w:ascii="TheSans C4s Bold" w:hAnsi="TheSans C4s Bold" w:cs="Huji"/>
          <w:caps/>
          <w:sz w:val="32"/>
          <w:szCs w:val="32"/>
        </w:rPr>
        <w:t>CALL FOR APPLICATIONS</w:t>
      </w:r>
      <w:r>
        <w:rPr>
          <w:rFonts w:ascii="TheSans C4s Bold" w:hAnsi="TheSans C4s Bold" w:cs="Huji"/>
          <w:caps/>
          <w:sz w:val="32"/>
          <w:szCs w:val="32"/>
        </w:rPr>
        <w:t xml:space="preserve"> </w:t>
      </w:r>
      <w:r w:rsidRPr="008E35DA">
        <w:rPr>
          <w:rFonts w:ascii="TheSans C4s Bold" w:hAnsi="TheSans C4s Bold" w:cs="Huji"/>
          <w:caps/>
          <w:sz w:val="32"/>
          <w:szCs w:val="32"/>
        </w:rPr>
        <w:t>for joint Israeli-Canadian research workshops 202</w:t>
      </w:r>
      <w:r w:rsidR="00ED5B44">
        <w:rPr>
          <w:rFonts w:ascii="TheSans C4s Bold" w:hAnsi="TheSans C4s Bold" w:cs="Huji"/>
          <w:caps/>
          <w:sz w:val="32"/>
          <w:szCs w:val="32"/>
        </w:rPr>
        <w:t>3</w:t>
      </w:r>
      <w:r w:rsidRPr="008E35DA">
        <w:rPr>
          <w:rFonts w:ascii="TheSans C4s Bold" w:hAnsi="TheSans C4s Bold" w:cs="Huji"/>
          <w:caps/>
          <w:sz w:val="32"/>
          <w:szCs w:val="32"/>
        </w:rPr>
        <w:t>-202</w:t>
      </w:r>
      <w:r w:rsidR="00ED5B44">
        <w:rPr>
          <w:rFonts w:ascii="TheSans C4s Bold" w:hAnsi="TheSans C4s Bold" w:cs="Huji"/>
          <w:caps/>
          <w:sz w:val="32"/>
          <w:szCs w:val="32"/>
        </w:rPr>
        <w:t>4</w:t>
      </w:r>
    </w:p>
    <w:p w14:paraId="575023ED" w14:textId="77777777" w:rsidR="005357E0" w:rsidRPr="00BB349A" w:rsidRDefault="008E35DA" w:rsidP="005357E0">
      <w:pPr>
        <w:bidi w:val="0"/>
        <w:spacing w:after="120" w:line="276" w:lineRule="auto"/>
        <w:ind w:right="368"/>
        <w:rPr>
          <w:rFonts w:ascii="TheSans C4s SemiLight" w:hAnsi="TheSans C4s SemiLight" w:cs="Newfont"/>
          <w:sz w:val="20"/>
          <w:szCs w:val="20"/>
        </w:rPr>
      </w:pPr>
      <w:r w:rsidRPr="00BB349A">
        <w:rPr>
          <w:rFonts w:ascii="TheSans C4s SemiBold" w:hAnsi="TheSans C4s SemiBold" w:cs="Newfont"/>
          <w:sz w:val="20"/>
          <w:szCs w:val="20"/>
        </w:rPr>
        <w:t xml:space="preserve">The Halbert Centre for Canadian Studies </w:t>
      </w:r>
      <w:r w:rsidRPr="00BB349A">
        <w:rPr>
          <w:rFonts w:ascii="TheSans C4s SemiLight" w:hAnsi="TheSans C4s SemiLight" w:cs="Newfont"/>
          <w:sz w:val="20"/>
          <w:szCs w:val="20"/>
        </w:rPr>
        <w:t xml:space="preserve">is pleased to invite faculty members in the regular academic track to submit proposals for the </w:t>
      </w:r>
      <w:r w:rsidRPr="00BB349A">
        <w:rPr>
          <w:rFonts w:ascii="TheSans C4s SemiBold" w:hAnsi="TheSans C4s SemiBold" w:cs="Newfont"/>
          <w:sz w:val="20"/>
          <w:szCs w:val="20"/>
        </w:rPr>
        <w:t>organization of research workshops with participation of Israeli and Canadian researchers</w:t>
      </w:r>
      <w:r w:rsidRPr="00BB349A">
        <w:rPr>
          <w:rFonts w:ascii="TheSans C4s SemiLight" w:hAnsi="TheSans C4s SemiLight" w:cs="Newfont"/>
          <w:sz w:val="20"/>
          <w:szCs w:val="20"/>
        </w:rPr>
        <w:t>, to be held at the Hebrew Unive</w:t>
      </w:r>
      <w:r w:rsidR="005357E0" w:rsidRPr="00BB349A">
        <w:rPr>
          <w:rFonts w:ascii="TheSans C4s SemiLight" w:hAnsi="TheSans C4s SemiLight" w:cs="Newfont"/>
          <w:sz w:val="20"/>
          <w:szCs w:val="20"/>
        </w:rPr>
        <w:t xml:space="preserve">rsity. </w:t>
      </w:r>
      <w:r w:rsidRPr="00BB349A">
        <w:rPr>
          <w:rFonts w:ascii="TheSans C4s SemiLight" w:hAnsi="TheSans C4s SemiLight" w:cs="Newfont"/>
          <w:sz w:val="20"/>
          <w:szCs w:val="20"/>
        </w:rPr>
        <w:t>In addition, requests for follow-up workshops in Israel or Canada will be considered by the Halbert Cen</w:t>
      </w:r>
      <w:r w:rsidR="005357E0" w:rsidRPr="00BB349A">
        <w:rPr>
          <w:rFonts w:ascii="TheSans C4s SemiLight" w:hAnsi="TheSans C4s SemiLight" w:cs="Newfont"/>
          <w:sz w:val="20"/>
          <w:szCs w:val="20"/>
        </w:rPr>
        <w:t>tre if appropriately justified.</w:t>
      </w:r>
    </w:p>
    <w:p w14:paraId="387F3276" w14:textId="77777777" w:rsidR="005357E0" w:rsidRPr="00BB349A" w:rsidRDefault="005357E0" w:rsidP="005357E0">
      <w:pPr>
        <w:bidi w:val="0"/>
        <w:spacing w:after="120" w:line="276" w:lineRule="auto"/>
        <w:ind w:right="368"/>
        <w:rPr>
          <w:rFonts w:ascii="TheSans C4s SemiLight" w:hAnsi="TheSans C4s SemiLight" w:cs="Newfont"/>
          <w:sz w:val="20"/>
          <w:szCs w:val="20"/>
        </w:rPr>
      </w:pPr>
      <w:r w:rsidRPr="00BB349A">
        <w:rPr>
          <w:rFonts w:ascii="TheSans C4s SemiLight" w:hAnsi="TheSans C4s SemiLight" w:cs="Newfont"/>
          <w:sz w:val="20"/>
          <w:szCs w:val="20"/>
        </w:rPr>
        <w:t>The Israeli-Canadian workshops will focus on a specific theme for a period of between 3-4 days.</w:t>
      </w:r>
    </w:p>
    <w:p w14:paraId="02BF99E9" w14:textId="77777777" w:rsidR="005357E0" w:rsidRPr="00BB349A" w:rsidRDefault="005357E0" w:rsidP="005357E0">
      <w:pPr>
        <w:bidi w:val="0"/>
        <w:spacing w:after="120" w:line="276" w:lineRule="auto"/>
        <w:ind w:right="368"/>
        <w:rPr>
          <w:rFonts w:ascii="TheSans C4s SemiLight" w:hAnsi="TheSans C4s SemiLight" w:cs="Newfont"/>
          <w:sz w:val="20"/>
          <w:szCs w:val="20"/>
          <w:u w:val="single"/>
        </w:rPr>
      </w:pPr>
      <w:r w:rsidRPr="00BB349A">
        <w:rPr>
          <w:rFonts w:ascii="TheSans C4s SemiLight" w:hAnsi="TheSans C4s SemiLight" w:cs="Newfont"/>
          <w:sz w:val="20"/>
          <w:szCs w:val="20"/>
          <w:u w:val="single"/>
        </w:rPr>
        <w:t>The goals of the workshops are</w:t>
      </w:r>
      <w:r w:rsidRPr="00BB349A">
        <w:rPr>
          <w:rFonts w:ascii="TheSans C4s SemiLight" w:hAnsi="TheSans C4s SemiLight" w:cs="Newfont"/>
          <w:sz w:val="20"/>
          <w:szCs w:val="20"/>
        </w:rPr>
        <w:t>:</w:t>
      </w:r>
    </w:p>
    <w:p w14:paraId="0B80263C" w14:textId="77777777" w:rsidR="005357E0" w:rsidRPr="00BB349A" w:rsidRDefault="005357E0" w:rsidP="005357E0">
      <w:pPr>
        <w:pStyle w:val="a7"/>
        <w:numPr>
          <w:ilvl w:val="0"/>
          <w:numId w:val="2"/>
        </w:numPr>
        <w:bidi w:val="0"/>
        <w:spacing w:after="120" w:line="276" w:lineRule="auto"/>
        <w:ind w:left="284" w:hanging="284"/>
        <w:rPr>
          <w:rFonts w:ascii="TheSans C4s SemiLight" w:hAnsi="TheSans C4s SemiLight" w:cs="Newfont"/>
          <w:sz w:val="20"/>
          <w:szCs w:val="20"/>
        </w:rPr>
      </w:pPr>
      <w:r w:rsidRPr="00BB349A">
        <w:rPr>
          <w:rFonts w:ascii="TheSans C4s SemiLight" w:hAnsi="TheSans C4s SemiLight" w:cs="Newfont"/>
          <w:sz w:val="20"/>
          <w:szCs w:val="20"/>
        </w:rPr>
        <w:t>T</w:t>
      </w:r>
      <w:r w:rsidR="008E35DA" w:rsidRPr="00BB349A">
        <w:rPr>
          <w:rFonts w:ascii="TheSans C4s SemiLight" w:hAnsi="TheSans C4s SemiLight" w:cs="Newfont"/>
          <w:sz w:val="20"/>
          <w:szCs w:val="20"/>
        </w:rPr>
        <w:t>o strengthen academic ties between researchers from the Hebrew University in Social Sciences, Humanities, Law, and Social Work, and cohorts from universities throughout Canada</w:t>
      </w:r>
      <w:r w:rsidRPr="00BB349A">
        <w:rPr>
          <w:rFonts w:ascii="TheSans C4s SemiLight" w:hAnsi="TheSans C4s SemiLight" w:cs="Newfont"/>
          <w:sz w:val="20"/>
          <w:szCs w:val="20"/>
        </w:rPr>
        <w:t>.</w:t>
      </w:r>
    </w:p>
    <w:p w14:paraId="4E47942E" w14:textId="77777777" w:rsidR="005357E0" w:rsidRPr="00BB349A" w:rsidRDefault="005357E0" w:rsidP="005357E0">
      <w:pPr>
        <w:pStyle w:val="a7"/>
        <w:numPr>
          <w:ilvl w:val="0"/>
          <w:numId w:val="2"/>
        </w:numPr>
        <w:bidi w:val="0"/>
        <w:spacing w:after="120" w:line="276" w:lineRule="auto"/>
        <w:ind w:left="284" w:hanging="284"/>
        <w:rPr>
          <w:rFonts w:ascii="TheSans C4s SemiLight" w:hAnsi="TheSans C4s SemiLight" w:cs="Newfont"/>
          <w:sz w:val="20"/>
          <w:szCs w:val="20"/>
        </w:rPr>
      </w:pPr>
      <w:r w:rsidRPr="00BB349A">
        <w:rPr>
          <w:rFonts w:ascii="TheSans C4s SemiLight" w:hAnsi="TheSans C4s SemiLight" w:cs="Newfont"/>
          <w:sz w:val="20"/>
          <w:szCs w:val="20"/>
        </w:rPr>
        <w:t>T</w:t>
      </w:r>
      <w:r w:rsidR="008E35DA" w:rsidRPr="00BB349A">
        <w:rPr>
          <w:rFonts w:ascii="TheSans C4s SemiLight" w:hAnsi="TheSans C4s SemiLight" w:cs="Newfont"/>
          <w:sz w:val="20"/>
          <w:szCs w:val="20"/>
        </w:rPr>
        <w:t>o promote the exchange and development of ideas and knowledge with Israeli and Canadian content</w:t>
      </w:r>
      <w:r w:rsidRPr="00BB349A">
        <w:rPr>
          <w:rFonts w:ascii="TheSans C4s SemiLight" w:hAnsi="TheSans C4s SemiLight" w:cs="Newfont"/>
          <w:sz w:val="20"/>
          <w:szCs w:val="20"/>
        </w:rPr>
        <w:t>.</w:t>
      </w:r>
    </w:p>
    <w:p w14:paraId="2B0C8504" w14:textId="77777777" w:rsidR="008E35DA" w:rsidRPr="00BB349A" w:rsidRDefault="005357E0" w:rsidP="005357E0">
      <w:pPr>
        <w:pStyle w:val="a7"/>
        <w:numPr>
          <w:ilvl w:val="0"/>
          <w:numId w:val="2"/>
        </w:numPr>
        <w:bidi w:val="0"/>
        <w:spacing w:after="120" w:line="276" w:lineRule="auto"/>
        <w:ind w:left="284" w:hanging="284"/>
        <w:rPr>
          <w:rFonts w:ascii="TheSans C4s SemiLight" w:hAnsi="TheSans C4s SemiLight" w:cs="Newfont"/>
          <w:sz w:val="20"/>
          <w:szCs w:val="20"/>
        </w:rPr>
      </w:pPr>
      <w:r w:rsidRPr="00BB349A">
        <w:rPr>
          <w:rFonts w:ascii="TheSans C4s SemiLight" w:hAnsi="TheSans C4s SemiLight" w:cs="Newfont"/>
          <w:sz w:val="20"/>
          <w:szCs w:val="20"/>
        </w:rPr>
        <w:t>T</w:t>
      </w:r>
      <w:r w:rsidR="008E35DA" w:rsidRPr="00BB349A">
        <w:rPr>
          <w:rFonts w:ascii="TheSans C4s SemiLight" w:hAnsi="TheSans C4s SemiLight" w:cs="Newfont"/>
          <w:sz w:val="20"/>
          <w:szCs w:val="20"/>
        </w:rPr>
        <w:t xml:space="preserve">o keep abreast of latest developments in the fields related </w:t>
      </w:r>
      <w:r w:rsidRPr="00BB349A">
        <w:rPr>
          <w:rFonts w:ascii="TheSans C4s SemiLight" w:hAnsi="TheSans C4s SemiLight" w:cs="Newfont"/>
          <w:sz w:val="20"/>
          <w:szCs w:val="20"/>
        </w:rPr>
        <w:t>to the themes of the workshops.</w:t>
      </w:r>
    </w:p>
    <w:p w14:paraId="1A57AC9E" w14:textId="77777777" w:rsidR="008E35DA" w:rsidRPr="00BB349A" w:rsidRDefault="008E35DA" w:rsidP="008E35DA">
      <w:pPr>
        <w:bidi w:val="0"/>
        <w:spacing w:after="120" w:line="276" w:lineRule="auto"/>
        <w:rPr>
          <w:rFonts w:ascii="TheSans C4s SemiLight" w:hAnsi="TheSans C4s SemiLight" w:cs="Newfont"/>
          <w:sz w:val="20"/>
          <w:szCs w:val="20"/>
        </w:rPr>
      </w:pPr>
    </w:p>
    <w:p w14:paraId="3085EBC9" w14:textId="77777777" w:rsidR="005357E0" w:rsidRPr="00BB349A" w:rsidRDefault="008E35DA" w:rsidP="005357E0">
      <w:pPr>
        <w:bidi w:val="0"/>
        <w:spacing w:after="120" w:line="276" w:lineRule="auto"/>
        <w:rPr>
          <w:rFonts w:ascii="TheSans C4s SemiLight" w:hAnsi="TheSans C4s SemiLight" w:cs="Newfont"/>
          <w:sz w:val="20"/>
          <w:szCs w:val="20"/>
        </w:rPr>
      </w:pPr>
      <w:r w:rsidRPr="00BB349A">
        <w:rPr>
          <w:rFonts w:ascii="TheSans C4s SemiLight" w:hAnsi="TheSans C4s SemiLight" w:cs="Newfont"/>
          <w:sz w:val="20"/>
          <w:szCs w:val="20"/>
        </w:rPr>
        <w:t>While participation in the workshops is not to be limited to Hebrew University and Canadian researchers, the composition of the group should reflect significant cooperation between these groups: the workshops must be led by Hebrew University and Canadian faculty members, and there should be a major presence of researchers from Th</w:t>
      </w:r>
      <w:r w:rsidR="005357E0" w:rsidRPr="00BB349A">
        <w:rPr>
          <w:rFonts w:ascii="TheSans C4s SemiLight" w:hAnsi="TheSans C4s SemiLight" w:cs="Newfont"/>
          <w:sz w:val="20"/>
          <w:szCs w:val="20"/>
        </w:rPr>
        <w:t>e Hebrew University and Canada.</w:t>
      </w:r>
      <w:r w:rsidR="005357E0" w:rsidRPr="00BB349A">
        <w:rPr>
          <w:rFonts w:ascii="TheSans C4s SemiLight" w:hAnsi="TheSans C4s SemiLight" w:cs="Newfont"/>
          <w:sz w:val="20"/>
          <w:szCs w:val="20"/>
        </w:rPr>
        <w:br/>
      </w:r>
      <w:r w:rsidRPr="00BB349A">
        <w:rPr>
          <w:rFonts w:ascii="TheSans C4s SemiLight" w:hAnsi="TheSans C4s SemiLight" w:cs="Newfont"/>
          <w:sz w:val="20"/>
          <w:szCs w:val="20"/>
        </w:rPr>
        <w:t>The Halbert Centre encourages the participation of doctoral students in the workshops.</w:t>
      </w:r>
      <w:r w:rsidR="005357E0" w:rsidRPr="00BB349A">
        <w:rPr>
          <w:rFonts w:ascii="TheSans C4s SemiLight" w:hAnsi="TheSans C4s SemiLight" w:cs="Newfont"/>
          <w:sz w:val="20"/>
          <w:szCs w:val="20"/>
        </w:rPr>
        <w:br/>
        <w:t>The Halbert Centre encourages workshop participants to hold an open meeting at the end of the workshop, where the central issues, results, etc. are to be presented.</w:t>
      </w:r>
    </w:p>
    <w:p w14:paraId="1CB35550" w14:textId="77777777" w:rsidR="008E35DA" w:rsidRPr="00BB349A" w:rsidRDefault="008E35DA" w:rsidP="005357E0">
      <w:pPr>
        <w:bidi w:val="0"/>
        <w:spacing w:after="120" w:line="276" w:lineRule="auto"/>
        <w:rPr>
          <w:rFonts w:ascii="TheSans C4s SemiLight" w:hAnsi="TheSans C4s SemiLight" w:cs="Newfont"/>
          <w:sz w:val="20"/>
          <w:szCs w:val="20"/>
        </w:rPr>
      </w:pPr>
      <w:r w:rsidRPr="00BB349A">
        <w:rPr>
          <w:rFonts w:ascii="TheSans C4s SemiLight" w:hAnsi="TheSans C4s SemiLight" w:cs="Newfont"/>
          <w:sz w:val="20"/>
          <w:szCs w:val="20"/>
        </w:rPr>
        <w:t>The emphasis of the workshops will be the work of relatively small groups who will focus on a common, clearly defined theme at the forefront of a research field and which promotes creative and original thinking. Criteria for evaluation include academic excellence of the participants, innovation, interest, relevance to Israeli and Canadian content, contribution to the development of knowledge, and the feasibility of implementation.</w:t>
      </w:r>
    </w:p>
    <w:p w14:paraId="26DCA8FE" w14:textId="77777777" w:rsidR="005357E0" w:rsidRPr="00BB349A" w:rsidRDefault="005357E0" w:rsidP="005357E0">
      <w:pPr>
        <w:bidi w:val="0"/>
        <w:spacing w:after="120" w:line="276" w:lineRule="auto"/>
        <w:rPr>
          <w:rFonts w:ascii="TheSans C4s SemiLight" w:hAnsi="TheSans C4s SemiLight" w:cs="Newfont"/>
          <w:sz w:val="20"/>
          <w:szCs w:val="20"/>
        </w:rPr>
      </w:pPr>
      <w:r w:rsidRPr="00BB349A">
        <w:rPr>
          <w:rFonts w:ascii="TheSans C4s SemiLight" w:hAnsi="TheSans C4s SemiLight" w:cs="Newfont"/>
          <w:sz w:val="20"/>
          <w:szCs w:val="20"/>
        </w:rPr>
        <w:t>The Centre will consider the possibility of holding a conference/s at the Hebrew University in the future for the presentation of the results of the workshops.</w:t>
      </w:r>
    </w:p>
    <w:p w14:paraId="7A4BE453" w14:textId="77777777" w:rsidR="008E35DA" w:rsidRPr="00BB349A" w:rsidRDefault="008E35DA" w:rsidP="008E35DA">
      <w:pPr>
        <w:bidi w:val="0"/>
        <w:spacing w:after="120" w:line="276" w:lineRule="auto"/>
        <w:rPr>
          <w:rFonts w:ascii="TheSans C4s SemiLight" w:hAnsi="TheSans C4s SemiLight" w:cs="Newfont"/>
          <w:sz w:val="20"/>
          <w:szCs w:val="20"/>
        </w:rPr>
      </w:pPr>
    </w:p>
    <w:p w14:paraId="4C832C01" w14:textId="77777777" w:rsidR="005357E0" w:rsidRPr="00BB349A" w:rsidRDefault="005357E0" w:rsidP="005357E0">
      <w:pPr>
        <w:bidi w:val="0"/>
        <w:spacing w:after="120" w:line="276" w:lineRule="auto"/>
        <w:rPr>
          <w:rFonts w:ascii="TheSans C4s SemiLight" w:hAnsi="TheSans C4s SemiLight" w:cs="Newfont"/>
          <w:sz w:val="20"/>
          <w:szCs w:val="20"/>
        </w:rPr>
      </w:pPr>
      <w:r w:rsidRPr="00BB349A">
        <w:rPr>
          <w:rFonts w:ascii="TheSans C4s SemiLight" w:hAnsi="TheSans C4s SemiLight" w:cs="Newfont"/>
          <w:sz w:val="20"/>
          <w:szCs w:val="20"/>
        </w:rPr>
        <w:t xml:space="preserve">The allotted sum for a workshop will be </w:t>
      </w:r>
      <w:r w:rsidRPr="00BB349A">
        <w:rPr>
          <w:rFonts w:ascii="TheSans C4s SemiBold" w:hAnsi="TheSans C4s SemiBold" w:cs="Newfont"/>
          <w:sz w:val="20"/>
          <w:szCs w:val="20"/>
        </w:rPr>
        <w:t>C$12,000</w:t>
      </w:r>
      <w:r w:rsidRPr="00BB349A">
        <w:rPr>
          <w:rFonts w:ascii="TheSans C4s SemiLight" w:hAnsi="TheSans C4s SemiLight" w:cs="Newfont"/>
          <w:sz w:val="20"/>
          <w:szCs w:val="20"/>
        </w:rPr>
        <w:t>, and will be budgeted for travel and accommodation of Canadian researchers and for other expenses directly related to the preparation of the workshop.</w:t>
      </w:r>
    </w:p>
    <w:p w14:paraId="5F3BF2E9" w14:textId="349F89DE" w:rsidR="002019E8" w:rsidRPr="00BB349A" w:rsidRDefault="002019E8" w:rsidP="00F1459C">
      <w:pPr>
        <w:bidi w:val="0"/>
        <w:spacing w:after="120" w:line="276" w:lineRule="auto"/>
        <w:rPr>
          <w:rFonts w:ascii="TheSans C4s SemiLight" w:hAnsi="TheSans C4s SemiLight" w:cs="Newfont"/>
          <w:sz w:val="20"/>
          <w:szCs w:val="20"/>
        </w:rPr>
      </w:pPr>
      <w:r w:rsidRPr="00BB349A">
        <w:rPr>
          <w:rFonts w:ascii="TheSans C4s SemiLight" w:hAnsi="TheSans C4s SemiLight" w:cs="Newfont"/>
          <w:sz w:val="20"/>
          <w:szCs w:val="20"/>
        </w:rPr>
        <w:t xml:space="preserve">The final date for submission is </w:t>
      </w:r>
      <w:r w:rsidR="003E09EB" w:rsidRPr="00ED5B44">
        <w:rPr>
          <w:rFonts w:ascii="TheSans C4s SemiLight" w:hAnsi="TheSans C4s SemiLight" w:cs="Newfont"/>
          <w:b/>
          <w:bCs/>
          <w:sz w:val="20"/>
          <w:szCs w:val="20"/>
        </w:rPr>
        <w:t xml:space="preserve">February </w:t>
      </w:r>
      <w:r w:rsidR="00BB349A" w:rsidRPr="00ED5B44">
        <w:rPr>
          <w:rFonts w:ascii="TheSans C4s SemiLight" w:hAnsi="TheSans C4s SemiLight" w:cs="Newfont"/>
          <w:b/>
          <w:bCs/>
          <w:sz w:val="20"/>
          <w:szCs w:val="20"/>
        </w:rPr>
        <w:t>12</w:t>
      </w:r>
      <w:r w:rsidR="003E09EB" w:rsidRPr="00ED5B44">
        <w:rPr>
          <w:rFonts w:ascii="TheSans C4s SemiLight" w:hAnsi="TheSans C4s SemiLight" w:cs="Newfont"/>
          <w:b/>
          <w:bCs/>
          <w:sz w:val="20"/>
          <w:szCs w:val="20"/>
        </w:rPr>
        <w:t>, 202</w:t>
      </w:r>
      <w:r w:rsidR="00BB349A" w:rsidRPr="00ED5B44">
        <w:rPr>
          <w:rFonts w:ascii="TheSans C4s SemiLight" w:hAnsi="TheSans C4s SemiLight" w:cs="Newfont"/>
          <w:b/>
          <w:bCs/>
          <w:sz w:val="20"/>
          <w:szCs w:val="20"/>
        </w:rPr>
        <w:t>3</w:t>
      </w:r>
      <w:r w:rsidRPr="00BB349A">
        <w:rPr>
          <w:rFonts w:ascii="TheSans C4s SemiLight" w:hAnsi="TheSans C4s SemiLight" w:cs="Newfont"/>
          <w:sz w:val="20"/>
          <w:szCs w:val="20"/>
        </w:rPr>
        <w:t xml:space="preserve">. Answers will be provided by the end of </w:t>
      </w:r>
      <w:r w:rsidR="003E09EB" w:rsidRPr="00BB349A">
        <w:rPr>
          <w:rFonts w:ascii="TheSans C4s SemiLight" w:hAnsi="TheSans C4s SemiLight" w:cs="Newfont"/>
          <w:sz w:val="20"/>
          <w:szCs w:val="20"/>
        </w:rPr>
        <w:t>March 202</w:t>
      </w:r>
      <w:r w:rsidR="00ED5B44">
        <w:rPr>
          <w:rFonts w:ascii="TheSans C4s SemiLight" w:hAnsi="TheSans C4s SemiLight" w:cs="Newfont"/>
          <w:sz w:val="20"/>
          <w:szCs w:val="20"/>
        </w:rPr>
        <w:t>3</w:t>
      </w:r>
      <w:r w:rsidRPr="00BB349A">
        <w:rPr>
          <w:rFonts w:ascii="TheSans C4s SemiLight" w:hAnsi="TheSans C4s SemiLight" w:cs="Newfont"/>
          <w:sz w:val="20"/>
          <w:szCs w:val="20"/>
        </w:rPr>
        <w:t>.</w:t>
      </w:r>
    </w:p>
    <w:p w14:paraId="19E2B89A" w14:textId="23262DE9" w:rsidR="008E35DA" w:rsidRPr="00BB349A" w:rsidRDefault="008E35DA" w:rsidP="002019E8">
      <w:pPr>
        <w:bidi w:val="0"/>
        <w:spacing w:after="120" w:line="276" w:lineRule="auto"/>
        <w:rPr>
          <w:rFonts w:ascii="TheSans C4s SemiLight" w:hAnsi="TheSans C4s SemiLight" w:cs="Newfont"/>
          <w:sz w:val="20"/>
          <w:szCs w:val="20"/>
        </w:rPr>
      </w:pPr>
      <w:r w:rsidRPr="00BB349A">
        <w:rPr>
          <w:rFonts w:ascii="TheSans C4s SemiLight" w:hAnsi="TheSans C4s SemiLight" w:cs="Newfont"/>
          <w:sz w:val="20"/>
          <w:szCs w:val="20"/>
        </w:rPr>
        <w:lastRenderedPageBreak/>
        <w:t xml:space="preserve">Utilization of the grant is </w:t>
      </w:r>
      <w:r w:rsidRPr="00BB349A">
        <w:rPr>
          <w:rFonts w:ascii="TheSans C4s SemiLight" w:hAnsi="TheSans C4s SemiLight" w:cs="Newfont"/>
          <w:b/>
          <w:sz w:val="20"/>
          <w:szCs w:val="20"/>
        </w:rPr>
        <w:t>valid for a period of 12 months</w:t>
      </w:r>
      <w:r w:rsidR="005357E0" w:rsidRPr="00BB349A">
        <w:rPr>
          <w:rFonts w:ascii="TheSans C4s SemiLight" w:hAnsi="TheSans C4s SemiLight" w:cs="Newfont"/>
          <w:sz w:val="20"/>
          <w:szCs w:val="20"/>
        </w:rPr>
        <w:t>, beginning in October 202</w:t>
      </w:r>
      <w:r w:rsidR="00BB349A">
        <w:rPr>
          <w:rFonts w:ascii="TheSans C4s SemiLight" w:hAnsi="TheSans C4s SemiLight" w:cs="Newfont"/>
          <w:sz w:val="20"/>
          <w:szCs w:val="20"/>
        </w:rPr>
        <w:t>3</w:t>
      </w:r>
      <w:r w:rsidR="005357E0" w:rsidRPr="00BB349A">
        <w:rPr>
          <w:rFonts w:ascii="TheSans C4s SemiLight" w:hAnsi="TheSans C4s SemiLight" w:cs="Newfont"/>
          <w:sz w:val="20"/>
          <w:szCs w:val="20"/>
        </w:rPr>
        <w:t>.</w:t>
      </w:r>
      <w:r w:rsidR="005357E0" w:rsidRPr="00BB349A">
        <w:rPr>
          <w:rFonts w:ascii="TheSans C4s SemiLight" w:hAnsi="TheSans C4s SemiLight" w:cs="Newfont"/>
          <w:sz w:val="20"/>
          <w:szCs w:val="20"/>
        </w:rPr>
        <w:br/>
      </w:r>
      <w:r w:rsidRPr="00BB349A">
        <w:rPr>
          <w:rFonts w:ascii="TheSans C4s SemiLight" w:hAnsi="TheSans C4s SemiLight" w:cs="Newfont"/>
          <w:sz w:val="20"/>
          <w:szCs w:val="20"/>
        </w:rPr>
        <w:t>The budget will be managed by the Halbert Center, according to the budgetary details stated in the grant proposal.</w:t>
      </w:r>
    </w:p>
    <w:p w14:paraId="29D0AB43" w14:textId="77777777" w:rsidR="005357E0" w:rsidRPr="00BB349A" w:rsidRDefault="005357E0" w:rsidP="008E35DA">
      <w:pPr>
        <w:bidi w:val="0"/>
        <w:spacing w:after="120" w:line="276" w:lineRule="auto"/>
        <w:rPr>
          <w:rFonts w:ascii="TheSans C4s SemiLight" w:hAnsi="TheSans C4s SemiLight" w:cs="Newfont"/>
          <w:sz w:val="20"/>
          <w:szCs w:val="20"/>
        </w:rPr>
      </w:pPr>
    </w:p>
    <w:p w14:paraId="4546EF79" w14:textId="77777777" w:rsidR="008E35DA" w:rsidRPr="00BB349A" w:rsidRDefault="008E35DA" w:rsidP="005357E0">
      <w:pPr>
        <w:bidi w:val="0"/>
        <w:spacing w:after="120" w:line="276" w:lineRule="auto"/>
        <w:rPr>
          <w:rFonts w:ascii="TheSans C4s SemiLight" w:hAnsi="TheSans C4s SemiLight" w:cs="Newfont"/>
          <w:sz w:val="20"/>
          <w:szCs w:val="20"/>
        </w:rPr>
      </w:pPr>
      <w:r w:rsidRPr="00BB349A">
        <w:rPr>
          <w:rFonts w:ascii="TheSans C4s SemiLight" w:hAnsi="TheSans C4s SemiLight" w:cs="Newfont"/>
          <w:sz w:val="20"/>
          <w:szCs w:val="20"/>
        </w:rPr>
        <w:t>Faculty members interested in applying for a joint Isr</w:t>
      </w:r>
      <w:r w:rsidR="005357E0" w:rsidRPr="00BB349A">
        <w:rPr>
          <w:rFonts w:ascii="TheSans C4s SemiLight" w:hAnsi="TheSans C4s SemiLight" w:cs="Newfont"/>
          <w:sz w:val="20"/>
          <w:szCs w:val="20"/>
        </w:rPr>
        <w:t xml:space="preserve">aeli-Canadian research workshop, </w:t>
      </w:r>
      <w:r w:rsidRPr="00BB349A">
        <w:rPr>
          <w:rFonts w:ascii="TheSans C4s SemiLight" w:hAnsi="TheSans C4s SemiLight" w:cs="Newfont"/>
          <w:sz w:val="20"/>
          <w:szCs w:val="20"/>
        </w:rPr>
        <w:t>are invited to send their proposals to the Halbert Centre’s Academic Committee</w:t>
      </w:r>
      <w:r w:rsidR="005357E0" w:rsidRPr="00BB349A">
        <w:rPr>
          <w:rFonts w:ascii="TheSans C4s SemiLight" w:hAnsi="TheSans C4s SemiLight" w:cs="Newfont"/>
          <w:sz w:val="20"/>
          <w:szCs w:val="20"/>
        </w:rPr>
        <w:t>, on the Halbert Centre Website link below.</w:t>
      </w:r>
    </w:p>
    <w:p w14:paraId="4D5DCF65" w14:textId="77777777" w:rsidR="005357E0" w:rsidRPr="00BB349A" w:rsidRDefault="005357E0" w:rsidP="005357E0">
      <w:pPr>
        <w:bidi w:val="0"/>
        <w:spacing w:after="120" w:line="276" w:lineRule="auto"/>
        <w:rPr>
          <w:rFonts w:ascii="TheSans C4s SemiLight" w:hAnsi="TheSans C4s SemiLight" w:cs="Newfont"/>
          <w:sz w:val="20"/>
          <w:szCs w:val="20"/>
        </w:rPr>
      </w:pPr>
      <w:r w:rsidRPr="00BB349A">
        <w:rPr>
          <w:rFonts w:ascii="TheSans C4s SemiLight" w:hAnsi="TheSans C4s SemiLight" w:cs="Newfont"/>
          <w:sz w:val="20"/>
          <w:szCs w:val="20"/>
        </w:rPr>
        <w:t>For further details and to subm</w:t>
      </w:r>
      <w:r w:rsidR="00991A08" w:rsidRPr="00BB349A">
        <w:rPr>
          <w:rFonts w:ascii="TheSans C4s SemiLight" w:hAnsi="TheSans C4s SemiLight" w:cs="Newfont"/>
          <w:sz w:val="20"/>
          <w:szCs w:val="20"/>
        </w:rPr>
        <w:t>i</w:t>
      </w:r>
      <w:r w:rsidRPr="00BB349A">
        <w:rPr>
          <w:rFonts w:ascii="TheSans C4s SemiLight" w:hAnsi="TheSans C4s SemiLight" w:cs="Newfont"/>
          <w:sz w:val="20"/>
          <w:szCs w:val="20"/>
        </w:rPr>
        <w:t xml:space="preserve">t, please visit the Halbert Centre Website on the address: </w:t>
      </w:r>
      <w:hyperlink r:id="rId7" w:history="1">
        <w:r w:rsidRPr="00BB349A">
          <w:rPr>
            <w:rStyle w:val="Hyperlink"/>
            <w:rFonts w:ascii="TheSans C4s SemiLight" w:hAnsi="TheSans C4s SemiLight" w:cs="Newfont"/>
            <w:sz w:val="20"/>
            <w:szCs w:val="20"/>
          </w:rPr>
          <w:t>https://canadianstudies.huji.ac.il/book/grants-scholarships</w:t>
        </w:r>
      </w:hyperlink>
    </w:p>
    <w:p w14:paraId="494D4392" w14:textId="77777777" w:rsidR="00ED5B44" w:rsidRDefault="00ED5B44" w:rsidP="00ED5B44">
      <w:pPr>
        <w:bidi w:val="0"/>
        <w:rPr>
          <w:rFonts w:ascii="TheSans C4s SemiLight" w:hAnsi="TheSans C4s SemiLight" w:cs="Newfont"/>
          <w:sz w:val="20"/>
          <w:szCs w:val="20"/>
        </w:rPr>
      </w:pPr>
    </w:p>
    <w:p w14:paraId="0E8FD62D" w14:textId="39067F45" w:rsidR="008E35DA" w:rsidRPr="00ED5B44" w:rsidRDefault="008E35DA" w:rsidP="00ED5B44">
      <w:pPr>
        <w:bidi w:val="0"/>
        <w:rPr>
          <w:rFonts w:ascii="TheSans C4s SemiLight" w:hAnsi="TheSans C4s SemiLight" w:cs="Newfont"/>
          <w:sz w:val="20"/>
          <w:szCs w:val="20"/>
        </w:rPr>
      </w:pPr>
      <w:r w:rsidRPr="00BB349A">
        <w:rPr>
          <w:rFonts w:ascii="TheSans C4s SemiBold" w:hAnsi="TheSans C4s SemiBold" w:cs="Newfont"/>
          <w:sz w:val="20"/>
          <w:szCs w:val="20"/>
        </w:rPr>
        <w:t>The proposal (in Hebrew or English) should include the following:</w:t>
      </w:r>
    </w:p>
    <w:p w14:paraId="3F182735" w14:textId="77777777" w:rsidR="008E35DA" w:rsidRPr="00BB349A" w:rsidRDefault="008E35DA" w:rsidP="0010210D">
      <w:pPr>
        <w:pStyle w:val="a7"/>
        <w:numPr>
          <w:ilvl w:val="0"/>
          <w:numId w:val="3"/>
        </w:numPr>
        <w:bidi w:val="0"/>
        <w:spacing w:after="120" w:line="276" w:lineRule="auto"/>
        <w:ind w:left="284" w:right="368" w:hanging="284"/>
        <w:rPr>
          <w:rFonts w:ascii="TheSans C4s SemiLight" w:hAnsi="TheSans C4s SemiLight" w:cs="Newfont"/>
          <w:sz w:val="20"/>
          <w:szCs w:val="20"/>
        </w:rPr>
      </w:pPr>
      <w:r w:rsidRPr="00BB349A">
        <w:rPr>
          <w:rFonts w:ascii="TheSans C4s SemiLight" w:hAnsi="TheSans C4s SemiLight" w:cs="Newfont"/>
          <w:sz w:val="20"/>
          <w:szCs w:val="20"/>
        </w:rPr>
        <w:t>Title</w:t>
      </w:r>
    </w:p>
    <w:p w14:paraId="1CA4F233" w14:textId="77777777" w:rsidR="008E35DA" w:rsidRPr="00BB349A" w:rsidRDefault="008E35DA" w:rsidP="0010210D">
      <w:pPr>
        <w:pStyle w:val="a7"/>
        <w:numPr>
          <w:ilvl w:val="0"/>
          <w:numId w:val="3"/>
        </w:numPr>
        <w:bidi w:val="0"/>
        <w:spacing w:after="120" w:line="276" w:lineRule="auto"/>
        <w:ind w:left="284" w:right="368" w:hanging="284"/>
        <w:rPr>
          <w:rFonts w:ascii="TheSans C4s SemiLight" w:hAnsi="TheSans C4s SemiLight" w:cs="Newfont"/>
          <w:sz w:val="20"/>
          <w:szCs w:val="20"/>
        </w:rPr>
      </w:pPr>
      <w:r w:rsidRPr="00BB349A">
        <w:rPr>
          <w:rFonts w:ascii="TheSans C4s SemiLight" w:hAnsi="TheSans C4s SemiLight" w:cs="Newfont"/>
          <w:sz w:val="20"/>
          <w:szCs w:val="20"/>
        </w:rPr>
        <w:t>Abstract (up to half a page)</w:t>
      </w:r>
    </w:p>
    <w:p w14:paraId="7EEC4F1D" w14:textId="77777777" w:rsidR="008E35DA" w:rsidRPr="00BB349A" w:rsidRDefault="008E35DA" w:rsidP="0010210D">
      <w:pPr>
        <w:pStyle w:val="a7"/>
        <w:numPr>
          <w:ilvl w:val="0"/>
          <w:numId w:val="3"/>
        </w:numPr>
        <w:bidi w:val="0"/>
        <w:spacing w:after="120" w:line="276" w:lineRule="auto"/>
        <w:ind w:left="284" w:right="368" w:hanging="284"/>
        <w:rPr>
          <w:rFonts w:ascii="TheSans C4s SemiLight" w:hAnsi="TheSans C4s SemiLight" w:cs="Newfont"/>
          <w:sz w:val="20"/>
          <w:szCs w:val="20"/>
        </w:rPr>
      </w:pPr>
      <w:r w:rsidRPr="00BB349A">
        <w:rPr>
          <w:rFonts w:ascii="TheSans C4s SemiLight" w:hAnsi="TheSans C4s SemiLight" w:cs="Newfont"/>
          <w:sz w:val="20"/>
          <w:szCs w:val="20"/>
        </w:rPr>
        <w:t>Subject of the workshop with academic justification (up to four pages)</w:t>
      </w:r>
    </w:p>
    <w:p w14:paraId="4AA3FB67" w14:textId="77777777" w:rsidR="00991A08" w:rsidRPr="00BB349A" w:rsidRDefault="00991A08" w:rsidP="0010210D">
      <w:pPr>
        <w:pStyle w:val="a7"/>
        <w:numPr>
          <w:ilvl w:val="0"/>
          <w:numId w:val="3"/>
        </w:numPr>
        <w:bidi w:val="0"/>
        <w:spacing w:after="120" w:line="276" w:lineRule="auto"/>
        <w:ind w:left="284" w:right="368" w:hanging="284"/>
        <w:rPr>
          <w:rFonts w:ascii="TheSans C4s SemiLight" w:hAnsi="TheSans C4s SemiLight" w:cs="Newfont"/>
          <w:sz w:val="20"/>
          <w:szCs w:val="20"/>
        </w:rPr>
      </w:pPr>
      <w:r w:rsidRPr="00BB349A">
        <w:rPr>
          <w:rFonts w:ascii="TheSans C4s SemiLight" w:hAnsi="TheSans C4s SemiLight" w:cs="Newfont"/>
          <w:sz w:val="20"/>
          <w:szCs w:val="20"/>
        </w:rPr>
        <w:t>List of workshop participants:</w:t>
      </w:r>
    </w:p>
    <w:p w14:paraId="0FF07F9A" w14:textId="77777777" w:rsidR="008E35DA" w:rsidRPr="00BB349A" w:rsidRDefault="008E35DA" w:rsidP="0010210D">
      <w:pPr>
        <w:pStyle w:val="a7"/>
        <w:numPr>
          <w:ilvl w:val="1"/>
          <w:numId w:val="3"/>
        </w:numPr>
        <w:bidi w:val="0"/>
        <w:spacing w:after="120" w:line="276" w:lineRule="auto"/>
        <w:ind w:left="709" w:right="368"/>
        <w:rPr>
          <w:rFonts w:ascii="TheSans C4s SemiLight" w:hAnsi="TheSans C4s SemiLight" w:cs="Newfont"/>
          <w:sz w:val="20"/>
          <w:szCs w:val="20"/>
        </w:rPr>
      </w:pPr>
      <w:r w:rsidRPr="00BB349A">
        <w:rPr>
          <w:rFonts w:ascii="TheSans C4s SemiLight" w:hAnsi="TheSans C4s SemiLight" w:cs="Newfont"/>
          <w:sz w:val="20"/>
          <w:szCs w:val="20"/>
        </w:rPr>
        <w:t xml:space="preserve">please include CVs, of </w:t>
      </w:r>
      <w:r w:rsidR="00991A08" w:rsidRPr="00BB349A">
        <w:rPr>
          <w:rFonts w:ascii="TheSans C4s SemiLight" w:hAnsi="TheSans C4s SemiLight" w:cs="Newfont"/>
          <w:sz w:val="20"/>
          <w:szCs w:val="20"/>
        </w:rPr>
        <w:t>up to two pages per participant</w:t>
      </w:r>
    </w:p>
    <w:p w14:paraId="185C00FA" w14:textId="77777777" w:rsidR="008E35DA" w:rsidRPr="00BB349A" w:rsidRDefault="008E35DA" w:rsidP="0010210D">
      <w:pPr>
        <w:pStyle w:val="a7"/>
        <w:numPr>
          <w:ilvl w:val="0"/>
          <w:numId w:val="3"/>
        </w:numPr>
        <w:bidi w:val="0"/>
        <w:spacing w:after="120" w:line="276" w:lineRule="auto"/>
        <w:ind w:left="284" w:right="368" w:hanging="284"/>
        <w:rPr>
          <w:rFonts w:ascii="TheSans C4s SemiLight" w:hAnsi="TheSans C4s SemiLight" w:cs="Newfont"/>
          <w:sz w:val="20"/>
          <w:szCs w:val="20"/>
        </w:rPr>
      </w:pPr>
      <w:r w:rsidRPr="00BB349A">
        <w:rPr>
          <w:rFonts w:ascii="TheSans C4s SemiLight" w:hAnsi="TheSans C4s SemiLight" w:cs="Newfont"/>
          <w:sz w:val="20"/>
          <w:szCs w:val="20"/>
        </w:rPr>
        <w:t>Letters of confirmation from all proposed Canadian and Israeli participants</w:t>
      </w:r>
    </w:p>
    <w:p w14:paraId="1C9E3BFB" w14:textId="77777777" w:rsidR="008E35DA" w:rsidRPr="00BB349A" w:rsidRDefault="008E35DA" w:rsidP="0010210D">
      <w:pPr>
        <w:pStyle w:val="a7"/>
        <w:numPr>
          <w:ilvl w:val="0"/>
          <w:numId w:val="3"/>
        </w:numPr>
        <w:bidi w:val="0"/>
        <w:spacing w:after="120" w:line="276" w:lineRule="auto"/>
        <w:ind w:left="284" w:right="368" w:hanging="284"/>
        <w:rPr>
          <w:rFonts w:ascii="TheSans C4s SemiLight" w:hAnsi="TheSans C4s SemiLight" w:cs="Newfont"/>
          <w:sz w:val="20"/>
          <w:szCs w:val="20"/>
        </w:rPr>
      </w:pPr>
      <w:r w:rsidRPr="00BB349A">
        <w:rPr>
          <w:rFonts w:ascii="TheSans C4s SemiLight" w:hAnsi="TheSans C4s SemiLight" w:cs="Newfont"/>
          <w:sz w:val="20"/>
          <w:szCs w:val="20"/>
        </w:rPr>
        <w:t>Sp</w:t>
      </w:r>
      <w:r w:rsidR="00991A08" w:rsidRPr="00BB349A">
        <w:rPr>
          <w:rFonts w:ascii="TheSans C4s SemiLight" w:hAnsi="TheSans C4s SemiLight" w:cs="Newfont"/>
          <w:sz w:val="20"/>
          <w:szCs w:val="20"/>
        </w:rPr>
        <w:t>ecification of estimated costs.</w:t>
      </w:r>
      <w:r w:rsidR="00991A08" w:rsidRPr="00BB349A">
        <w:rPr>
          <w:rFonts w:ascii="TheSans C4s SemiLight" w:hAnsi="TheSans C4s SemiLight" w:cs="Newfont"/>
          <w:sz w:val="20"/>
          <w:szCs w:val="20"/>
        </w:rPr>
        <w:br/>
      </w:r>
      <w:r w:rsidRPr="00BB349A">
        <w:rPr>
          <w:rFonts w:ascii="TheSans C4s SemiLight" w:hAnsi="TheSans C4s SemiLight" w:cs="Newfont"/>
          <w:sz w:val="20"/>
          <w:szCs w:val="20"/>
        </w:rPr>
        <w:t>The proposed budget (if approved) will form the framework for the</w:t>
      </w:r>
      <w:r w:rsidR="00991A08" w:rsidRPr="00BB349A">
        <w:rPr>
          <w:rFonts w:ascii="TheSans C4s SemiLight" w:hAnsi="TheSans C4s SemiLight" w:cs="Newfont"/>
          <w:sz w:val="20"/>
          <w:szCs w:val="20"/>
        </w:rPr>
        <w:t xml:space="preserve"> workshop's budgetary activity.</w:t>
      </w:r>
      <w:r w:rsidR="00991A08" w:rsidRPr="00BB349A">
        <w:rPr>
          <w:rFonts w:ascii="TheSans C4s SemiLight" w:hAnsi="TheSans C4s SemiLight" w:cs="Newfont"/>
          <w:sz w:val="20"/>
          <w:szCs w:val="20"/>
        </w:rPr>
        <w:br/>
      </w:r>
      <w:r w:rsidRPr="00BB349A">
        <w:rPr>
          <w:rFonts w:ascii="TheSans C4s SemiLight" w:hAnsi="TheSans C4s SemiLight" w:cs="Newfont"/>
          <w:sz w:val="20"/>
          <w:szCs w:val="20"/>
        </w:rPr>
        <w:t>If deemed necessary, changes in the budget’s items may become possible following a justified request submitted to the Halbert Centre's academic committee and approved by it.</w:t>
      </w:r>
    </w:p>
    <w:p w14:paraId="7D6FD8C2" w14:textId="77777777" w:rsidR="008E35DA" w:rsidRPr="00BB349A" w:rsidRDefault="008E35DA" w:rsidP="0010210D">
      <w:pPr>
        <w:pStyle w:val="a7"/>
        <w:numPr>
          <w:ilvl w:val="0"/>
          <w:numId w:val="3"/>
        </w:numPr>
        <w:bidi w:val="0"/>
        <w:spacing w:after="120" w:line="276" w:lineRule="auto"/>
        <w:ind w:left="284" w:right="368" w:hanging="284"/>
        <w:rPr>
          <w:rFonts w:ascii="TheSans C4s SemiLight" w:hAnsi="TheSans C4s SemiLight" w:cs="Newfont"/>
          <w:sz w:val="20"/>
          <w:szCs w:val="20"/>
        </w:rPr>
      </w:pPr>
      <w:r w:rsidRPr="00BB349A">
        <w:rPr>
          <w:rFonts w:ascii="TheSans C4s SemiLight" w:hAnsi="TheSans C4s SemiLight" w:cs="Newfont"/>
          <w:sz w:val="20"/>
          <w:szCs w:val="20"/>
        </w:rPr>
        <w:t>Proposed dates for the workshop</w:t>
      </w:r>
    </w:p>
    <w:p w14:paraId="46DB7CBE" w14:textId="77777777" w:rsidR="0061788A" w:rsidRPr="00BB349A" w:rsidRDefault="0061788A" w:rsidP="008E35DA">
      <w:pPr>
        <w:bidi w:val="0"/>
        <w:spacing w:after="120" w:line="276" w:lineRule="auto"/>
        <w:rPr>
          <w:rFonts w:ascii="TheSans C4s SemiLight" w:hAnsi="TheSans C4s SemiLight" w:cs="Newfont"/>
          <w:sz w:val="20"/>
          <w:szCs w:val="20"/>
        </w:rPr>
      </w:pPr>
    </w:p>
    <w:p w14:paraId="6D4D5F03" w14:textId="77777777" w:rsidR="008E35DA" w:rsidRPr="00BB349A" w:rsidRDefault="008E35DA" w:rsidP="0061788A">
      <w:pPr>
        <w:bidi w:val="0"/>
        <w:spacing w:after="120" w:line="276" w:lineRule="auto"/>
        <w:rPr>
          <w:rFonts w:ascii="TheSans C4s SemiLight" w:hAnsi="TheSans C4s SemiLight" w:cs="Newfont"/>
          <w:sz w:val="20"/>
          <w:szCs w:val="20"/>
        </w:rPr>
      </w:pPr>
      <w:r w:rsidRPr="00BB349A">
        <w:rPr>
          <w:rFonts w:ascii="TheSans C4s SemiLight" w:hAnsi="TheSans C4s SemiLight" w:cs="Newfont"/>
          <w:sz w:val="20"/>
          <w:szCs w:val="20"/>
        </w:rPr>
        <w:t>Any publication or activity resulting from the workshop must include explicit mention of The Halbert Centre for Canadian Studies. The workshop leaders will also be required to present a summary at the end of the workshop, which will be distributed to the members of the Academic Committee at HUJI and the Advisory Committee in Canada.</w:t>
      </w:r>
    </w:p>
    <w:p w14:paraId="4C42D5B3" w14:textId="77777777" w:rsidR="008E35DA" w:rsidRPr="00BB349A" w:rsidRDefault="008E35DA" w:rsidP="008E35DA">
      <w:pPr>
        <w:bidi w:val="0"/>
        <w:spacing w:after="120" w:line="276" w:lineRule="auto"/>
        <w:rPr>
          <w:rFonts w:ascii="TheSans C4s SemiLight" w:hAnsi="TheSans C4s SemiLight" w:cs="Newfont"/>
          <w:sz w:val="20"/>
          <w:szCs w:val="20"/>
        </w:rPr>
      </w:pPr>
    </w:p>
    <w:p w14:paraId="3B0D052D" w14:textId="77777777" w:rsidR="008E35DA" w:rsidRPr="00BB349A" w:rsidRDefault="008E35DA" w:rsidP="008E35DA">
      <w:pPr>
        <w:bidi w:val="0"/>
        <w:spacing w:after="120" w:line="276" w:lineRule="auto"/>
        <w:rPr>
          <w:rFonts w:ascii="TheSans C4s SemiLight" w:hAnsi="TheSans C4s SemiLight" w:cs="Newfont"/>
          <w:sz w:val="20"/>
          <w:szCs w:val="20"/>
          <w:rtl/>
        </w:rPr>
      </w:pPr>
      <w:r w:rsidRPr="00BB349A">
        <w:rPr>
          <w:rFonts w:ascii="TheSans C4s SemiLight" w:hAnsi="TheSans C4s SemiLight" w:cs="Newfont"/>
          <w:sz w:val="20"/>
          <w:szCs w:val="20"/>
        </w:rPr>
        <w:t>*Final approval of the workshops subject to financial confirmation from the Hebrew University.</w:t>
      </w:r>
    </w:p>
    <w:sectPr w:rsidR="008E35DA" w:rsidRPr="00BB349A" w:rsidSect="008E35DA">
      <w:headerReference w:type="default" r:id="rId8"/>
      <w:footerReference w:type="default" r:id="rId9"/>
      <w:pgSz w:w="11906" w:h="16838"/>
      <w:pgMar w:top="1440" w:right="1800" w:bottom="2127"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4EC46" w14:textId="77777777" w:rsidR="00DB0198" w:rsidRDefault="00DB0198" w:rsidP="00DB0198">
      <w:pPr>
        <w:spacing w:after="0" w:line="240" w:lineRule="auto"/>
      </w:pPr>
      <w:r>
        <w:separator/>
      </w:r>
    </w:p>
  </w:endnote>
  <w:endnote w:type="continuationSeparator" w:id="0">
    <w:p w14:paraId="39D04EE8" w14:textId="77777777" w:rsidR="00DB0198" w:rsidRDefault="00DB0198" w:rsidP="00DB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eSans C4s SemiLight">
    <w:panose1 w:val="020B0402050302020203"/>
    <w:charset w:val="00"/>
    <w:family w:val="swiss"/>
    <w:notTrueType/>
    <w:pitch w:val="variable"/>
    <w:sig w:usb0="A00000FF" w:usb1="5000F0FB" w:usb2="00000000" w:usb3="00000000" w:csb0="00000193" w:csb1="00000000"/>
  </w:font>
  <w:font w:name="Calibri">
    <w:panose1 w:val="020F0502020204030204"/>
    <w:charset w:val="00"/>
    <w:family w:val="swiss"/>
    <w:pitch w:val="variable"/>
    <w:sig w:usb0="E4002EFF" w:usb1="C000247B" w:usb2="00000009" w:usb3="00000000" w:csb0="000001FF" w:csb1="00000000"/>
  </w:font>
  <w:font w:name="Newfont">
    <w:panose1 w:val="02000806000000020004"/>
    <w:charset w:val="00"/>
    <w:family w:val="modern"/>
    <w:notTrueType/>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mela">
    <w:altName w:val="Newfont"/>
    <w:charset w:val="B1"/>
    <w:family w:val="auto"/>
    <w:pitch w:val="variable"/>
    <w:sig w:usb0="800008A3" w:usb1="4000806A" w:usb2="00000020" w:usb3="00000000" w:csb0="00000020" w:csb1="00000000"/>
  </w:font>
  <w:font w:name="TheSans C4s Bold">
    <w:panose1 w:val="020B0702050302020203"/>
    <w:charset w:val="00"/>
    <w:family w:val="swiss"/>
    <w:notTrueType/>
    <w:pitch w:val="variable"/>
    <w:sig w:usb0="A00000FF" w:usb1="5000F0FB" w:usb2="00000000" w:usb3="00000000" w:csb0="00000193" w:csb1="00000000"/>
  </w:font>
  <w:font w:name="Huji">
    <w:panose1 w:val="00000500000000000000"/>
    <w:charset w:val="B1"/>
    <w:family w:val="auto"/>
    <w:pitch w:val="variable"/>
    <w:sig w:usb0="00000801" w:usb1="40000000" w:usb2="00000000" w:usb3="00000000" w:csb0="00000020" w:csb1="00000000"/>
  </w:font>
  <w:font w:name="TheSans C4s SemiBold">
    <w:panose1 w:val="020B0602050302020203"/>
    <w:charset w:val="00"/>
    <w:family w:val="swiss"/>
    <w:notTrueType/>
    <w:pitch w:val="variable"/>
    <w:sig w:usb0="A00000FF" w:usb1="5000F0F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A7B95" w14:textId="77777777" w:rsidR="008E35DA" w:rsidRPr="008E35DA" w:rsidRDefault="008E35DA" w:rsidP="008E35DA">
    <w:pPr>
      <w:bidi w:val="0"/>
      <w:spacing w:after="0" w:line="276" w:lineRule="auto"/>
      <w:jc w:val="center"/>
      <w:rPr>
        <w:rFonts w:ascii="TheSans C4s SemiBold" w:hAnsi="TheSans C4s SemiBold" w:cs="Newfont"/>
        <w:sz w:val="16"/>
        <w:szCs w:val="16"/>
      </w:rPr>
    </w:pPr>
    <w:r w:rsidRPr="008E35DA">
      <w:rPr>
        <w:rFonts w:ascii="TheSans C4s SemiBold" w:hAnsi="TheSans C4s SemiBold" w:cs="Newfont"/>
        <w:sz w:val="16"/>
        <w:szCs w:val="16"/>
      </w:rPr>
      <w:t>The Halbert Centre for Canadian Studies</w:t>
    </w:r>
  </w:p>
  <w:p w14:paraId="17C3D494" w14:textId="77777777" w:rsidR="008E35DA" w:rsidRDefault="008E35DA" w:rsidP="008E35DA">
    <w:pPr>
      <w:bidi w:val="0"/>
      <w:spacing w:after="0" w:line="276" w:lineRule="auto"/>
      <w:jc w:val="center"/>
      <w:rPr>
        <w:rFonts w:ascii="TheSans C4s SemiLight" w:hAnsi="TheSans C4s SemiLight" w:cs="Newfont"/>
        <w:sz w:val="16"/>
        <w:szCs w:val="16"/>
      </w:rPr>
    </w:pPr>
    <w:r w:rsidRPr="008E35DA">
      <w:rPr>
        <w:rFonts w:ascii="TheSans C4s SemiLight" w:hAnsi="TheSans C4s SemiLight" w:cs="Newfont"/>
        <w:sz w:val="16"/>
        <w:szCs w:val="16"/>
      </w:rPr>
      <w:t>The Hebrew University of Jerusalem</w:t>
    </w:r>
    <w:r w:rsidRPr="008E35DA">
      <w:rPr>
        <w:rFonts w:ascii="TheSans C4s SemiLight" w:hAnsi="TheSans C4s SemiLight" w:cs="Newfont"/>
        <w:sz w:val="16"/>
        <w:szCs w:val="16"/>
        <w:rtl/>
      </w:rPr>
      <w:br/>
    </w:r>
    <w:r w:rsidRPr="00192EE1">
      <w:rPr>
        <w:rFonts w:ascii="TheSans C4s SemiLight" w:hAnsi="TheSans C4s SemiLight" w:cs="Newfont"/>
        <w:sz w:val="16"/>
        <w:szCs w:val="16"/>
      </w:rPr>
      <w:t xml:space="preserve">T +972.2.5881344 | W +972.2.5882339 | F +972.73.2006771 </w:t>
    </w:r>
  </w:p>
  <w:p w14:paraId="4EBEF640" w14:textId="77777777" w:rsidR="009104CF" w:rsidRPr="008E35DA" w:rsidRDefault="008E35DA" w:rsidP="008E35DA">
    <w:pPr>
      <w:bidi w:val="0"/>
      <w:spacing w:after="0" w:line="276" w:lineRule="auto"/>
      <w:jc w:val="center"/>
      <w:rPr>
        <w:rFonts w:ascii="TheSans C4s SemiLight" w:hAnsi="TheSans C4s SemiLight" w:cs="Newfont"/>
        <w:sz w:val="16"/>
        <w:szCs w:val="16"/>
      </w:rPr>
    </w:pPr>
    <w:r w:rsidRPr="008E35DA">
      <w:rPr>
        <w:rFonts w:ascii="TheSans C4s SemiLight" w:hAnsi="TheSans C4s SemiLight" w:cs="Newfont"/>
        <w:sz w:val="16"/>
        <w:szCs w:val="16"/>
      </w:rPr>
      <w:t xml:space="preserve">E-mail </w:t>
    </w:r>
    <w:hyperlink r:id="rId1" w:history="1">
      <w:r w:rsidRPr="008E35DA">
        <w:rPr>
          <w:rFonts w:ascii="TheSans C4s SemiLight" w:hAnsi="TheSans C4s SemiLight" w:cs="Newfont"/>
          <w:sz w:val="16"/>
          <w:szCs w:val="16"/>
        </w:rPr>
        <w:t>mscanada@mail.huji.ac.il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C5E52" w14:textId="77777777" w:rsidR="00DB0198" w:rsidRDefault="00DB0198" w:rsidP="00DB0198">
      <w:pPr>
        <w:spacing w:after="0" w:line="240" w:lineRule="auto"/>
      </w:pPr>
      <w:r>
        <w:separator/>
      </w:r>
    </w:p>
  </w:footnote>
  <w:footnote w:type="continuationSeparator" w:id="0">
    <w:p w14:paraId="07A9997E" w14:textId="77777777" w:rsidR="00DB0198" w:rsidRDefault="00DB0198" w:rsidP="00DB0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0314" w14:textId="77777777" w:rsidR="00DB0198" w:rsidRDefault="0041732B" w:rsidP="0041732B">
    <w:pPr>
      <w:pStyle w:val="a3"/>
    </w:pPr>
    <w:r>
      <w:rPr>
        <w:noProof/>
      </w:rPr>
      <w:drawing>
        <wp:anchor distT="0" distB="0" distL="114300" distR="114300" simplePos="0" relativeHeight="251659264" behindDoc="1" locked="0" layoutInCell="1" allowOverlap="1" wp14:anchorId="49C543D7" wp14:editId="2FC86114">
          <wp:simplePos x="0" y="0"/>
          <wp:positionH relativeFrom="page">
            <wp:align>left</wp:align>
          </wp:positionH>
          <wp:positionV relativeFrom="paragraph">
            <wp:posOffset>-556269</wp:posOffset>
          </wp:positionV>
          <wp:extent cx="7625624" cy="10786568"/>
          <wp:effectExtent l="0" t="0" r="0" b="0"/>
          <wp:wrapNone/>
          <wp:docPr id="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פוסטרים בכל הצבעים-אנגלית-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5624" cy="10786568"/>
                  </a:xfrm>
                  <a:prstGeom prst="rect">
                    <a:avLst/>
                  </a:prstGeom>
                </pic:spPr>
              </pic:pic>
            </a:graphicData>
          </a:graphic>
          <wp14:sizeRelH relativeFrom="page">
            <wp14:pctWidth>0</wp14:pctWidth>
          </wp14:sizeRelH>
          <wp14:sizeRelV relativeFrom="page">
            <wp14:pctHeight>0</wp14:pctHeight>
          </wp14:sizeRelV>
        </wp:anchor>
      </w:drawing>
    </w:r>
    <w:r>
      <w:rPr>
        <w:rtl/>
      </w:rPr>
      <w:tab/>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97A"/>
    <w:multiLevelType w:val="hybridMultilevel"/>
    <w:tmpl w:val="BF98A282"/>
    <w:lvl w:ilvl="0" w:tplc="E4B8FA80">
      <w:numFmt w:val="bullet"/>
      <w:lvlText w:val="-"/>
      <w:lvlJc w:val="left"/>
      <w:pPr>
        <w:ind w:left="720" w:hanging="360"/>
      </w:pPr>
      <w:rPr>
        <w:rFonts w:ascii="TheSans C4s SemiLight" w:eastAsiaTheme="minorHAnsi" w:hAnsi="TheSans C4s SemiLight" w:cs="New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20B8D"/>
    <w:multiLevelType w:val="hybridMultilevel"/>
    <w:tmpl w:val="805483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01830"/>
    <w:multiLevelType w:val="hybridMultilevel"/>
    <w:tmpl w:val="18D2B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681759">
    <w:abstractNumId w:val="0"/>
  </w:num>
  <w:num w:numId="2" w16cid:durableId="733352003">
    <w:abstractNumId w:val="2"/>
  </w:num>
  <w:num w:numId="3" w16cid:durableId="1220631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98"/>
    <w:rsid w:val="0010210D"/>
    <w:rsid w:val="001F6892"/>
    <w:rsid w:val="002019E8"/>
    <w:rsid w:val="00210562"/>
    <w:rsid w:val="00290F67"/>
    <w:rsid w:val="003E09EB"/>
    <w:rsid w:val="003F5C8F"/>
    <w:rsid w:val="0041732B"/>
    <w:rsid w:val="005357E0"/>
    <w:rsid w:val="00543BE0"/>
    <w:rsid w:val="0061788A"/>
    <w:rsid w:val="00721898"/>
    <w:rsid w:val="00742614"/>
    <w:rsid w:val="008C5545"/>
    <w:rsid w:val="008E35DA"/>
    <w:rsid w:val="009104CF"/>
    <w:rsid w:val="00991A08"/>
    <w:rsid w:val="00AD49A4"/>
    <w:rsid w:val="00BB349A"/>
    <w:rsid w:val="00D2581C"/>
    <w:rsid w:val="00DB0198"/>
    <w:rsid w:val="00DB3C17"/>
    <w:rsid w:val="00E06BFC"/>
    <w:rsid w:val="00EB0933"/>
    <w:rsid w:val="00ED5B44"/>
    <w:rsid w:val="00F14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2E5D"/>
  <w15:chartTrackingRefBased/>
  <w15:docId w15:val="{BE86A51B-8C85-4238-A466-807385AC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rmela"/>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198"/>
    <w:pPr>
      <w:tabs>
        <w:tab w:val="center" w:pos="4153"/>
        <w:tab w:val="right" w:pos="8306"/>
      </w:tabs>
      <w:spacing w:after="0" w:line="240" w:lineRule="auto"/>
    </w:pPr>
  </w:style>
  <w:style w:type="character" w:customStyle="1" w:styleId="a4">
    <w:name w:val="כותרת עליונה תו"/>
    <w:basedOn w:val="a0"/>
    <w:link w:val="a3"/>
    <w:uiPriority w:val="99"/>
    <w:rsid w:val="00DB0198"/>
  </w:style>
  <w:style w:type="paragraph" w:styleId="a5">
    <w:name w:val="footer"/>
    <w:basedOn w:val="a"/>
    <w:link w:val="a6"/>
    <w:uiPriority w:val="99"/>
    <w:unhideWhenUsed/>
    <w:rsid w:val="00DB0198"/>
    <w:pPr>
      <w:tabs>
        <w:tab w:val="center" w:pos="4153"/>
        <w:tab w:val="right" w:pos="8306"/>
      </w:tabs>
      <w:spacing w:after="0" w:line="240" w:lineRule="auto"/>
    </w:pPr>
  </w:style>
  <w:style w:type="character" w:customStyle="1" w:styleId="a6">
    <w:name w:val="כותרת תחתונה תו"/>
    <w:basedOn w:val="a0"/>
    <w:link w:val="a5"/>
    <w:uiPriority w:val="99"/>
    <w:rsid w:val="00DB0198"/>
  </w:style>
  <w:style w:type="character" w:styleId="Hyperlink">
    <w:name w:val="Hyperlink"/>
    <w:basedOn w:val="a0"/>
    <w:uiPriority w:val="99"/>
    <w:unhideWhenUsed/>
    <w:rsid w:val="008E35DA"/>
    <w:rPr>
      <w:color w:val="0563C1" w:themeColor="hyperlink"/>
      <w:u w:val="single"/>
    </w:rPr>
  </w:style>
  <w:style w:type="paragraph" w:styleId="a7">
    <w:name w:val="List Paragraph"/>
    <w:basedOn w:val="a"/>
    <w:uiPriority w:val="34"/>
    <w:qFormat/>
    <w:rsid w:val="00535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canadianstudies.huji.ac.il/book/grants-scholarships"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mailto:mscanada@mail.huji.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326E9BC7-7B10-4A1C-931F-021C3050AF2D}"/>
</file>

<file path=customXml/itemProps2.xml><?xml version="1.0" encoding="utf-8"?>
<ds:datastoreItem xmlns:ds="http://schemas.openxmlformats.org/officeDocument/2006/customXml" ds:itemID="{854D3FEA-6C99-403E-8E73-D059A534BC0D}"/>
</file>

<file path=customXml/itemProps3.xml><?xml version="1.0" encoding="utf-8"?>
<ds:datastoreItem xmlns:ds="http://schemas.openxmlformats.org/officeDocument/2006/customXml" ds:itemID="{F161B30F-22BF-4085-A907-DBFE08A16F1E}"/>
</file>

<file path=docProps/app.xml><?xml version="1.0" encoding="utf-8"?>
<Properties xmlns="http://schemas.openxmlformats.org/officeDocument/2006/extended-properties" xmlns:vt="http://schemas.openxmlformats.org/officeDocument/2006/docPropsVTypes">
  <Template>Normal</Template>
  <TotalTime>28</TotalTime>
  <Pages>2</Pages>
  <Words>705</Words>
  <Characters>3527</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mirite</dc:creator>
  <cp:keywords/>
  <dc:description/>
  <cp:lastModifiedBy>Tal Renard</cp:lastModifiedBy>
  <cp:revision>13</cp:revision>
  <dcterms:created xsi:type="dcterms:W3CDTF">2016-01-20T06:26:00Z</dcterms:created>
  <dcterms:modified xsi:type="dcterms:W3CDTF">2022-08-22T10:06:00Z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