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Structured DOCX Fixture</w:t>
      </w:r>
    </w:p>
    <w:p>
      <w:pPr>
        <w:pStyle w:val="Heading2"/>
      </w:pPr>
      <w:r>
        <w:t xml:space="preserve">Overview</w:t>
      </w:r>
    </w:p>
    <w:p>
      <w:pPr/>
      <w:r>
        <w:t xml:space="preserve">This paragraph retains heading and archive-entry provenance.</w:t>
      </w:r>
    </w:p>
    <w:p>
      <w:pPr>
        <w:numPr>
          <w:ilvl w:val="0"/>
          <w:numId w:val="1"/>
        </w:numPr>
      </w:pPr>
      <w:r>
        <w:t>First bounded list item</w:t>
      </w:r>
    </w:p>
    <w:p>
      <w:pPr>
        <w:numPr>
          <w:ilvl w:val="1"/>
          <w:numId w:val="1"/>
        </w:numPr>
      </w:pPr>
      <w:r>
        <w:t>Nested bounded list item</w:t>
      </w:r>
    </w:p>
    <w:p>
      <w:pPr>
        <w:pStyle w:val="Heading2"/>
      </w:pPr>
      <w:r>
        <w:t xml:space="preserve">Details</w:t>
      </w:r>
    </w:p>
    <w:p>
      <w:pPr/>
      <w:r>
        <w:t xml:space="preserve">A second section proves deterministic section ordering.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31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Structured DOCX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