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FB7F7" w14:textId="7A21039C" w:rsidR="009813BD" w:rsidRPr="00B2597E" w:rsidRDefault="00B2597E" w:rsidP="00B2597E">
      <w:pPr>
        <w:jc w:val="center"/>
        <w:rPr>
          <w:b/>
          <w:bCs/>
          <w:sz w:val="32"/>
          <w:szCs w:val="32"/>
        </w:rPr>
      </w:pPr>
      <w:r w:rsidRPr="00B2597E">
        <w:rPr>
          <w:rFonts w:hint="eastAsia"/>
          <w:b/>
          <w:bCs/>
          <w:sz w:val="32"/>
          <w:szCs w:val="32"/>
        </w:rPr>
        <w:t>周期轮动M</w:t>
      </w:r>
      <w:r w:rsidRPr="00B2597E">
        <w:rPr>
          <w:b/>
          <w:bCs/>
          <w:sz w:val="32"/>
          <w:szCs w:val="32"/>
        </w:rPr>
        <w:t>ACD</w:t>
      </w:r>
      <w:r w:rsidRPr="00B2597E">
        <w:rPr>
          <w:rFonts w:hint="eastAsia"/>
          <w:b/>
          <w:bCs/>
          <w:sz w:val="32"/>
          <w:szCs w:val="32"/>
        </w:rPr>
        <w:t>策略项目报告</w:t>
      </w:r>
    </w:p>
    <w:p w14:paraId="324BF15E" w14:textId="77777777" w:rsidR="009813BD" w:rsidRDefault="009813BD" w:rsidP="009813BD"/>
    <w:p w14:paraId="6A601229" w14:textId="792642A6" w:rsidR="009813BD" w:rsidRPr="00B2597E" w:rsidRDefault="00B2597E" w:rsidP="009813BD">
      <w:pPr>
        <w:rPr>
          <w:rFonts w:hint="eastAsia"/>
          <w:b/>
          <w:bCs/>
          <w:sz w:val="28"/>
          <w:szCs w:val="28"/>
        </w:rPr>
      </w:pPr>
      <w:r w:rsidRPr="00B2597E">
        <w:rPr>
          <w:rFonts w:hint="eastAsia"/>
          <w:b/>
          <w:bCs/>
          <w:sz w:val="28"/>
          <w:szCs w:val="28"/>
        </w:rPr>
        <w:t>一、</w:t>
      </w:r>
      <w:r w:rsidR="009813BD" w:rsidRPr="00B2597E">
        <w:rPr>
          <w:rFonts w:hint="eastAsia"/>
          <w:b/>
          <w:bCs/>
          <w:sz w:val="28"/>
          <w:szCs w:val="28"/>
        </w:rPr>
        <w:t>策略初步逻辑</w:t>
      </w:r>
    </w:p>
    <w:p w14:paraId="02A59879" w14:textId="77777777" w:rsidR="009813BD" w:rsidRDefault="009813BD" w:rsidP="009813BD">
      <w:pPr>
        <w:ind w:firstLineChars="200" w:firstLine="420"/>
      </w:pPr>
      <w:r>
        <w:rPr>
          <w:rFonts w:hint="eastAsia"/>
        </w:rPr>
        <w:t>当指数在大周期看涨（日频M</w:t>
      </w:r>
      <w:r>
        <w:t xml:space="preserve">ACD </w:t>
      </w:r>
      <w:r>
        <w:rPr>
          <w:rFonts w:hint="eastAsia"/>
        </w:rPr>
        <w:t>&gt;</w:t>
      </w:r>
      <w:r>
        <w:t xml:space="preserve"> 0</w:t>
      </w:r>
      <w:r>
        <w:rPr>
          <w:rFonts w:hint="eastAsia"/>
        </w:rPr>
        <w:t>）时，</w:t>
      </w:r>
      <w:r w:rsidRPr="00CC6B3C">
        <w:rPr>
          <w:rFonts w:hint="eastAsia"/>
        </w:rPr>
        <w:t>观察</w:t>
      </w:r>
      <w:r w:rsidRPr="00CC6B3C">
        <w:t>60分钟周期均线形态，如果与日级别趋势相同</w:t>
      </w:r>
      <w:r>
        <w:rPr>
          <w:rFonts w:hint="eastAsia"/>
        </w:rPr>
        <w:t>（小时频M</w:t>
      </w:r>
      <w:r>
        <w:t xml:space="preserve">ACD </w:t>
      </w:r>
      <w:r>
        <w:rPr>
          <w:rFonts w:hint="eastAsia"/>
        </w:rPr>
        <w:t>&gt;</w:t>
      </w:r>
      <w:r>
        <w:t xml:space="preserve"> </w:t>
      </w:r>
      <w:r>
        <w:rPr>
          <w:rFonts w:hint="eastAsia"/>
        </w:rPr>
        <w:t>0）</w:t>
      </w:r>
      <w:r w:rsidRPr="00CC6B3C">
        <w:t>，则在5分钟级别均线上找同方向的信号进场</w:t>
      </w:r>
      <w:r>
        <w:rPr>
          <w:rFonts w:hint="eastAsia"/>
        </w:rPr>
        <w:t>（5分钟</w:t>
      </w:r>
      <w:r>
        <w:t>MACD</w:t>
      </w:r>
      <w:r>
        <w:rPr>
          <w:rFonts w:hint="eastAsia"/>
        </w:rPr>
        <w:t>金叉）</w:t>
      </w:r>
      <w:r w:rsidRPr="00CC6B3C">
        <w:t>，</w:t>
      </w:r>
      <w:r>
        <w:rPr>
          <w:rFonts w:hint="eastAsia"/>
        </w:rPr>
        <w:t>即做多对应的股指期货，</w:t>
      </w:r>
      <w:r w:rsidRPr="00CC6B3C">
        <w:t>持有时间为5分钟</w:t>
      </w:r>
      <w:r>
        <w:rPr>
          <w:rFonts w:hint="eastAsia"/>
        </w:rPr>
        <w:t>。反之，大周期和</w:t>
      </w:r>
      <w:r w:rsidRPr="00CC6B3C">
        <w:t>60分钟周期</w:t>
      </w:r>
      <w:r>
        <w:rPr>
          <w:rFonts w:hint="eastAsia"/>
        </w:rPr>
        <w:t>均看跌的情况下，若</w:t>
      </w:r>
      <w:r w:rsidRPr="00CC6B3C">
        <w:t>5分钟级别均线上</w:t>
      </w:r>
      <w:r>
        <w:rPr>
          <w:rFonts w:hint="eastAsia"/>
        </w:rPr>
        <w:t>出现死叉，则做空对应的股指期货。</w:t>
      </w:r>
    </w:p>
    <w:p w14:paraId="25D70AD0" w14:textId="4AD47FD4" w:rsidR="009813BD" w:rsidRDefault="009813BD" w:rsidP="009813BD">
      <w:pPr>
        <w:ind w:firstLineChars="200" w:firstLine="420"/>
      </w:pPr>
      <w:r>
        <w:rPr>
          <w:rFonts w:hint="eastAsia"/>
        </w:rPr>
        <w:t>若5分钟内连续出现同向信号，则延长持仓时间至最后一个信号后的5分钟；若5分钟内出现反向信号，则提前平仓并反向交易。</w:t>
      </w:r>
    </w:p>
    <w:p w14:paraId="3F816C7E" w14:textId="4AF19F09" w:rsidR="009813BD" w:rsidRPr="009813BD" w:rsidRDefault="009813BD" w:rsidP="00B2597E">
      <w:pPr>
        <w:ind w:firstLineChars="200" w:firstLine="420"/>
        <w:rPr>
          <w:rFonts w:hint="eastAsia"/>
        </w:rPr>
      </w:pPr>
      <w:r>
        <w:rPr>
          <w:rFonts w:hint="eastAsia"/>
        </w:rPr>
        <w:t>开盘和收盘时即9</w:t>
      </w:r>
      <w:r>
        <w:t>:30</w:t>
      </w:r>
      <w:r>
        <w:rPr>
          <w:rFonts w:hint="eastAsia"/>
        </w:rPr>
        <w:t>、</w:t>
      </w:r>
      <w:r>
        <w:t>11:30</w:t>
      </w:r>
      <w:r>
        <w:rPr>
          <w:rFonts w:hint="eastAsia"/>
        </w:rPr>
        <w:t>、</w:t>
      </w:r>
      <w:r>
        <w:t>13:00</w:t>
      </w:r>
      <w:r>
        <w:rPr>
          <w:rFonts w:hint="eastAsia"/>
        </w:rPr>
        <w:t>、</w:t>
      </w:r>
      <w:r>
        <w:t>15:00</w:t>
      </w:r>
      <w:r>
        <w:rPr>
          <w:rFonts w:hint="eastAsia"/>
        </w:rPr>
        <w:t>，即使出现信号也不入场，以防止跳空高开的情况。每天在15:</w:t>
      </w:r>
      <w:r>
        <w:t>00</w:t>
      </w:r>
      <w:r>
        <w:rPr>
          <w:rFonts w:hint="eastAsia"/>
        </w:rPr>
        <w:t>清仓，若无信号则不做交易。</w:t>
      </w:r>
    </w:p>
    <w:p w14:paraId="2998EA45" w14:textId="77777777" w:rsidR="009813BD" w:rsidRDefault="009813BD"/>
    <w:p w14:paraId="79970C1D" w14:textId="0862B02B" w:rsidR="00660E4A" w:rsidRPr="00B2597E" w:rsidRDefault="00B2597E">
      <w:pPr>
        <w:rPr>
          <w:b/>
          <w:bCs/>
          <w:sz w:val="28"/>
          <w:szCs w:val="28"/>
        </w:rPr>
      </w:pPr>
      <w:r w:rsidRPr="00B2597E">
        <w:rPr>
          <w:rFonts w:hint="eastAsia"/>
          <w:b/>
          <w:bCs/>
          <w:sz w:val="28"/>
          <w:szCs w:val="28"/>
        </w:rPr>
        <w:t>二、</w:t>
      </w:r>
      <w:r w:rsidR="00C2693E" w:rsidRPr="00B2597E">
        <w:rPr>
          <w:rFonts w:hint="eastAsia"/>
          <w:b/>
          <w:bCs/>
          <w:sz w:val="28"/>
          <w:szCs w:val="28"/>
        </w:rPr>
        <w:t>数据聚合</w:t>
      </w:r>
    </w:p>
    <w:p w14:paraId="01D61854" w14:textId="174C9796" w:rsidR="00C2693E" w:rsidRDefault="00C2693E">
      <w:r>
        <w:rPr>
          <w:rFonts w:hint="eastAsia"/>
        </w:rPr>
        <w:t>1、将股票指数分钟级收盘价分别聚合为5分钟频、小时频和日频数据</w:t>
      </w:r>
    </w:p>
    <w:p w14:paraId="70600D50" w14:textId="6BAB593B" w:rsidR="00C2693E" w:rsidRDefault="00171835" w:rsidP="00171835">
      <w:pPr>
        <w:ind w:firstLineChars="200" w:firstLine="420"/>
      </w:pPr>
      <w:r>
        <w:rPr>
          <w:rFonts w:hint="eastAsia"/>
        </w:rPr>
        <w:t>为</w:t>
      </w:r>
      <w:r w:rsidR="00864B40">
        <w:rPr>
          <w:rFonts w:hint="eastAsia"/>
        </w:rPr>
        <w:t>了</w:t>
      </w:r>
      <w:r>
        <w:rPr>
          <w:rFonts w:hint="eastAsia"/>
        </w:rPr>
        <w:t>避免使用未来数据，</w:t>
      </w:r>
      <w:r w:rsidR="00C2693E">
        <w:rPr>
          <w:rFonts w:hint="eastAsia"/>
        </w:rPr>
        <w:t>日频数据在降频时采用左标签，例如2020-06-22表示当天的收盘价，</w:t>
      </w:r>
    </w:p>
    <w:p w14:paraId="367AB709" w14:textId="02282E79" w:rsidR="00C2693E" w:rsidRDefault="00C2693E" w:rsidP="00C2693E">
      <w:pPr>
        <w:jc w:val="center"/>
      </w:pPr>
      <w:r>
        <w:rPr>
          <w:noProof/>
        </w:rPr>
        <w:drawing>
          <wp:inline distT="0" distB="0" distL="0" distR="0" wp14:anchorId="3412866E" wp14:editId="268ACBE6">
            <wp:extent cx="1626375" cy="837146"/>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53934"/>
                    <a:stretch/>
                  </pic:blipFill>
                  <pic:spPr bwMode="auto">
                    <a:xfrm>
                      <a:off x="0" y="0"/>
                      <a:ext cx="1643662" cy="846044"/>
                    </a:xfrm>
                    <a:prstGeom prst="rect">
                      <a:avLst/>
                    </a:prstGeom>
                    <a:ln>
                      <a:noFill/>
                    </a:ln>
                    <a:extLst>
                      <a:ext uri="{53640926-AAD7-44D8-BBD7-CCE9431645EC}">
                        <a14:shadowObscured xmlns:a14="http://schemas.microsoft.com/office/drawing/2010/main"/>
                      </a:ext>
                    </a:extLst>
                  </pic:spPr>
                </pic:pic>
              </a:graphicData>
            </a:graphic>
          </wp:inline>
        </w:drawing>
      </w:r>
    </w:p>
    <w:p w14:paraId="43EF8F31" w14:textId="766C3A6C" w:rsidR="00C2693E" w:rsidRDefault="00C2693E" w:rsidP="00171835">
      <w:pPr>
        <w:ind w:firstLineChars="200" w:firstLine="420"/>
        <w:rPr>
          <w:rFonts w:hint="eastAsia"/>
        </w:rPr>
      </w:pPr>
      <w:r>
        <w:rPr>
          <w:rFonts w:hint="eastAsia"/>
        </w:rPr>
        <w:t>而5分钟频和小时频</w:t>
      </w:r>
      <w:r w:rsidR="00171835">
        <w:rPr>
          <w:rFonts w:hint="eastAsia"/>
        </w:rPr>
        <w:t>数据</w:t>
      </w:r>
      <w:r>
        <w:rPr>
          <w:rFonts w:hint="eastAsia"/>
        </w:rPr>
        <w:t>在降频时采用右标签，例如202</w:t>
      </w:r>
      <w:r w:rsidR="00171835">
        <w:rPr>
          <w:rFonts w:hint="eastAsia"/>
        </w:rPr>
        <w:t>0</w:t>
      </w:r>
      <w:r>
        <w:rPr>
          <w:rFonts w:hint="eastAsia"/>
        </w:rPr>
        <w:t>-06-30</w:t>
      </w:r>
      <w:r>
        <w:t xml:space="preserve"> </w:t>
      </w:r>
      <w:r>
        <w:rPr>
          <w:rFonts w:hint="eastAsia"/>
        </w:rPr>
        <w:t>14</w:t>
      </w:r>
      <w:r>
        <w:t>:45</w:t>
      </w:r>
      <w:r>
        <w:rPr>
          <w:rFonts w:hint="eastAsia"/>
        </w:rPr>
        <w:t>表示14:</w:t>
      </w:r>
      <w:r>
        <w:t>4</w:t>
      </w:r>
      <w:r>
        <w:rPr>
          <w:rFonts w:hint="eastAsia"/>
        </w:rPr>
        <w:t>0:</w:t>
      </w:r>
      <w:r>
        <w:t>00~14:44:59</w:t>
      </w:r>
      <w:r>
        <w:rPr>
          <w:rFonts w:hint="eastAsia"/>
        </w:rPr>
        <w:t>间的收盘价</w:t>
      </w:r>
      <w:r w:rsidR="00171835">
        <w:rPr>
          <w:rFonts w:hint="eastAsia"/>
        </w:rPr>
        <w:t>。特别地，15</w:t>
      </w:r>
      <w:r w:rsidR="00171835">
        <w:t>:05</w:t>
      </w:r>
      <w:r w:rsidR="00171835">
        <w:rPr>
          <w:rFonts w:hint="eastAsia"/>
        </w:rPr>
        <w:t>表示15:</w:t>
      </w:r>
      <w:r w:rsidR="00171835">
        <w:t>00</w:t>
      </w:r>
      <w:r w:rsidR="00171835">
        <w:rPr>
          <w:rFonts w:hint="eastAsia"/>
        </w:rPr>
        <w:t>即当天的收盘价。</w:t>
      </w:r>
    </w:p>
    <w:p w14:paraId="1149840B" w14:textId="606BDB45" w:rsidR="00171835" w:rsidRDefault="00C2693E" w:rsidP="00171835">
      <w:pPr>
        <w:jc w:val="center"/>
      </w:pPr>
      <w:r>
        <w:rPr>
          <w:noProof/>
        </w:rPr>
        <w:drawing>
          <wp:inline distT="0" distB="0" distL="0" distR="0" wp14:anchorId="7B6169E2" wp14:editId="69715F11">
            <wp:extent cx="2226669" cy="822591"/>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67870" cy="837812"/>
                    </a:xfrm>
                    <a:prstGeom prst="rect">
                      <a:avLst/>
                    </a:prstGeom>
                  </pic:spPr>
                </pic:pic>
              </a:graphicData>
            </a:graphic>
          </wp:inline>
        </w:drawing>
      </w:r>
    </w:p>
    <w:p w14:paraId="4786ACBC" w14:textId="6B80F648" w:rsidR="00171835" w:rsidRDefault="00171835" w:rsidP="00171835">
      <w:r>
        <w:rPr>
          <w:rFonts w:hint="eastAsia"/>
        </w:rPr>
        <w:t>2、</w:t>
      </w:r>
      <w:r w:rsidR="00231078">
        <w:rPr>
          <w:rFonts w:hint="eastAsia"/>
        </w:rPr>
        <w:t>本策略使用股指期货作为收益资产，当按分钟</w:t>
      </w:r>
      <w:r w:rsidR="00CC6B3C">
        <w:rPr>
          <w:rFonts w:hint="eastAsia"/>
        </w:rPr>
        <w:t>实时</w:t>
      </w:r>
      <w:r w:rsidR="00231078">
        <w:rPr>
          <w:rFonts w:hint="eastAsia"/>
        </w:rPr>
        <w:t>遍历时，每分钟取该分钟内的</w:t>
      </w:r>
      <w:r w:rsidR="00074DC3">
        <w:rPr>
          <w:rFonts w:hint="eastAsia"/>
        </w:rPr>
        <w:t>最后一</w:t>
      </w:r>
      <w:r w:rsidR="00864B40">
        <w:rPr>
          <w:rFonts w:hint="eastAsia"/>
        </w:rPr>
        <w:t>秒的</w:t>
      </w:r>
      <w:r w:rsidR="00231078">
        <w:rPr>
          <w:rFonts w:hint="eastAsia"/>
        </w:rPr>
        <w:t>最新价</w:t>
      </w:r>
      <w:r w:rsidR="00CC6B3C">
        <w:rPr>
          <w:rFonts w:hint="eastAsia"/>
        </w:rPr>
        <w:t>作为交易价格</w:t>
      </w:r>
      <w:r w:rsidR="00231078">
        <w:rPr>
          <w:rFonts w:hint="eastAsia"/>
        </w:rPr>
        <w:t>，例如14</w:t>
      </w:r>
      <w:r w:rsidR="00231078">
        <w:t>:45</w:t>
      </w:r>
      <w:r w:rsidR="00231078">
        <w:rPr>
          <w:rFonts w:hint="eastAsia"/>
        </w:rPr>
        <w:t>时</w:t>
      </w:r>
      <w:r w:rsidR="00B2597E">
        <w:rPr>
          <w:rFonts w:hint="eastAsia"/>
        </w:rPr>
        <w:t>出现信号，则在</w:t>
      </w:r>
      <w:r w:rsidR="00231078">
        <w:rPr>
          <w:rFonts w:hint="eastAsia"/>
        </w:rPr>
        <w:t>14</w:t>
      </w:r>
      <w:r w:rsidR="00231078">
        <w:t>:45:</w:t>
      </w:r>
      <w:r w:rsidR="00074DC3">
        <w:rPr>
          <w:rFonts w:hint="eastAsia"/>
        </w:rPr>
        <w:t>59</w:t>
      </w:r>
      <w:r w:rsidR="00B2597E">
        <w:rPr>
          <w:rFonts w:hint="eastAsia"/>
        </w:rPr>
        <w:t>进行交易，因此取该分钟的</w:t>
      </w:r>
      <w:r w:rsidR="00231078">
        <w:rPr>
          <w:rFonts w:hint="eastAsia"/>
        </w:rPr>
        <w:t>最后一个快照</w:t>
      </w:r>
      <w:r w:rsidR="00B2597E">
        <w:rPr>
          <w:rFonts w:hint="eastAsia"/>
        </w:rPr>
        <w:t>价格</w:t>
      </w:r>
      <w:r w:rsidR="00231078">
        <w:rPr>
          <w:rFonts w:hint="eastAsia"/>
        </w:rPr>
        <w:t>，若数据不存在，则取</w:t>
      </w:r>
      <w:r w:rsidR="00231078" w:rsidRPr="00231078">
        <w:rPr>
          <w:rFonts w:hint="eastAsia"/>
        </w:rPr>
        <w:t>距此刻最新的价格</w:t>
      </w:r>
      <w:r w:rsidR="00231078">
        <w:rPr>
          <w:rFonts w:hint="eastAsia"/>
        </w:rPr>
        <w:t>。</w:t>
      </w:r>
    </w:p>
    <w:p w14:paraId="37B2DC55" w14:textId="63BB736E" w:rsidR="002A578F" w:rsidRDefault="002A578F" w:rsidP="002A578F">
      <w:pPr>
        <w:rPr>
          <w:rFonts w:hint="eastAsia"/>
        </w:rPr>
      </w:pPr>
    </w:p>
    <w:p w14:paraId="294838E6" w14:textId="4C038CC9" w:rsidR="002A578F" w:rsidRPr="00B2597E" w:rsidRDefault="00B2597E" w:rsidP="002A578F">
      <w:pPr>
        <w:rPr>
          <w:b/>
          <w:bCs/>
          <w:sz w:val="28"/>
          <w:szCs w:val="28"/>
        </w:rPr>
      </w:pPr>
      <w:r w:rsidRPr="00B2597E">
        <w:rPr>
          <w:rFonts w:hint="eastAsia"/>
          <w:b/>
          <w:bCs/>
          <w:sz w:val="28"/>
          <w:szCs w:val="28"/>
        </w:rPr>
        <w:t>三、</w:t>
      </w:r>
      <w:r w:rsidR="002A578F" w:rsidRPr="00B2597E">
        <w:rPr>
          <w:rFonts w:hint="eastAsia"/>
          <w:b/>
          <w:bCs/>
          <w:sz w:val="28"/>
          <w:szCs w:val="28"/>
        </w:rPr>
        <w:t>指标计算方式</w:t>
      </w:r>
    </w:p>
    <w:p w14:paraId="38C3CA66" w14:textId="46806E10" w:rsidR="002A578F" w:rsidRDefault="002A578F" w:rsidP="002A578F">
      <w:pPr>
        <w:rPr>
          <w:rFonts w:hint="eastAsia"/>
        </w:rPr>
      </w:pPr>
      <w:r>
        <w:rPr>
          <w:rFonts w:hint="eastAsia"/>
        </w:rPr>
        <w:t>M</w:t>
      </w:r>
      <w:r>
        <w:t>ACD</w:t>
      </w:r>
      <w:r>
        <w:rPr>
          <w:rFonts w:hint="eastAsia"/>
        </w:rPr>
        <w:t>指标使用通用的参数，即短周期取12天，长周期取26天，D</w:t>
      </w:r>
      <w:r>
        <w:t>EA</w:t>
      </w:r>
      <w:r>
        <w:rPr>
          <w:rFonts w:hint="eastAsia"/>
        </w:rPr>
        <w:t>线</w:t>
      </w:r>
      <w:r w:rsidR="00B012EA">
        <w:rPr>
          <w:rFonts w:hint="eastAsia"/>
        </w:rPr>
        <w:t>取9天。</w:t>
      </w:r>
    </w:p>
    <w:p w14:paraId="66330614" w14:textId="2B51F8E9" w:rsidR="002A578F" w:rsidRDefault="002A578F" w:rsidP="002A578F">
      <w:r>
        <w:rPr>
          <w:rFonts w:hint="eastAsia"/>
        </w:rPr>
        <w:t>实时日频M</w:t>
      </w:r>
      <w:r>
        <w:t>ACD</w:t>
      </w:r>
      <w:r>
        <w:rPr>
          <w:rFonts w:hint="eastAsia"/>
        </w:rPr>
        <w:t>：取直至前一交易日的日频收盘价，加上当前分钟的收盘价作为价格序列</w:t>
      </w:r>
      <w:r w:rsidR="00B012EA">
        <w:rPr>
          <w:rFonts w:hint="eastAsia"/>
        </w:rPr>
        <w:t>计算一个实时M</w:t>
      </w:r>
      <w:r w:rsidR="00B012EA">
        <w:t>ACD</w:t>
      </w:r>
      <w:r w:rsidR="00B012EA">
        <w:rPr>
          <w:rFonts w:hint="eastAsia"/>
        </w:rPr>
        <w:t>，回测日当天每分钟更新一次。</w:t>
      </w:r>
    </w:p>
    <w:p w14:paraId="32CE17B3" w14:textId="66CB1F0A" w:rsidR="00B012EA" w:rsidRDefault="00B012EA" w:rsidP="00B012EA">
      <w:r>
        <w:rPr>
          <w:rFonts w:hint="eastAsia"/>
        </w:rPr>
        <w:t>实时小时频M</w:t>
      </w:r>
      <w:r>
        <w:t>ACD</w:t>
      </w:r>
      <w:r>
        <w:rPr>
          <w:rFonts w:hint="eastAsia"/>
        </w:rPr>
        <w:t>：取直至前一小时的小时频收盘价，加上当前分钟的收盘价作为价格序列计算一个实时M</w:t>
      </w:r>
      <w:r>
        <w:t>ACD</w:t>
      </w:r>
      <w:r>
        <w:rPr>
          <w:rFonts w:hint="eastAsia"/>
        </w:rPr>
        <w:t>，回测日当天每分钟更新一次。</w:t>
      </w:r>
    </w:p>
    <w:p w14:paraId="5F1FE626" w14:textId="05A5E5F5" w:rsidR="00B012EA" w:rsidRDefault="00B012EA" w:rsidP="00B012EA">
      <w:r>
        <w:rPr>
          <w:rFonts w:hint="eastAsia"/>
        </w:rPr>
        <w:t>实时5分钟频M</w:t>
      </w:r>
      <w:r>
        <w:t>ACD</w:t>
      </w:r>
      <w:r>
        <w:rPr>
          <w:rFonts w:hint="eastAsia"/>
        </w:rPr>
        <w:t>：取直至前5分钟的日频收盘价，加上当前分钟的收盘价作为价格序列计算一个实时M</w:t>
      </w:r>
      <w:r>
        <w:t>ACD</w:t>
      </w:r>
      <w:r>
        <w:rPr>
          <w:rFonts w:hint="eastAsia"/>
        </w:rPr>
        <w:t>，回测日当天每分钟更新一次。</w:t>
      </w:r>
    </w:p>
    <w:p w14:paraId="48738C58" w14:textId="42F5B09F" w:rsidR="00B012EA" w:rsidRPr="00B2597E" w:rsidRDefault="00B2597E" w:rsidP="00B012EA">
      <w:pPr>
        <w:rPr>
          <w:b/>
          <w:bCs/>
          <w:sz w:val="28"/>
          <w:szCs w:val="28"/>
        </w:rPr>
      </w:pPr>
      <w:r w:rsidRPr="00B2597E">
        <w:rPr>
          <w:rFonts w:hint="eastAsia"/>
          <w:b/>
          <w:bCs/>
          <w:sz w:val="28"/>
          <w:szCs w:val="28"/>
        </w:rPr>
        <w:lastRenderedPageBreak/>
        <w:t>四、回测结果</w:t>
      </w:r>
    </w:p>
    <w:p w14:paraId="401CFE96" w14:textId="7A05E94C" w:rsidR="00DE123A" w:rsidRDefault="00DE123A" w:rsidP="00B012EA">
      <w:r>
        <w:rPr>
          <w:rFonts w:hint="eastAsia"/>
        </w:rPr>
        <w:t>回测时间为2019年10月21日至2020年5月22日</w:t>
      </w:r>
    </w:p>
    <w:p w14:paraId="4FA8E2F7" w14:textId="11D0A301" w:rsidR="00DE123A" w:rsidRDefault="00DE123A" w:rsidP="00B012EA">
      <w:r>
        <w:rPr>
          <w:rFonts w:hint="eastAsia"/>
        </w:rPr>
        <w:t>参考标的为中证500指数和上证50指数，所使用的股指期货分别为I</w:t>
      </w:r>
      <w:r>
        <w:t>C</w:t>
      </w:r>
      <w:r>
        <w:rPr>
          <w:rFonts w:hint="eastAsia"/>
        </w:rPr>
        <w:t>2006和I</w:t>
      </w:r>
      <w:r>
        <w:t>H</w:t>
      </w:r>
      <w:r>
        <w:rPr>
          <w:rFonts w:hint="eastAsia"/>
        </w:rPr>
        <w:t>2006</w:t>
      </w:r>
    </w:p>
    <w:p w14:paraId="028B8A4E" w14:textId="57C4E0D7" w:rsidR="00852214" w:rsidRDefault="00852214" w:rsidP="00B45D58">
      <w:pPr>
        <w:jc w:val="center"/>
        <w:rPr>
          <w:rFonts w:hint="eastAsia"/>
        </w:rPr>
      </w:pPr>
      <w:r>
        <w:rPr>
          <w:noProof/>
        </w:rPr>
        <w:drawing>
          <wp:inline distT="0" distB="0" distL="0" distR="0" wp14:anchorId="36F2813B" wp14:editId="6737EF31">
            <wp:extent cx="3373026" cy="204518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74129" cy="2106487"/>
                    </a:xfrm>
                    <a:prstGeom prst="rect">
                      <a:avLst/>
                    </a:prstGeom>
                  </pic:spPr>
                </pic:pic>
              </a:graphicData>
            </a:graphic>
          </wp:inline>
        </w:drawing>
      </w:r>
    </w:p>
    <w:p w14:paraId="3BF698F4" w14:textId="0C34B170" w:rsidR="00B45D58" w:rsidRDefault="00E01DB6" w:rsidP="00E01DB6">
      <w:pPr>
        <w:ind w:firstLineChars="200" w:firstLine="420"/>
      </w:pPr>
      <w:r>
        <w:rPr>
          <w:rFonts w:hint="eastAsia"/>
        </w:rPr>
        <w:t>上图为挂钩中证500指数的策略的累计收益率，呈现一直下行的趋势，可以看到策略效果较差，</w:t>
      </w:r>
      <w:r w:rsidR="00B45D58">
        <w:rPr>
          <w:rFonts w:hint="eastAsia"/>
        </w:rPr>
        <w:t>交易频率为1.78天</w:t>
      </w:r>
      <w:r>
        <w:rPr>
          <w:rFonts w:hint="eastAsia"/>
        </w:rPr>
        <w:t>，即平均1.78天可以发现符合条件的信号并做交易。</w:t>
      </w:r>
    </w:p>
    <w:p w14:paraId="731757CE" w14:textId="0D77049E" w:rsidR="004B0317" w:rsidRDefault="004B0317" w:rsidP="00B94BF7">
      <w:pPr>
        <w:jc w:val="center"/>
        <w:rPr>
          <w:noProof/>
        </w:rPr>
      </w:pPr>
    </w:p>
    <w:p w14:paraId="27BD9489" w14:textId="09D69A13" w:rsidR="005629BA" w:rsidRDefault="004B0317" w:rsidP="00B94BF7">
      <w:pPr>
        <w:jc w:val="center"/>
        <w:rPr>
          <w:rFonts w:hint="eastAsia"/>
        </w:rPr>
      </w:pPr>
      <w:r>
        <w:rPr>
          <w:noProof/>
        </w:rPr>
        <w:drawing>
          <wp:inline distT="0" distB="0" distL="0" distR="0" wp14:anchorId="13B7BB9E" wp14:editId="732A218F">
            <wp:extent cx="2596617" cy="160842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8337" cy="1640465"/>
                    </a:xfrm>
                    <a:prstGeom prst="rect">
                      <a:avLst/>
                    </a:prstGeom>
                  </pic:spPr>
                </pic:pic>
              </a:graphicData>
            </a:graphic>
          </wp:inline>
        </w:drawing>
      </w:r>
      <w:r w:rsidR="005629BA">
        <w:rPr>
          <w:noProof/>
        </w:rPr>
        <w:drawing>
          <wp:inline distT="0" distB="0" distL="0" distR="0" wp14:anchorId="4606BC2E" wp14:editId="63885262">
            <wp:extent cx="2666419" cy="1600656"/>
            <wp:effectExtent l="0" t="0" r="63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1946" cy="1664004"/>
                    </a:xfrm>
                    <a:prstGeom prst="rect">
                      <a:avLst/>
                    </a:prstGeom>
                  </pic:spPr>
                </pic:pic>
              </a:graphicData>
            </a:graphic>
          </wp:inline>
        </w:drawing>
      </w:r>
    </w:p>
    <w:p w14:paraId="50AA2C65" w14:textId="09721EEC" w:rsidR="00B94BF7" w:rsidRDefault="00E01DB6" w:rsidP="001353AE">
      <w:pPr>
        <w:ind w:firstLineChars="200" w:firstLine="420"/>
      </w:pPr>
      <w:r>
        <w:rPr>
          <w:rFonts w:hint="eastAsia"/>
        </w:rPr>
        <w:t>挂钩上证50指数的策略则表现较好，累计收益呈上升趋势，</w:t>
      </w:r>
      <w:r w:rsidR="001353AE">
        <w:rPr>
          <w:rFonts w:hint="eastAsia"/>
        </w:rPr>
        <w:t>交易频率为1.97天。</w:t>
      </w:r>
      <w:r>
        <w:rPr>
          <w:rFonts w:hint="eastAsia"/>
        </w:rPr>
        <w:t>并且将收益资产换成I</w:t>
      </w:r>
      <w:r>
        <w:t>H</w:t>
      </w:r>
      <w:r>
        <w:rPr>
          <w:rFonts w:hint="eastAsia"/>
        </w:rPr>
        <w:t>2003</w:t>
      </w:r>
      <w:r w:rsidR="001353AE">
        <w:rPr>
          <w:rFonts w:hint="eastAsia"/>
        </w:rPr>
        <w:t>，回测区间换成2019年7月25日至2020年3月20日，累计收益依旧上扬，意味着挂钩上证50指数的该策略表现稳健。</w:t>
      </w:r>
    </w:p>
    <w:p w14:paraId="3DA15350" w14:textId="7105F4E8" w:rsidR="009463B4" w:rsidRDefault="009463B4" w:rsidP="00B012EA"/>
    <w:p w14:paraId="6C3F2001" w14:textId="0EF24835" w:rsidR="009463B4" w:rsidRPr="00B2597E" w:rsidRDefault="009463B4" w:rsidP="009463B4">
      <w:pPr>
        <w:rPr>
          <w:b/>
          <w:bCs/>
        </w:rPr>
      </w:pPr>
      <w:r w:rsidRPr="00B2597E">
        <w:rPr>
          <w:rFonts w:hint="eastAsia"/>
          <w:b/>
          <w:bCs/>
        </w:rPr>
        <w:t>策略改进方法一：</w:t>
      </w:r>
    </w:p>
    <w:p w14:paraId="0C91681D" w14:textId="7CD5F70C" w:rsidR="009463B4" w:rsidRDefault="00852214" w:rsidP="00852214">
      <w:pPr>
        <w:ind w:firstLineChars="200" w:firstLine="420"/>
      </w:pPr>
      <w:r>
        <w:rPr>
          <w:rFonts w:hint="eastAsia"/>
        </w:rPr>
        <w:t>由于上述初步策略在挂钩中证500指数时表现不佳，因此策略改进主要以优化中证500指数为标的的收益为目标。本文首先尝试</w:t>
      </w:r>
      <w:r w:rsidR="00BF7626">
        <w:rPr>
          <w:rFonts w:hint="eastAsia"/>
        </w:rPr>
        <w:t>降低信号频率</w:t>
      </w:r>
      <w:r>
        <w:rPr>
          <w:rFonts w:hint="eastAsia"/>
        </w:rPr>
        <w:t>，即将</w:t>
      </w:r>
      <w:r w:rsidR="00BF7626">
        <w:rPr>
          <w:rFonts w:hint="eastAsia"/>
        </w:rPr>
        <w:t>策略逻辑改为：当大周期看涨时，寻找小时频的金叉，若此时的5分钟M</w:t>
      </w:r>
      <w:r w:rsidR="00BF7626">
        <w:t>ACD</w:t>
      </w:r>
      <w:r w:rsidR="00BF7626">
        <w:rPr>
          <w:rFonts w:hint="eastAsia"/>
        </w:rPr>
        <w:t>也看涨，则做多股指期货，反之则做空。</w:t>
      </w:r>
    </w:p>
    <w:p w14:paraId="09BA4465" w14:textId="34E7A4DD" w:rsidR="008E5D26" w:rsidRPr="00473C22" w:rsidRDefault="008E5D26" w:rsidP="00BF7626">
      <w:pPr>
        <w:jc w:val="center"/>
        <w:rPr>
          <w:rFonts w:hint="eastAsia"/>
          <w:b/>
          <w:bCs/>
        </w:rPr>
      </w:pPr>
      <w:r>
        <w:rPr>
          <w:noProof/>
        </w:rPr>
        <w:drawing>
          <wp:inline distT="0" distB="0" distL="0" distR="0" wp14:anchorId="35AC9172" wp14:editId="3CB4EBDE">
            <wp:extent cx="3078247" cy="1854366"/>
            <wp:effectExtent l="0" t="0" r="825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8386" cy="1962883"/>
                    </a:xfrm>
                    <a:prstGeom prst="rect">
                      <a:avLst/>
                    </a:prstGeom>
                  </pic:spPr>
                </pic:pic>
              </a:graphicData>
            </a:graphic>
          </wp:inline>
        </w:drawing>
      </w:r>
    </w:p>
    <w:p w14:paraId="2A734E1C" w14:textId="4454ABDC" w:rsidR="00BF7626" w:rsidRDefault="008E5D26" w:rsidP="008E5D26">
      <w:pPr>
        <w:ind w:firstLineChars="200" w:firstLine="420"/>
        <w:rPr>
          <w:rFonts w:hint="eastAsia"/>
        </w:rPr>
      </w:pPr>
      <w:r>
        <w:rPr>
          <w:rFonts w:hint="eastAsia"/>
        </w:rPr>
        <w:lastRenderedPageBreak/>
        <w:t>由上图可见，策略改进初见成果，然而收益率虽呈上升趋势但最终累计收益并不高，而</w:t>
      </w:r>
      <w:r w:rsidR="00BF7626">
        <w:rPr>
          <w:rFonts w:hint="eastAsia"/>
        </w:rPr>
        <w:t>交易频率为</w:t>
      </w:r>
      <w:r>
        <w:rPr>
          <w:rFonts w:hint="eastAsia"/>
        </w:rPr>
        <w:t>5.33</w:t>
      </w:r>
      <w:r w:rsidR="00BF7626">
        <w:rPr>
          <w:rFonts w:hint="eastAsia"/>
        </w:rPr>
        <w:t>天</w:t>
      </w:r>
      <w:r>
        <w:rPr>
          <w:rFonts w:hint="eastAsia"/>
        </w:rPr>
        <w:t>，作为高频策略交易机会过少，因此放弃降低信号频率的改进方向，重新探索5分钟频信号的改进方式。</w:t>
      </w:r>
    </w:p>
    <w:p w14:paraId="51FE8BC3" w14:textId="2D448A1D" w:rsidR="005263DF" w:rsidRDefault="005263DF" w:rsidP="00B012EA"/>
    <w:p w14:paraId="39733EF2" w14:textId="643E9AE5" w:rsidR="005263DF" w:rsidRPr="00B2597E" w:rsidRDefault="005263DF" w:rsidP="00B012EA">
      <w:pPr>
        <w:rPr>
          <w:b/>
          <w:bCs/>
        </w:rPr>
      </w:pPr>
      <w:r w:rsidRPr="00B2597E">
        <w:rPr>
          <w:rFonts w:hint="eastAsia"/>
          <w:b/>
          <w:bCs/>
        </w:rPr>
        <w:t>策略改进方法</w:t>
      </w:r>
      <w:r w:rsidR="00B45D58" w:rsidRPr="00B2597E">
        <w:rPr>
          <w:rFonts w:hint="eastAsia"/>
          <w:b/>
          <w:bCs/>
        </w:rPr>
        <w:t>二</w:t>
      </w:r>
      <w:r w:rsidRPr="00B2597E">
        <w:rPr>
          <w:rFonts w:hint="eastAsia"/>
          <w:b/>
          <w:bCs/>
        </w:rPr>
        <w:t>：</w:t>
      </w:r>
    </w:p>
    <w:p w14:paraId="04E37013" w14:textId="276626B2" w:rsidR="005263DF" w:rsidRDefault="005263DF" w:rsidP="00B012EA">
      <w:r>
        <w:rPr>
          <w:rFonts w:hint="eastAsia"/>
        </w:rPr>
        <w:t>用指数期货的5分钟M</w:t>
      </w:r>
      <w:r>
        <w:t>ACD</w:t>
      </w:r>
      <w:r>
        <w:rPr>
          <w:rFonts w:hint="eastAsia"/>
        </w:rPr>
        <w:t>代替指数的5分钟M</w:t>
      </w:r>
      <w:r>
        <w:t>ACD</w:t>
      </w:r>
      <w:r>
        <w:rPr>
          <w:rFonts w:hint="eastAsia"/>
        </w:rPr>
        <w:t>来产生信号</w:t>
      </w:r>
    </w:p>
    <w:p w14:paraId="14E730B1" w14:textId="104BB15A" w:rsidR="005263DF" w:rsidRPr="005263DF" w:rsidRDefault="00764D4A" w:rsidP="00764D4A">
      <w:pPr>
        <w:jc w:val="center"/>
        <w:rPr>
          <w:rFonts w:hint="eastAsia"/>
        </w:rPr>
      </w:pPr>
      <w:r>
        <w:rPr>
          <w:noProof/>
        </w:rPr>
        <w:drawing>
          <wp:inline distT="0" distB="0" distL="0" distR="0" wp14:anchorId="42DF832A" wp14:editId="3BAF13D3">
            <wp:extent cx="3682792" cy="2219689"/>
            <wp:effectExtent l="0" t="0" r="0"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73605" cy="2274424"/>
                    </a:xfrm>
                    <a:prstGeom prst="rect">
                      <a:avLst/>
                    </a:prstGeom>
                  </pic:spPr>
                </pic:pic>
              </a:graphicData>
            </a:graphic>
          </wp:inline>
        </w:drawing>
      </w:r>
    </w:p>
    <w:p w14:paraId="6CE9652E" w14:textId="5325A424" w:rsidR="00CC6B3C" w:rsidRDefault="00764D4A" w:rsidP="009132BB">
      <w:r>
        <w:rPr>
          <w:rFonts w:hint="eastAsia"/>
        </w:rPr>
        <w:t xml:space="preserve"> </w:t>
      </w:r>
      <w:r>
        <w:t xml:space="preserve">   </w:t>
      </w:r>
      <w:r>
        <w:rPr>
          <w:rFonts w:hint="eastAsia"/>
        </w:rPr>
        <w:t>从结果来看，改进方法二较改进方法一累计收益有所提高，</w:t>
      </w:r>
      <w:r w:rsidR="009132BB">
        <w:rPr>
          <w:rFonts w:hint="eastAsia"/>
        </w:rPr>
        <w:t>交易频率</w:t>
      </w:r>
      <w:r>
        <w:rPr>
          <w:rFonts w:hint="eastAsia"/>
        </w:rPr>
        <w:t>达</w:t>
      </w:r>
      <w:r w:rsidR="009132BB">
        <w:rPr>
          <w:rFonts w:hint="eastAsia"/>
        </w:rPr>
        <w:t>4.</w:t>
      </w:r>
      <w:r>
        <w:rPr>
          <w:rFonts w:hint="eastAsia"/>
        </w:rPr>
        <w:t>7</w:t>
      </w:r>
      <w:r w:rsidR="009132BB">
        <w:rPr>
          <w:rFonts w:hint="eastAsia"/>
        </w:rPr>
        <w:t>天</w:t>
      </w:r>
      <w:r>
        <w:rPr>
          <w:rFonts w:hint="eastAsia"/>
        </w:rPr>
        <w:t>，相较而言交易机会稍微变多，然而从绝对意义上而言，交易频率还是很低，本文希望将交易频率控制在</w:t>
      </w:r>
      <w:r w:rsidR="00436748">
        <w:rPr>
          <w:rFonts w:hint="eastAsia"/>
        </w:rPr>
        <w:t>1-2天。</w:t>
      </w:r>
    </w:p>
    <w:p w14:paraId="0BE0E021" w14:textId="77777777" w:rsidR="00764D4A" w:rsidRDefault="00764D4A" w:rsidP="009132BB">
      <w:pPr>
        <w:rPr>
          <w:rFonts w:hint="eastAsia"/>
        </w:rPr>
      </w:pPr>
    </w:p>
    <w:p w14:paraId="70B57EFC" w14:textId="486411A8" w:rsidR="00BF7626" w:rsidRPr="00B2597E" w:rsidRDefault="00BF7626" w:rsidP="00BF7626">
      <w:pPr>
        <w:rPr>
          <w:b/>
          <w:bCs/>
        </w:rPr>
      </w:pPr>
      <w:r w:rsidRPr="00B2597E">
        <w:rPr>
          <w:rFonts w:hint="eastAsia"/>
          <w:b/>
          <w:bCs/>
        </w:rPr>
        <w:t>策略改进方法三：</w:t>
      </w:r>
    </w:p>
    <w:p w14:paraId="1FB42A30" w14:textId="678CA56A" w:rsidR="00BF7626" w:rsidRDefault="001353AE" w:rsidP="001353AE">
      <w:pPr>
        <w:jc w:val="center"/>
      </w:pPr>
      <w:r>
        <w:rPr>
          <w:noProof/>
        </w:rPr>
        <w:drawing>
          <wp:inline distT="0" distB="0" distL="0" distR="0" wp14:anchorId="28445131" wp14:editId="5051A751">
            <wp:extent cx="2073105" cy="4101558"/>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6974" cy="4188351"/>
                    </a:xfrm>
                    <a:prstGeom prst="rect">
                      <a:avLst/>
                    </a:prstGeom>
                  </pic:spPr>
                </pic:pic>
              </a:graphicData>
            </a:graphic>
          </wp:inline>
        </w:drawing>
      </w:r>
    </w:p>
    <w:p w14:paraId="19B2CF4B" w14:textId="2BB84E55" w:rsidR="00436748" w:rsidRDefault="00436748" w:rsidP="00436748">
      <w:pPr>
        <w:ind w:firstLine="424"/>
      </w:pPr>
      <w:r>
        <w:rPr>
          <w:rFonts w:hint="eastAsia"/>
        </w:rPr>
        <w:lastRenderedPageBreak/>
        <w:t>通过观察初始策略的累计收益率趋势，可以看到在2020年2月3日后，策略收益便一泻千里，因此本文将这一时间段的k线图找出，即上图。从2020年2月3日开始，中证500一路上涨，而日频、小时频的M</w:t>
      </w:r>
      <w:r>
        <w:t>ACD</w:t>
      </w:r>
      <w:r>
        <w:rPr>
          <w:rFonts w:hint="eastAsia"/>
        </w:rPr>
        <w:t>却是负数，5分钟频的M</w:t>
      </w:r>
      <w:r>
        <w:t>ACD</w:t>
      </w:r>
      <w:r>
        <w:rPr>
          <w:rFonts w:hint="eastAsia"/>
        </w:rPr>
        <w:t>也会出现死叉，因此如果在这段时间做空必然收益惨淡。然而，由上图可见，这段时间内M</w:t>
      </w:r>
      <w:r>
        <w:t>ACD</w:t>
      </w:r>
      <w:r>
        <w:rPr>
          <w:rFonts w:hint="eastAsia"/>
        </w:rPr>
        <w:t>的增量是正数，所以本文尝试将大周期的看涨看跌信号由M</w:t>
      </w:r>
      <w:r>
        <w:t>ACD</w:t>
      </w:r>
      <w:r>
        <w:rPr>
          <w:rFonts w:hint="eastAsia"/>
        </w:rPr>
        <w:t>为正改为M</w:t>
      </w:r>
      <w:r>
        <w:t>ACD</w:t>
      </w:r>
      <w:r>
        <w:rPr>
          <w:rFonts w:hint="eastAsia"/>
        </w:rPr>
        <w:t>的增量为正。</w:t>
      </w:r>
    </w:p>
    <w:p w14:paraId="21F41437" w14:textId="6A4C1E90" w:rsidR="00436748" w:rsidRDefault="00436748" w:rsidP="00436748">
      <w:pPr>
        <w:ind w:firstLine="424"/>
      </w:pPr>
      <w:r>
        <w:rPr>
          <w:rFonts w:hint="eastAsia"/>
        </w:rPr>
        <w:t>因此，策略逻辑改为：当日频增量M</w:t>
      </w:r>
      <w:r>
        <w:t>ACD</w:t>
      </w:r>
      <w:r>
        <w:rPr>
          <w:rFonts w:hint="eastAsia"/>
        </w:rPr>
        <w:t>为正且小时频增量M</w:t>
      </w:r>
      <w:r>
        <w:t>ACD</w:t>
      </w:r>
      <w:r>
        <w:rPr>
          <w:rFonts w:hint="eastAsia"/>
        </w:rPr>
        <w:t>为正时，若5分钟M</w:t>
      </w:r>
      <w:r>
        <w:t>ACD</w:t>
      </w:r>
      <w:r>
        <w:rPr>
          <w:rFonts w:hint="eastAsia"/>
        </w:rPr>
        <w:t>出现</w:t>
      </w:r>
      <w:r w:rsidR="00B80936">
        <w:rPr>
          <w:rFonts w:hint="eastAsia"/>
        </w:rPr>
        <w:t>金叉，则做多对应股指期货；反之，则做空。</w:t>
      </w:r>
    </w:p>
    <w:p w14:paraId="00BEB4DD" w14:textId="77777777" w:rsidR="004C64EF" w:rsidRDefault="004C64EF" w:rsidP="00436748">
      <w:pPr>
        <w:ind w:firstLine="424"/>
      </w:pPr>
      <w:r>
        <w:rPr>
          <w:rFonts w:hint="eastAsia"/>
        </w:rPr>
        <w:t>另外，实时的增量M</w:t>
      </w:r>
      <w:r>
        <w:t>ACD</w:t>
      </w:r>
      <w:r>
        <w:rPr>
          <w:rFonts w:hint="eastAsia"/>
        </w:rPr>
        <w:t>有两种算法。</w:t>
      </w:r>
    </w:p>
    <w:p w14:paraId="74578CCE" w14:textId="77777777" w:rsidR="004C64EF" w:rsidRDefault="004C64EF" w:rsidP="00436748">
      <w:pPr>
        <w:ind w:firstLine="424"/>
      </w:pPr>
      <w:r w:rsidRPr="00B2597E">
        <w:rPr>
          <w:rFonts w:hint="eastAsia"/>
          <w:b/>
          <w:bCs/>
        </w:rPr>
        <w:t>算法一</w:t>
      </w:r>
      <w:r>
        <w:rPr>
          <w:rFonts w:hint="eastAsia"/>
        </w:rPr>
        <w:t>：某分钟增量M</w:t>
      </w:r>
      <w:r>
        <w:t xml:space="preserve">ACD </w:t>
      </w:r>
      <w:r>
        <w:rPr>
          <w:rFonts w:hint="eastAsia"/>
        </w:rPr>
        <w:t>=</w:t>
      </w:r>
      <w:r>
        <w:t xml:space="preserve"> </w:t>
      </w:r>
      <w:r>
        <w:rPr>
          <w:rFonts w:hint="eastAsia"/>
        </w:rPr>
        <w:t>该分钟实时M</w:t>
      </w:r>
      <w:r>
        <w:t xml:space="preserve">ACD – </w:t>
      </w:r>
      <w:r>
        <w:rPr>
          <w:rFonts w:hint="eastAsia"/>
        </w:rPr>
        <w:t>前一分钟实时M</w:t>
      </w:r>
      <w:r>
        <w:t>ACD</w:t>
      </w:r>
      <w:r>
        <w:rPr>
          <w:rFonts w:hint="eastAsia"/>
        </w:rPr>
        <w:t>；</w:t>
      </w:r>
    </w:p>
    <w:p w14:paraId="053D7905" w14:textId="2FADB011" w:rsidR="004C64EF" w:rsidRDefault="004C64EF" w:rsidP="00436748">
      <w:pPr>
        <w:ind w:firstLine="424"/>
      </w:pPr>
      <w:r w:rsidRPr="00B2597E">
        <w:rPr>
          <w:rFonts w:hint="eastAsia"/>
          <w:b/>
          <w:bCs/>
        </w:rPr>
        <w:t>算法二</w:t>
      </w:r>
      <w:r>
        <w:rPr>
          <w:rFonts w:hint="eastAsia"/>
        </w:rPr>
        <w:t>：某分钟增量M</w:t>
      </w:r>
      <w:r>
        <w:t xml:space="preserve">ACD </w:t>
      </w:r>
      <w:r>
        <w:rPr>
          <w:rFonts w:hint="eastAsia"/>
        </w:rPr>
        <w:t>=</w:t>
      </w:r>
      <w:r>
        <w:t xml:space="preserve"> </w:t>
      </w:r>
      <w:r>
        <w:rPr>
          <w:rFonts w:hint="eastAsia"/>
        </w:rPr>
        <w:t>该分钟实时M</w:t>
      </w:r>
      <w:r>
        <w:t xml:space="preserve">ACD – </w:t>
      </w:r>
      <w:r>
        <w:rPr>
          <w:rFonts w:hint="eastAsia"/>
        </w:rPr>
        <w:t>前一周期实时M</w:t>
      </w:r>
      <w:r>
        <w:t>ACD</w:t>
      </w:r>
      <w:r>
        <w:rPr>
          <w:rFonts w:hint="eastAsia"/>
        </w:rPr>
        <w:t>，例如日频增量M</w:t>
      </w:r>
      <w:r>
        <w:t>ACD</w:t>
      </w:r>
      <w:r>
        <w:rPr>
          <w:rFonts w:hint="eastAsia"/>
        </w:rPr>
        <w:t>即为回测日某分钟实时M</w:t>
      </w:r>
      <w:r>
        <w:t>ACD</w:t>
      </w:r>
      <w:r>
        <w:rPr>
          <w:rFonts w:hint="eastAsia"/>
        </w:rPr>
        <w:t>和前一交易日日频M</w:t>
      </w:r>
      <w:r>
        <w:t>ACD</w:t>
      </w:r>
      <w:r>
        <w:rPr>
          <w:rFonts w:hint="eastAsia"/>
        </w:rPr>
        <w:t>的差值。</w:t>
      </w:r>
    </w:p>
    <w:p w14:paraId="3548441C" w14:textId="3184B565" w:rsidR="0061528A" w:rsidRDefault="0061528A" w:rsidP="00436748">
      <w:pPr>
        <w:ind w:firstLine="424"/>
      </w:pPr>
    </w:p>
    <w:p w14:paraId="5AE4F3AC" w14:textId="331995D9" w:rsidR="0061528A" w:rsidRDefault="0061528A" w:rsidP="00E04F72">
      <w:pPr>
        <w:rPr>
          <w:rFonts w:hint="eastAsia"/>
        </w:rPr>
      </w:pPr>
      <w:r>
        <w:rPr>
          <w:noProof/>
        </w:rPr>
        <w:drawing>
          <wp:inline distT="0" distB="0" distL="0" distR="0" wp14:anchorId="5383B021" wp14:editId="56461F9F">
            <wp:extent cx="2617000" cy="1574165"/>
            <wp:effectExtent l="0" t="0" r="0" b="698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1298" cy="1624872"/>
                    </a:xfrm>
                    <a:prstGeom prst="rect">
                      <a:avLst/>
                    </a:prstGeom>
                  </pic:spPr>
                </pic:pic>
              </a:graphicData>
            </a:graphic>
          </wp:inline>
        </w:drawing>
      </w:r>
      <w:r w:rsidR="00E04F72">
        <w:rPr>
          <w:noProof/>
        </w:rPr>
        <w:drawing>
          <wp:inline distT="0" distB="0" distL="0" distR="0" wp14:anchorId="77966990" wp14:editId="445F06D8">
            <wp:extent cx="2645478" cy="1592889"/>
            <wp:effectExtent l="0" t="0" r="254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74813" cy="1670764"/>
                    </a:xfrm>
                    <a:prstGeom prst="rect">
                      <a:avLst/>
                    </a:prstGeom>
                  </pic:spPr>
                </pic:pic>
              </a:graphicData>
            </a:graphic>
          </wp:inline>
        </w:drawing>
      </w:r>
    </w:p>
    <w:p w14:paraId="1C1F006F" w14:textId="6194D623" w:rsidR="00C97EF7" w:rsidRDefault="004F03F1" w:rsidP="009813BD">
      <w:pPr>
        <w:ind w:firstLine="424"/>
      </w:pPr>
      <w:r>
        <w:rPr>
          <w:rFonts w:hint="eastAsia"/>
        </w:rPr>
        <w:t>经过计算，利用增量M</w:t>
      </w:r>
      <w:r>
        <w:t>ACD</w:t>
      </w:r>
      <w:r>
        <w:rPr>
          <w:rFonts w:hint="eastAsia"/>
        </w:rPr>
        <w:t>算法二捕捉信号而取得的策略收益显著高于算法一，并且更加稳健，回撤很小。另外，两种算法的</w:t>
      </w:r>
      <w:r w:rsidR="0061528A">
        <w:rPr>
          <w:rFonts w:hint="eastAsia"/>
        </w:rPr>
        <w:t>交易频率</w:t>
      </w:r>
      <w:r>
        <w:rPr>
          <w:rFonts w:hint="eastAsia"/>
        </w:rPr>
        <w:t>分别为</w:t>
      </w:r>
      <w:r w:rsidR="0061528A">
        <w:rPr>
          <w:rFonts w:hint="eastAsia"/>
        </w:rPr>
        <w:t>1.02天</w:t>
      </w:r>
      <w:r>
        <w:rPr>
          <w:rFonts w:hint="eastAsia"/>
        </w:rPr>
        <w:t>和</w:t>
      </w:r>
      <w:r w:rsidR="00E04F72">
        <w:rPr>
          <w:rFonts w:hint="eastAsia"/>
        </w:rPr>
        <w:t>1.48天</w:t>
      </w:r>
      <w:r>
        <w:rPr>
          <w:rFonts w:hint="eastAsia"/>
        </w:rPr>
        <w:t>，交易机会相对前几种改进方式明显增多。</w:t>
      </w:r>
      <w:r w:rsidR="00C97EF7">
        <w:rPr>
          <w:rFonts w:hint="eastAsia"/>
        </w:rPr>
        <w:t>最后算得</w:t>
      </w:r>
      <w:r w:rsidR="00C97EF7">
        <w:rPr>
          <w:rFonts w:hint="eastAsia"/>
        </w:rPr>
        <w:t>增量M</w:t>
      </w:r>
      <w:r w:rsidR="00C97EF7">
        <w:t>ACD</w:t>
      </w:r>
      <w:r w:rsidR="00C97EF7">
        <w:rPr>
          <w:rFonts w:hint="eastAsia"/>
        </w:rPr>
        <w:t>算法二</w:t>
      </w:r>
      <w:r w:rsidR="00C97EF7">
        <w:rPr>
          <w:rFonts w:hint="eastAsia"/>
        </w:rPr>
        <w:t>策略的年化收益率略低于同期中证500指数，但最大回撤仅有1.07%，夏普比率高达2.87，远大于中证500</w:t>
      </w:r>
      <w:r w:rsidR="00A00550">
        <w:rPr>
          <w:rFonts w:hint="eastAsia"/>
        </w:rPr>
        <w:t>指数</w:t>
      </w:r>
      <w:r w:rsidR="00C97EF7">
        <w:rPr>
          <w:rFonts w:hint="eastAsia"/>
        </w:rPr>
        <w:t>的0.45。</w:t>
      </w:r>
    </w:p>
    <w:p w14:paraId="79C9643E" w14:textId="77777777" w:rsidR="009813BD" w:rsidRDefault="009813BD" w:rsidP="009813BD">
      <w:pPr>
        <w:ind w:firstLine="424"/>
        <w:rPr>
          <w:rFonts w:hint="eastAsia"/>
        </w:rPr>
      </w:pPr>
    </w:p>
    <w:tbl>
      <w:tblPr>
        <w:tblStyle w:val="5-5"/>
        <w:tblW w:w="0" w:type="auto"/>
        <w:jc w:val="center"/>
        <w:tblLook w:val="04A0" w:firstRow="1" w:lastRow="0" w:firstColumn="1" w:lastColumn="0" w:noHBand="0" w:noVBand="1"/>
      </w:tblPr>
      <w:tblGrid>
        <w:gridCol w:w="1980"/>
        <w:gridCol w:w="1559"/>
        <w:gridCol w:w="1559"/>
      </w:tblGrid>
      <w:tr w:rsidR="004F03F1" w14:paraId="298D45E7" w14:textId="77777777" w:rsidTr="00C97EF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56D25CEB" w14:textId="2E48F40D" w:rsidR="004F03F1" w:rsidRDefault="004F03F1" w:rsidP="00C97EF7">
            <w:pPr>
              <w:jc w:val="center"/>
              <w:rPr>
                <w:rFonts w:hint="eastAsia"/>
              </w:rPr>
            </w:pPr>
            <w:r>
              <w:rPr>
                <w:rFonts w:hint="eastAsia"/>
              </w:rPr>
              <w:t>评估指标</w:t>
            </w:r>
          </w:p>
        </w:tc>
        <w:tc>
          <w:tcPr>
            <w:tcW w:w="1559" w:type="dxa"/>
          </w:tcPr>
          <w:p w14:paraId="5F438035" w14:textId="6D8C617A" w:rsidR="004F03F1" w:rsidRDefault="00C97EF7" w:rsidP="00C97EF7">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策略</w:t>
            </w:r>
          </w:p>
        </w:tc>
        <w:tc>
          <w:tcPr>
            <w:tcW w:w="1559" w:type="dxa"/>
          </w:tcPr>
          <w:p w14:paraId="3B9A4D1E" w14:textId="42A73D5A" w:rsidR="004F03F1" w:rsidRDefault="00C97EF7" w:rsidP="00C97EF7">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中证500指数</w:t>
            </w:r>
          </w:p>
        </w:tc>
      </w:tr>
      <w:tr w:rsidR="004F03F1" w14:paraId="1F7228B3" w14:textId="77777777" w:rsidTr="00C97E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2BBF65C4" w14:textId="39DD635B" w:rsidR="004F03F1" w:rsidRDefault="004F03F1" w:rsidP="00C97EF7">
            <w:pPr>
              <w:jc w:val="center"/>
              <w:rPr>
                <w:rFonts w:hint="eastAsia"/>
              </w:rPr>
            </w:pPr>
            <w:r>
              <w:rPr>
                <w:rFonts w:hint="eastAsia"/>
              </w:rPr>
              <w:t>年化收益率</w:t>
            </w:r>
          </w:p>
        </w:tc>
        <w:tc>
          <w:tcPr>
            <w:tcW w:w="1559" w:type="dxa"/>
          </w:tcPr>
          <w:p w14:paraId="68AFE88B" w14:textId="21329998" w:rsidR="004F03F1" w:rsidRDefault="00C97EF7" w:rsidP="00C97EF7">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12.37%</w:t>
            </w:r>
          </w:p>
        </w:tc>
        <w:tc>
          <w:tcPr>
            <w:tcW w:w="1559" w:type="dxa"/>
          </w:tcPr>
          <w:p w14:paraId="3F78FC41" w14:textId="2C909480" w:rsidR="004F03F1" w:rsidRDefault="00C97EF7" w:rsidP="00C97EF7">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13.28%</w:t>
            </w:r>
          </w:p>
        </w:tc>
      </w:tr>
      <w:tr w:rsidR="004F03F1" w14:paraId="1144B01B" w14:textId="77777777" w:rsidTr="00C97EF7">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799021C2" w14:textId="58F58709" w:rsidR="004F03F1" w:rsidRDefault="004F03F1" w:rsidP="00C97EF7">
            <w:pPr>
              <w:jc w:val="center"/>
              <w:rPr>
                <w:rFonts w:hint="eastAsia"/>
              </w:rPr>
            </w:pPr>
            <w:r>
              <w:rPr>
                <w:rFonts w:hint="eastAsia"/>
              </w:rPr>
              <w:t>最大回撤</w:t>
            </w:r>
          </w:p>
        </w:tc>
        <w:tc>
          <w:tcPr>
            <w:tcW w:w="1559" w:type="dxa"/>
          </w:tcPr>
          <w:p w14:paraId="296BFB4D" w14:textId="28EC713A" w:rsidR="004F03F1" w:rsidRDefault="00C97EF7" w:rsidP="00C97EF7">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1.07%</w:t>
            </w:r>
          </w:p>
        </w:tc>
        <w:tc>
          <w:tcPr>
            <w:tcW w:w="1559" w:type="dxa"/>
          </w:tcPr>
          <w:p w14:paraId="2E947B23" w14:textId="4F2F0652" w:rsidR="004F03F1" w:rsidRDefault="00C97EF7" w:rsidP="00C97EF7">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15.24%</w:t>
            </w:r>
          </w:p>
        </w:tc>
      </w:tr>
      <w:tr w:rsidR="004F03F1" w14:paraId="286B8390" w14:textId="77777777" w:rsidTr="00C97E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328C63D0" w14:textId="480316C8" w:rsidR="004F03F1" w:rsidRDefault="004F03F1" w:rsidP="00C97EF7">
            <w:pPr>
              <w:jc w:val="center"/>
              <w:rPr>
                <w:rFonts w:hint="eastAsia"/>
              </w:rPr>
            </w:pPr>
            <w:r>
              <w:rPr>
                <w:rFonts w:hint="eastAsia"/>
              </w:rPr>
              <w:t>最大回撤开始时间</w:t>
            </w:r>
          </w:p>
        </w:tc>
        <w:tc>
          <w:tcPr>
            <w:tcW w:w="1559" w:type="dxa"/>
          </w:tcPr>
          <w:p w14:paraId="4EDE02B2" w14:textId="13610B1A" w:rsidR="004F03F1" w:rsidRDefault="00C97EF7" w:rsidP="00C97EF7">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2019-12-23</w:t>
            </w:r>
          </w:p>
        </w:tc>
        <w:tc>
          <w:tcPr>
            <w:tcW w:w="1559" w:type="dxa"/>
          </w:tcPr>
          <w:p w14:paraId="361A423A" w14:textId="2A223005" w:rsidR="004F03F1" w:rsidRDefault="00C97EF7" w:rsidP="00C97EF7">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2020-02-25</w:t>
            </w:r>
          </w:p>
        </w:tc>
      </w:tr>
      <w:tr w:rsidR="004F03F1" w14:paraId="572BD2E7" w14:textId="77777777" w:rsidTr="00C97EF7">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54E66B47" w14:textId="1D1E61EA" w:rsidR="004F03F1" w:rsidRDefault="00C97EF7" w:rsidP="00C97EF7">
            <w:pPr>
              <w:jc w:val="center"/>
              <w:rPr>
                <w:rFonts w:hint="eastAsia"/>
              </w:rPr>
            </w:pPr>
            <w:r>
              <w:rPr>
                <w:rFonts w:hint="eastAsia"/>
              </w:rPr>
              <w:t>最大回撤结束时间</w:t>
            </w:r>
          </w:p>
        </w:tc>
        <w:tc>
          <w:tcPr>
            <w:tcW w:w="1559" w:type="dxa"/>
          </w:tcPr>
          <w:p w14:paraId="26AE6866" w14:textId="37E2766A" w:rsidR="004F03F1" w:rsidRDefault="00C97EF7" w:rsidP="00C97EF7">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2020-02-17</w:t>
            </w:r>
          </w:p>
        </w:tc>
        <w:tc>
          <w:tcPr>
            <w:tcW w:w="1559" w:type="dxa"/>
          </w:tcPr>
          <w:p w14:paraId="0BE7D039" w14:textId="3F387A7F" w:rsidR="004F03F1" w:rsidRDefault="00C97EF7" w:rsidP="00C97EF7">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2020-03-23</w:t>
            </w:r>
          </w:p>
        </w:tc>
      </w:tr>
      <w:tr w:rsidR="004F03F1" w14:paraId="53DE0922" w14:textId="77777777" w:rsidTr="00C97E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1324ACBD" w14:textId="04E9BC1A" w:rsidR="004F03F1" w:rsidRDefault="00C97EF7" w:rsidP="00C97EF7">
            <w:pPr>
              <w:jc w:val="center"/>
              <w:rPr>
                <w:rFonts w:hint="eastAsia"/>
              </w:rPr>
            </w:pPr>
            <w:r>
              <w:rPr>
                <w:rFonts w:hint="eastAsia"/>
              </w:rPr>
              <w:t>夏普比率</w:t>
            </w:r>
          </w:p>
        </w:tc>
        <w:tc>
          <w:tcPr>
            <w:tcW w:w="1559" w:type="dxa"/>
          </w:tcPr>
          <w:p w14:paraId="01039998" w14:textId="0E9A5C6E" w:rsidR="004F03F1" w:rsidRDefault="00C97EF7" w:rsidP="00C97EF7">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2.87</w:t>
            </w:r>
          </w:p>
        </w:tc>
        <w:tc>
          <w:tcPr>
            <w:tcW w:w="1559" w:type="dxa"/>
          </w:tcPr>
          <w:p w14:paraId="022801E9" w14:textId="22989180" w:rsidR="004F03F1" w:rsidRDefault="00C97EF7" w:rsidP="00C97EF7">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0.45</w:t>
            </w:r>
          </w:p>
        </w:tc>
      </w:tr>
      <w:tr w:rsidR="004F03F1" w14:paraId="4E696DA5" w14:textId="77777777" w:rsidTr="00C97EF7">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08113941" w14:textId="76549B19" w:rsidR="004F03F1" w:rsidRDefault="00C97EF7" w:rsidP="00C97EF7">
            <w:pPr>
              <w:jc w:val="center"/>
              <w:rPr>
                <w:rFonts w:hint="eastAsia"/>
              </w:rPr>
            </w:pPr>
            <w:r>
              <w:rPr>
                <w:rFonts w:hint="eastAsia"/>
              </w:rPr>
              <w:t>胜率</w:t>
            </w:r>
          </w:p>
        </w:tc>
        <w:tc>
          <w:tcPr>
            <w:tcW w:w="1559" w:type="dxa"/>
          </w:tcPr>
          <w:p w14:paraId="17CE19F4" w14:textId="29BD9B94" w:rsidR="004F03F1" w:rsidRDefault="00C97EF7" w:rsidP="00C97EF7">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60.82%</w:t>
            </w:r>
          </w:p>
        </w:tc>
        <w:tc>
          <w:tcPr>
            <w:tcW w:w="1559" w:type="dxa"/>
          </w:tcPr>
          <w:p w14:paraId="58C666FA" w14:textId="3BC2870C" w:rsidR="004F03F1" w:rsidRDefault="00C97EF7" w:rsidP="00C97EF7">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53.47%</w:t>
            </w:r>
          </w:p>
        </w:tc>
      </w:tr>
      <w:tr w:rsidR="00DE6A9F" w14:paraId="41A43683" w14:textId="77777777" w:rsidTr="00C97EF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222169AD" w14:textId="2A27AF14" w:rsidR="00DE6A9F" w:rsidRDefault="00DE6A9F" w:rsidP="00C97EF7">
            <w:pPr>
              <w:jc w:val="center"/>
              <w:rPr>
                <w:rFonts w:hint="eastAsia"/>
              </w:rPr>
            </w:pPr>
            <w:r>
              <w:rPr>
                <w:rFonts w:hint="eastAsia"/>
              </w:rPr>
              <w:t>信息比率</w:t>
            </w:r>
          </w:p>
        </w:tc>
        <w:tc>
          <w:tcPr>
            <w:tcW w:w="1559" w:type="dxa"/>
          </w:tcPr>
          <w:p w14:paraId="76DFD2CF" w14:textId="4EA5B123" w:rsidR="00DE6A9F" w:rsidRDefault="00DE6A9F" w:rsidP="00C97EF7">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-0.02</w:t>
            </w:r>
          </w:p>
        </w:tc>
        <w:tc>
          <w:tcPr>
            <w:tcW w:w="1559" w:type="dxa"/>
          </w:tcPr>
          <w:p w14:paraId="03A73B8D" w14:textId="25E7FA12" w:rsidR="00DE6A9F" w:rsidRDefault="00A00550" w:rsidP="00C97EF7">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p>
        </w:tc>
      </w:tr>
    </w:tbl>
    <w:p w14:paraId="38E8404B" w14:textId="77777777" w:rsidR="009813BD" w:rsidRDefault="009813BD" w:rsidP="004F03F1">
      <w:pPr>
        <w:ind w:firstLine="424"/>
      </w:pPr>
    </w:p>
    <w:p w14:paraId="14A2849E" w14:textId="7607319B" w:rsidR="004F03F1" w:rsidRDefault="009813BD" w:rsidP="004F03F1">
      <w:pPr>
        <w:ind w:firstLine="424"/>
      </w:pPr>
      <w:r>
        <w:rPr>
          <w:rFonts w:hint="eastAsia"/>
        </w:rPr>
        <w:t>同样地，将上述策略应用于上证50指数，依然可以取得不错的结果，策略的累计收益持续上扬，且远超同期的上证50指数，</w:t>
      </w:r>
      <w:r w:rsidR="007C2669">
        <w:rPr>
          <w:rFonts w:hint="eastAsia"/>
        </w:rPr>
        <w:t>交易频率1.8天，</w:t>
      </w:r>
      <w:r>
        <w:rPr>
          <w:rFonts w:hint="eastAsia"/>
        </w:rPr>
        <w:t>同时最大回撤仅有0.82%，夏普比率高达2.43，也远高于上证50的-0.59。</w:t>
      </w:r>
    </w:p>
    <w:p w14:paraId="5343B6FF" w14:textId="505D4662" w:rsidR="00DE6A9F" w:rsidRDefault="00DE6A9F" w:rsidP="00DE6A9F">
      <w:pPr>
        <w:jc w:val="center"/>
        <w:rPr>
          <w:rFonts w:hint="eastAsia"/>
        </w:rPr>
      </w:pPr>
      <w:r>
        <w:rPr>
          <w:noProof/>
        </w:rPr>
        <w:lastRenderedPageBreak/>
        <w:drawing>
          <wp:inline distT="0" distB="0" distL="0" distR="0" wp14:anchorId="2561F2F2" wp14:editId="142C58BD">
            <wp:extent cx="3601759" cy="2170848"/>
            <wp:effectExtent l="0" t="0" r="0" b="127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42499" cy="2195403"/>
                    </a:xfrm>
                    <a:prstGeom prst="rect">
                      <a:avLst/>
                    </a:prstGeom>
                  </pic:spPr>
                </pic:pic>
              </a:graphicData>
            </a:graphic>
          </wp:inline>
        </w:drawing>
      </w:r>
    </w:p>
    <w:tbl>
      <w:tblPr>
        <w:tblStyle w:val="5-5"/>
        <w:tblW w:w="0" w:type="auto"/>
        <w:jc w:val="center"/>
        <w:tblLook w:val="04A0" w:firstRow="1" w:lastRow="0" w:firstColumn="1" w:lastColumn="0" w:noHBand="0" w:noVBand="1"/>
      </w:tblPr>
      <w:tblGrid>
        <w:gridCol w:w="1980"/>
        <w:gridCol w:w="1559"/>
        <w:gridCol w:w="1559"/>
      </w:tblGrid>
      <w:tr w:rsidR="00DE6A9F" w14:paraId="240C6798" w14:textId="77777777" w:rsidTr="00CC714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66831077" w14:textId="77777777" w:rsidR="00DE6A9F" w:rsidRDefault="00DE6A9F" w:rsidP="00CC714B">
            <w:pPr>
              <w:jc w:val="center"/>
              <w:rPr>
                <w:rFonts w:hint="eastAsia"/>
              </w:rPr>
            </w:pPr>
            <w:r>
              <w:rPr>
                <w:rFonts w:hint="eastAsia"/>
              </w:rPr>
              <w:t>评估指标</w:t>
            </w:r>
          </w:p>
        </w:tc>
        <w:tc>
          <w:tcPr>
            <w:tcW w:w="1559" w:type="dxa"/>
          </w:tcPr>
          <w:p w14:paraId="4D1B8E6E" w14:textId="77777777" w:rsidR="00DE6A9F" w:rsidRDefault="00DE6A9F" w:rsidP="00CC714B">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策略</w:t>
            </w:r>
          </w:p>
        </w:tc>
        <w:tc>
          <w:tcPr>
            <w:tcW w:w="1559" w:type="dxa"/>
          </w:tcPr>
          <w:p w14:paraId="3533ECB3" w14:textId="3E1D990B" w:rsidR="00DE6A9F" w:rsidRDefault="009813BD" w:rsidP="00CC714B">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上证50</w:t>
            </w:r>
            <w:r w:rsidR="00DE6A9F">
              <w:rPr>
                <w:rFonts w:hint="eastAsia"/>
              </w:rPr>
              <w:t>指数</w:t>
            </w:r>
          </w:p>
        </w:tc>
      </w:tr>
      <w:tr w:rsidR="00DE6A9F" w14:paraId="76B8F0AA" w14:textId="77777777" w:rsidTr="00CC71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0AEF0086" w14:textId="77777777" w:rsidR="00DE6A9F" w:rsidRDefault="00DE6A9F" w:rsidP="00CC714B">
            <w:pPr>
              <w:jc w:val="center"/>
              <w:rPr>
                <w:rFonts w:hint="eastAsia"/>
              </w:rPr>
            </w:pPr>
            <w:r>
              <w:rPr>
                <w:rFonts w:hint="eastAsia"/>
              </w:rPr>
              <w:t>年化收益率</w:t>
            </w:r>
          </w:p>
        </w:tc>
        <w:tc>
          <w:tcPr>
            <w:tcW w:w="1559" w:type="dxa"/>
          </w:tcPr>
          <w:p w14:paraId="0DF3C10A" w14:textId="641E4A2A" w:rsidR="00DE6A9F" w:rsidRDefault="009813BD" w:rsidP="00CC714B">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7.55</w:t>
            </w:r>
            <w:r w:rsidR="00DE6A9F">
              <w:rPr>
                <w:rFonts w:hint="eastAsia"/>
              </w:rPr>
              <w:t>%</w:t>
            </w:r>
          </w:p>
        </w:tc>
        <w:tc>
          <w:tcPr>
            <w:tcW w:w="1559" w:type="dxa"/>
          </w:tcPr>
          <w:p w14:paraId="5B41647D" w14:textId="672A32BB" w:rsidR="00DE6A9F" w:rsidRDefault="009813BD" w:rsidP="00CC714B">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-10.8</w:t>
            </w:r>
            <w:r w:rsidR="00DE6A9F">
              <w:rPr>
                <w:rFonts w:hint="eastAsia"/>
              </w:rPr>
              <w:t>%</w:t>
            </w:r>
          </w:p>
        </w:tc>
      </w:tr>
      <w:tr w:rsidR="00DE6A9F" w14:paraId="399D2F5F" w14:textId="77777777" w:rsidTr="00CC714B">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2FF5A11F" w14:textId="77777777" w:rsidR="00DE6A9F" w:rsidRDefault="00DE6A9F" w:rsidP="00CC714B">
            <w:pPr>
              <w:jc w:val="center"/>
              <w:rPr>
                <w:rFonts w:hint="eastAsia"/>
              </w:rPr>
            </w:pPr>
            <w:r>
              <w:rPr>
                <w:rFonts w:hint="eastAsia"/>
              </w:rPr>
              <w:t>最大回撤</w:t>
            </w:r>
          </w:p>
        </w:tc>
        <w:tc>
          <w:tcPr>
            <w:tcW w:w="1559" w:type="dxa"/>
          </w:tcPr>
          <w:p w14:paraId="7D32E35F" w14:textId="6CB1F0D6" w:rsidR="00DE6A9F" w:rsidRDefault="009813BD" w:rsidP="00CC714B">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0.82</w:t>
            </w:r>
            <w:r w:rsidR="00DE6A9F">
              <w:rPr>
                <w:rFonts w:hint="eastAsia"/>
              </w:rPr>
              <w:t>%</w:t>
            </w:r>
          </w:p>
        </w:tc>
        <w:tc>
          <w:tcPr>
            <w:tcW w:w="1559" w:type="dxa"/>
          </w:tcPr>
          <w:p w14:paraId="2449ADCC" w14:textId="07ACD105" w:rsidR="00DE6A9F" w:rsidRDefault="009813BD" w:rsidP="00CC714B">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17.19</w:t>
            </w:r>
            <w:r w:rsidR="00DE6A9F">
              <w:rPr>
                <w:rFonts w:hint="eastAsia"/>
              </w:rPr>
              <w:t>%</w:t>
            </w:r>
          </w:p>
        </w:tc>
      </w:tr>
      <w:tr w:rsidR="00DE6A9F" w14:paraId="5B6513D0" w14:textId="77777777" w:rsidTr="00CC71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5E2F1532" w14:textId="77777777" w:rsidR="00DE6A9F" w:rsidRDefault="00DE6A9F" w:rsidP="00CC714B">
            <w:pPr>
              <w:jc w:val="center"/>
              <w:rPr>
                <w:rFonts w:hint="eastAsia"/>
              </w:rPr>
            </w:pPr>
            <w:r>
              <w:rPr>
                <w:rFonts w:hint="eastAsia"/>
              </w:rPr>
              <w:t>最大回撤开始时间</w:t>
            </w:r>
          </w:p>
        </w:tc>
        <w:tc>
          <w:tcPr>
            <w:tcW w:w="1559" w:type="dxa"/>
          </w:tcPr>
          <w:p w14:paraId="4F4CF628" w14:textId="03EDF9FF" w:rsidR="00DE6A9F" w:rsidRDefault="00DE6A9F" w:rsidP="00CC714B">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20</w:t>
            </w:r>
            <w:r w:rsidR="009813BD">
              <w:rPr>
                <w:rFonts w:hint="eastAsia"/>
              </w:rPr>
              <w:t>20</w:t>
            </w:r>
            <w:r>
              <w:rPr>
                <w:rFonts w:hint="eastAsia"/>
              </w:rPr>
              <w:t>-</w:t>
            </w:r>
            <w:r w:rsidR="009813BD">
              <w:rPr>
                <w:rFonts w:hint="eastAsia"/>
              </w:rPr>
              <w:t>04</w:t>
            </w:r>
            <w:r>
              <w:rPr>
                <w:rFonts w:hint="eastAsia"/>
              </w:rPr>
              <w:t>-</w:t>
            </w:r>
            <w:r w:rsidR="009813BD">
              <w:rPr>
                <w:rFonts w:hint="eastAsia"/>
              </w:rPr>
              <w:t>17</w:t>
            </w:r>
          </w:p>
        </w:tc>
        <w:tc>
          <w:tcPr>
            <w:tcW w:w="1559" w:type="dxa"/>
          </w:tcPr>
          <w:p w14:paraId="568C31F3" w14:textId="1E58AB42" w:rsidR="00DE6A9F" w:rsidRDefault="009813BD" w:rsidP="00CC714B">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2020-01-02</w:t>
            </w:r>
          </w:p>
        </w:tc>
      </w:tr>
      <w:tr w:rsidR="00DE6A9F" w14:paraId="5918A379" w14:textId="77777777" w:rsidTr="00CC714B">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4FB5F8EA" w14:textId="77777777" w:rsidR="00DE6A9F" w:rsidRDefault="00DE6A9F" w:rsidP="00CC714B">
            <w:pPr>
              <w:jc w:val="center"/>
              <w:rPr>
                <w:rFonts w:hint="eastAsia"/>
              </w:rPr>
            </w:pPr>
            <w:r>
              <w:rPr>
                <w:rFonts w:hint="eastAsia"/>
              </w:rPr>
              <w:t>最大回撤结束时间</w:t>
            </w:r>
          </w:p>
        </w:tc>
        <w:tc>
          <w:tcPr>
            <w:tcW w:w="1559" w:type="dxa"/>
          </w:tcPr>
          <w:p w14:paraId="131B077F" w14:textId="5C8211E0" w:rsidR="00DE6A9F" w:rsidRDefault="00DE6A9F" w:rsidP="00CC714B">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2020-0</w:t>
            </w:r>
            <w:r w:rsidR="009813BD">
              <w:rPr>
                <w:rFonts w:hint="eastAsia"/>
              </w:rPr>
              <w:t>5</w:t>
            </w:r>
            <w:r>
              <w:rPr>
                <w:rFonts w:hint="eastAsia"/>
              </w:rPr>
              <w:t>-</w:t>
            </w:r>
            <w:r w:rsidR="009813BD">
              <w:rPr>
                <w:rFonts w:hint="eastAsia"/>
              </w:rPr>
              <w:t>21</w:t>
            </w:r>
          </w:p>
        </w:tc>
        <w:tc>
          <w:tcPr>
            <w:tcW w:w="1559" w:type="dxa"/>
          </w:tcPr>
          <w:p w14:paraId="0EFB487D" w14:textId="6C51AF20" w:rsidR="00DE6A9F" w:rsidRDefault="009813BD" w:rsidP="00CC714B">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2020-03-23</w:t>
            </w:r>
          </w:p>
        </w:tc>
      </w:tr>
      <w:tr w:rsidR="00DE6A9F" w14:paraId="318A2904" w14:textId="77777777" w:rsidTr="00CC71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21443E6A" w14:textId="77777777" w:rsidR="00DE6A9F" w:rsidRDefault="00DE6A9F" w:rsidP="00CC714B">
            <w:pPr>
              <w:jc w:val="center"/>
              <w:rPr>
                <w:rFonts w:hint="eastAsia"/>
              </w:rPr>
            </w:pPr>
            <w:r>
              <w:rPr>
                <w:rFonts w:hint="eastAsia"/>
              </w:rPr>
              <w:t>夏普比率</w:t>
            </w:r>
          </w:p>
        </w:tc>
        <w:tc>
          <w:tcPr>
            <w:tcW w:w="1559" w:type="dxa"/>
          </w:tcPr>
          <w:p w14:paraId="521B19BC" w14:textId="1D05A565" w:rsidR="00DE6A9F" w:rsidRDefault="00DE6A9F" w:rsidP="00CC714B">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r w:rsidR="009813BD">
              <w:rPr>
                <w:rFonts w:hint="eastAsia"/>
              </w:rPr>
              <w:t>43</w:t>
            </w:r>
          </w:p>
        </w:tc>
        <w:tc>
          <w:tcPr>
            <w:tcW w:w="1559" w:type="dxa"/>
          </w:tcPr>
          <w:p w14:paraId="74B72818" w14:textId="73D2C79C" w:rsidR="00DE6A9F" w:rsidRDefault="009813BD" w:rsidP="00CC714B">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-0.59</w:t>
            </w:r>
          </w:p>
        </w:tc>
      </w:tr>
      <w:tr w:rsidR="00DE6A9F" w14:paraId="27FF4F6D" w14:textId="77777777" w:rsidTr="00CC714B">
        <w:trPr>
          <w:jc w:val="center"/>
        </w:trPr>
        <w:tc>
          <w:tcPr>
            <w:cnfStyle w:val="001000000000" w:firstRow="0" w:lastRow="0" w:firstColumn="1" w:lastColumn="0" w:oddVBand="0" w:evenVBand="0" w:oddHBand="0" w:evenHBand="0" w:firstRowFirstColumn="0" w:firstRowLastColumn="0" w:lastRowFirstColumn="0" w:lastRowLastColumn="0"/>
            <w:tcW w:w="1980" w:type="dxa"/>
          </w:tcPr>
          <w:p w14:paraId="1C544184" w14:textId="77777777" w:rsidR="00DE6A9F" w:rsidRDefault="00DE6A9F" w:rsidP="00CC714B">
            <w:pPr>
              <w:jc w:val="center"/>
              <w:rPr>
                <w:rFonts w:hint="eastAsia"/>
              </w:rPr>
            </w:pPr>
            <w:r>
              <w:rPr>
                <w:rFonts w:hint="eastAsia"/>
              </w:rPr>
              <w:t>胜率</w:t>
            </w:r>
          </w:p>
        </w:tc>
        <w:tc>
          <w:tcPr>
            <w:tcW w:w="1559" w:type="dxa"/>
          </w:tcPr>
          <w:p w14:paraId="67622E3B" w14:textId="024D0428" w:rsidR="00DE6A9F" w:rsidRDefault="009813BD" w:rsidP="00CC714B">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53.75</w:t>
            </w:r>
            <w:r w:rsidR="00DE6A9F">
              <w:rPr>
                <w:rFonts w:hint="eastAsia"/>
              </w:rPr>
              <w:t>%</w:t>
            </w:r>
          </w:p>
        </w:tc>
        <w:tc>
          <w:tcPr>
            <w:tcW w:w="1559" w:type="dxa"/>
          </w:tcPr>
          <w:p w14:paraId="3C948000" w14:textId="2232DF47" w:rsidR="00DE6A9F" w:rsidRDefault="009813BD" w:rsidP="00CC714B">
            <w:p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48.61</w:t>
            </w:r>
            <w:r w:rsidR="00DE6A9F">
              <w:rPr>
                <w:rFonts w:hint="eastAsia"/>
              </w:rPr>
              <w:t>%</w:t>
            </w:r>
          </w:p>
        </w:tc>
      </w:tr>
      <w:tr w:rsidR="00DE6A9F" w14:paraId="39FD37EF" w14:textId="77777777" w:rsidTr="00CC714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Pr>
          <w:p w14:paraId="0896D0C2" w14:textId="77777777" w:rsidR="00DE6A9F" w:rsidRDefault="00DE6A9F" w:rsidP="00CC714B">
            <w:pPr>
              <w:jc w:val="center"/>
              <w:rPr>
                <w:rFonts w:hint="eastAsia"/>
              </w:rPr>
            </w:pPr>
            <w:r>
              <w:rPr>
                <w:rFonts w:hint="eastAsia"/>
              </w:rPr>
              <w:t>信息比率</w:t>
            </w:r>
          </w:p>
        </w:tc>
        <w:tc>
          <w:tcPr>
            <w:tcW w:w="1559" w:type="dxa"/>
          </w:tcPr>
          <w:p w14:paraId="1CD352E2" w14:textId="3EAFBD30" w:rsidR="00DE6A9F" w:rsidRDefault="009813BD" w:rsidP="00CC714B">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0.67</w:t>
            </w:r>
          </w:p>
        </w:tc>
        <w:tc>
          <w:tcPr>
            <w:tcW w:w="1559" w:type="dxa"/>
          </w:tcPr>
          <w:p w14:paraId="721F689D" w14:textId="4F7159F5" w:rsidR="00DE6A9F" w:rsidRDefault="00A00550" w:rsidP="00CC714B">
            <w:p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w:t>
            </w:r>
          </w:p>
        </w:tc>
      </w:tr>
    </w:tbl>
    <w:p w14:paraId="2E6872E6" w14:textId="16BF3FD4" w:rsidR="0063718F" w:rsidRDefault="0063718F" w:rsidP="0063718F"/>
    <w:p w14:paraId="42006E00" w14:textId="751A042F" w:rsidR="00E72094" w:rsidRPr="00250E47" w:rsidRDefault="00E72094" w:rsidP="0063718F">
      <w:pPr>
        <w:rPr>
          <w:b/>
          <w:bCs/>
        </w:rPr>
      </w:pPr>
      <w:r w:rsidRPr="00250E47">
        <w:rPr>
          <w:rFonts w:hint="eastAsia"/>
          <w:b/>
          <w:bCs/>
        </w:rPr>
        <w:t>补充：</w:t>
      </w:r>
    </w:p>
    <w:p w14:paraId="1E5C8997" w14:textId="720A8A4B" w:rsidR="0063718F" w:rsidRDefault="00E72094" w:rsidP="0063718F">
      <w:r>
        <w:rPr>
          <w:rFonts w:hint="eastAsia"/>
        </w:rPr>
        <w:t xml:space="preserve"> </w:t>
      </w:r>
      <w:r>
        <w:t xml:space="preserve">   </w:t>
      </w:r>
      <w:r>
        <w:rPr>
          <w:rFonts w:hint="eastAsia"/>
        </w:rPr>
        <w:t>本文前述策略在执行时统一按照信号出现后的59秒进行交易而完成的，因此本文还探究了在信号出现后的其他时间进行交易会出现什么结果。下图为</w:t>
      </w:r>
      <w:r>
        <w:rPr>
          <w:rFonts w:hint="eastAsia"/>
        </w:rPr>
        <w:t>信号出现后的5秒进行交易</w:t>
      </w:r>
      <w:r>
        <w:rPr>
          <w:rFonts w:hint="eastAsia"/>
        </w:rPr>
        <w:t>的累计收益图，可见与</w:t>
      </w:r>
      <w:r>
        <w:rPr>
          <w:rFonts w:hint="eastAsia"/>
        </w:rPr>
        <w:t>59秒交易</w:t>
      </w:r>
      <w:r>
        <w:rPr>
          <w:rFonts w:hint="eastAsia"/>
        </w:rPr>
        <w:t>是有</w:t>
      </w:r>
      <w:r w:rsidR="00250E47">
        <w:rPr>
          <w:rFonts w:hint="eastAsia"/>
        </w:rPr>
        <w:t>明显差异的。不过，在策略不存在挤兑效应的情况下，不同交易时间下效果不同具有一定随机性，59秒交易效果更好的结论也存在过拟合的嫌疑，缺乏逻辑支持，因此本文不再深究交易时刻的问题。</w:t>
      </w:r>
    </w:p>
    <w:p w14:paraId="148F9F6A" w14:textId="49C205CB" w:rsidR="0063718F" w:rsidRDefault="0063718F" w:rsidP="0063718F">
      <w:pPr>
        <w:jc w:val="center"/>
      </w:pPr>
      <w:r>
        <w:rPr>
          <w:noProof/>
        </w:rPr>
        <w:drawing>
          <wp:inline distT="0" distB="0" distL="0" distR="0" wp14:anchorId="2B891A06" wp14:editId="401F549E">
            <wp:extent cx="3623016" cy="2184788"/>
            <wp:effectExtent l="0" t="0" r="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0491" cy="2213417"/>
                    </a:xfrm>
                    <a:prstGeom prst="rect">
                      <a:avLst/>
                    </a:prstGeom>
                  </pic:spPr>
                </pic:pic>
              </a:graphicData>
            </a:graphic>
          </wp:inline>
        </w:drawing>
      </w:r>
    </w:p>
    <w:p w14:paraId="040428C1" w14:textId="2E9C1BE7" w:rsidR="0063718F" w:rsidRDefault="0063718F" w:rsidP="0063718F"/>
    <w:p w14:paraId="35E731B4" w14:textId="24A90BA2" w:rsidR="0063718F" w:rsidRDefault="00E36C9F" w:rsidP="0063718F">
      <w:r>
        <w:rPr>
          <w:rFonts w:hint="eastAsia"/>
        </w:rPr>
        <w:t>参考文献：</w:t>
      </w:r>
    </w:p>
    <w:p w14:paraId="043012CF" w14:textId="68FA1954" w:rsidR="00E36C9F" w:rsidRDefault="00E36C9F" w:rsidP="0063718F">
      <w:r>
        <w:rPr>
          <w:rFonts w:hint="eastAsia"/>
        </w:rPr>
        <w:t>1.</w:t>
      </w:r>
      <w:r>
        <w:t xml:space="preserve"> </w:t>
      </w:r>
      <w:r>
        <w:rPr>
          <w:rFonts w:hint="eastAsia"/>
        </w:rPr>
        <w:t>《</w:t>
      </w:r>
      <w:r w:rsidRPr="00E36C9F">
        <w:t>K线技术指标实现详解—MACD</w:t>
      </w:r>
      <w:r>
        <w:rPr>
          <w:rFonts w:hint="eastAsia"/>
        </w:rPr>
        <w:t>》</w:t>
      </w:r>
      <w:hyperlink r:id="rId17" w:history="1">
        <w:r w:rsidRPr="00855D9E">
          <w:rPr>
            <w:rStyle w:val="a4"/>
          </w:rPr>
          <w:t>https://blog.csdn.net/yuhk231/article/details/80810274</w:t>
        </w:r>
      </w:hyperlink>
    </w:p>
    <w:p w14:paraId="127CD862" w14:textId="2B97DAF4" w:rsidR="00E36C9F" w:rsidRPr="00E36C9F" w:rsidRDefault="00E36C9F" w:rsidP="0063718F">
      <w:pPr>
        <w:rPr>
          <w:rFonts w:hint="eastAsia"/>
        </w:rPr>
      </w:pPr>
      <w:r>
        <w:t>2.</w:t>
      </w:r>
      <w:r>
        <w:rPr>
          <w:rFonts w:hint="eastAsia"/>
        </w:rPr>
        <w:t>《</w:t>
      </w:r>
      <w:r w:rsidRPr="00E36C9F">
        <w:t>数量化专题之八十：基于MACD的价格分段研究3.0</w:t>
      </w:r>
      <w:r>
        <w:rPr>
          <w:rFonts w:hint="eastAsia"/>
        </w:rPr>
        <w:t>》</w:t>
      </w:r>
      <w:r w:rsidRPr="00E36C9F">
        <w:t>国泰君安</w:t>
      </w:r>
    </w:p>
    <w:sectPr w:rsidR="00E36C9F" w:rsidRPr="00E36C9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3FD"/>
    <w:rsid w:val="00074DC3"/>
    <w:rsid w:val="001353AE"/>
    <w:rsid w:val="00171835"/>
    <w:rsid w:val="00231078"/>
    <w:rsid w:val="00250E47"/>
    <w:rsid w:val="002A578F"/>
    <w:rsid w:val="003153FD"/>
    <w:rsid w:val="00436748"/>
    <w:rsid w:val="00473C22"/>
    <w:rsid w:val="004B0317"/>
    <w:rsid w:val="004C64EF"/>
    <w:rsid w:val="004F03F1"/>
    <w:rsid w:val="005263DF"/>
    <w:rsid w:val="005629BA"/>
    <w:rsid w:val="0061528A"/>
    <w:rsid w:val="0063718F"/>
    <w:rsid w:val="00660E4A"/>
    <w:rsid w:val="00764D4A"/>
    <w:rsid w:val="007C2669"/>
    <w:rsid w:val="00852214"/>
    <w:rsid w:val="00864B40"/>
    <w:rsid w:val="008E5D26"/>
    <w:rsid w:val="009132BB"/>
    <w:rsid w:val="009463B4"/>
    <w:rsid w:val="009813BD"/>
    <w:rsid w:val="00A00550"/>
    <w:rsid w:val="00B012EA"/>
    <w:rsid w:val="00B2597E"/>
    <w:rsid w:val="00B45D58"/>
    <w:rsid w:val="00B80936"/>
    <w:rsid w:val="00B94BF7"/>
    <w:rsid w:val="00BF7626"/>
    <w:rsid w:val="00C2693E"/>
    <w:rsid w:val="00C97EF7"/>
    <w:rsid w:val="00CC6B3C"/>
    <w:rsid w:val="00DA6CF8"/>
    <w:rsid w:val="00DE123A"/>
    <w:rsid w:val="00DE6A9F"/>
    <w:rsid w:val="00E01DB6"/>
    <w:rsid w:val="00E04F72"/>
    <w:rsid w:val="00E36C9F"/>
    <w:rsid w:val="00E720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875C8"/>
  <w15:chartTrackingRefBased/>
  <w15:docId w15:val="{553E78AD-6618-42AA-8678-58CC7FB5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F03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Grid Table 2 Accent 1"/>
    <w:basedOn w:val="a1"/>
    <w:uiPriority w:val="47"/>
    <w:rsid w:val="00C97EF7"/>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5">
    <w:name w:val="Grid Table 5 Dark Accent 5"/>
    <w:basedOn w:val="a1"/>
    <w:uiPriority w:val="50"/>
    <w:rsid w:val="00C97EF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styleId="a4">
    <w:name w:val="Hyperlink"/>
    <w:basedOn w:val="a0"/>
    <w:uiPriority w:val="99"/>
    <w:unhideWhenUsed/>
    <w:rsid w:val="00E36C9F"/>
    <w:rPr>
      <w:color w:val="0563C1" w:themeColor="hyperlink"/>
      <w:u w:val="single"/>
    </w:rPr>
  </w:style>
  <w:style w:type="character" w:styleId="a5">
    <w:name w:val="Unresolved Mention"/>
    <w:basedOn w:val="a0"/>
    <w:uiPriority w:val="99"/>
    <w:semiHidden/>
    <w:unhideWhenUsed/>
    <w:rsid w:val="00E36C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0896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blog.csdn.net/yuhk231/article/details/80810274"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6763C-223A-43C9-BD6E-100DD1340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1750</TotalTime>
  <Pages>5</Pages>
  <Words>434</Words>
  <Characters>2479</Characters>
  <Application>Microsoft Office Word</Application>
  <DocSecurity>0</DocSecurity>
  <Lines>20</Lines>
  <Paragraphs>5</Paragraphs>
  <ScaleCrop>false</ScaleCrop>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Usher zhao</dc:creator>
  <cp:keywords/>
  <dc:description/>
  <cp:lastModifiedBy>Usher zhao</cp:lastModifiedBy>
  <cp:revision>9</cp:revision>
  <dcterms:created xsi:type="dcterms:W3CDTF">2021-01-06T01:35:00Z</dcterms:created>
  <dcterms:modified xsi:type="dcterms:W3CDTF">2021-01-07T07:49:00Z</dcterms:modified>
</cp:coreProperties>
</file>