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1" w:name="trade-flow-matrix"/>
      <w:bookmarkEnd w:id="21"/>
      <w:r>
        <w:t xml:space="preserve">Trade flow matrix</w:t>
      </w:r>
    </w:p>
    <w:p>
      <w:pPr>
        <w:pStyle w:val="FirstParagraph"/>
      </w:pPr>
      <w:r>
        <w:t xml:space="preserve">This code reads the BACI: International Trade Database at the Product-Level[</w:t>
      </w:r>
      <w:hyperlink r:id="rId22">
        <w:r>
          <w:rPr>
            <w:rStyle w:val="Hyperlink"/>
          </w:rPr>
          <w:t xml:space="preserve">http://www.cepii.fr/CEPII/en/publications/wp/abstract.asp?NoDoc=2726</w:t>
        </w:r>
      </w:hyperlink>
      <w:r>
        <w:t xml:space="preserve">] dataset and prepares a matrix of international trade flows for network analysis.</w:t>
      </w:r>
    </w:p>
    <w:p>
      <w:pPr>
        <w:pStyle w:val="Heading2"/>
      </w:pPr>
      <w:bookmarkStart w:id="23" w:name="load-packages"/>
      <w:bookmarkEnd w:id="23"/>
      <w:r>
        <w:t xml:space="preserve">Load packages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transpose</w:t>
      </w:r>
    </w:p>
    <w:p>
      <w:pPr>
        <w:pStyle w:val="Heading1"/>
      </w:pPr>
      <w:bookmarkStart w:id="24" w:name="read-data"/>
      <w:bookmarkEnd w:id="24"/>
      <w:r>
        <w:t xml:space="preserve">Read data</w:t>
      </w:r>
    </w:p>
    <w:p>
      <w:pPr>
        <w:pStyle w:val="FirstParagraph"/>
      </w:pPr>
      <w:r>
        <w:t xml:space="preserve">Since the data is very large, we run this only once. For further analysis, we will use the subset for the latest year.</w:t>
      </w:r>
    </w:p>
    <w:p>
      <w:pPr>
        <w:pStyle w:val="SourceCode"/>
      </w:pPr>
      <w:r>
        <w:rPr>
          <w:rStyle w:val="NormalTok"/>
        </w:rPr>
        <w:t xml:space="preserve">tradedata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'D:/hanh data/trad_charact_0016.csv'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tradedata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tradedata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(tradedata,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"D:/R/2016data.RDS"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Reading prepared data.</w:t>
      </w:r>
    </w:p>
    <w:p>
      <w:pPr>
        <w:pStyle w:val="TableCaption"/>
      </w:pPr>
      <w:r>
        <w:t xml:space="preserve">First twelve rows of data.</w:t>
      </w:r>
    </w:p>
    <w:tbl>
      <w:tblPr>
        <w:tblStyle w:val="TableNormal"/>
        <w:tblW w:type="pct" w:w="0.0"/>
        <w:tblLook w:firstRow="1"/>
        <w:tblCaption w:val="First twelve rows of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hs6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trade_type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price_range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80132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8771.161</w:t>
            </w:r>
          </w:p>
        </w:tc>
        <w:tc>
          <w:p>
            <w:pPr>
              <w:pStyle w:val="Compact"/>
              <w:jc w:val="left"/>
            </w:pPr>
            <w:r>
              <w:t xml:space="preserve">OWT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130190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2575.872</w:t>
            </w:r>
          </w:p>
        </w:tc>
        <w:tc>
          <w:p>
            <w:pPr>
              <w:pStyle w:val="Compact"/>
              <w:jc w:val="left"/>
            </w:pPr>
            <w:r>
              <w:t xml:space="preserve">OWT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370239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373805.943</w:t>
            </w:r>
          </w:p>
        </w:tc>
        <w:tc>
          <w:p>
            <w:pPr>
              <w:pStyle w:val="Compact"/>
              <w:jc w:val="left"/>
            </w:pPr>
            <w:r>
              <w:t xml:space="preserve">OWT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970600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907132.389</w:t>
            </w:r>
          </w:p>
        </w:tc>
        <w:tc>
          <w:p>
            <w:pPr>
              <w:pStyle w:val="Compact"/>
              <w:jc w:val="left"/>
            </w:pPr>
            <w:r>
              <w:t xml:space="preserve">OWT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851310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26060.431</w:t>
            </w:r>
          </w:p>
        </w:tc>
        <w:tc>
          <w:p>
            <w:pPr>
              <w:pStyle w:val="Compact"/>
              <w:jc w:val="left"/>
            </w:pPr>
            <w:r>
              <w:t xml:space="preserve">OWT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852719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30748.776</w:t>
            </w:r>
          </w:p>
        </w:tc>
        <w:tc>
          <w:p>
            <w:pPr>
              <w:pStyle w:val="Compact"/>
              <w:jc w:val="left"/>
            </w:pPr>
            <w:r>
              <w:t xml:space="preserve">OWT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40110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OWT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40120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OWT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40299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OWT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40310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OWT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90240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OWT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170191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OWT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## Data</w:t>
            </w:r>
          </w:p>
        </w:tc>
        <w:tc>
          <w:p>
            <w:pPr>
              <w:pStyle w:val="Compact"/>
              <w:jc w:val="right"/>
            </w:pPr>
            <w:r>
              <w:t xml:space="preserve">columns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Compact"/>
        <w:numPr>
          <w:numId w:val="1001"/>
          <w:ilvl w:val="0"/>
        </w:numPr>
      </w:pPr>
      <w:r>
        <w:t xml:space="preserve">t: Year of data</w:t>
      </w:r>
    </w:p>
    <w:p>
      <w:pPr>
        <w:pStyle w:val="Compact"/>
        <w:numPr>
          <w:numId w:val="1001"/>
          <w:ilvl w:val="0"/>
        </w:numPr>
      </w:pPr>
      <w:r>
        <w:t xml:space="preserve">hs6: product HS96 revision</w:t>
      </w:r>
    </w:p>
    <w:p>
      <w:pPr>
        <w:pStyle w:val="Compact"/>
        <w:numPr>
          <w:numId w:val="1001"/>
          <w:ilvl w:val="0"/>
        </w:numPr>
      </w:pPr>
      <w:r>
        <w:t xml:space="preserve">i: exporter code</w:t>
      </w:r>
    </w:p>
    <w:p>
      <w:pPr>
        <w:pStyle w:val="Compact"/>
        <w:numPr>
          <w:numId w:val="1001"/>
          <w:ilvl w:val="0"/>
        </w:numPr>
      </w:pPr>
      <w:r>
        <w:t xml:space="preserve">j: importer code</w:t>
      </w:r>
    </w:p>
    <w:p>
      <w:pPr>
        <w:pStyle w:val="Compact"/>
        <w:numPr>
          <w:numId w:val="1001"/>
          <w:ilvl w:val="0"/>
        </w:numPr>
      </w:pPr>
      <w:r>
        <w:t xml:space="preserve">u: unit value</w:t>
      </w:r>
    </w:p>
    <w:p>
      <w:pPr>
        <w:pStyle w:val="Compact"/>
        <w:numPr>
          <w:numId w:val="1001"/>
          <w:ilvl w:val="0"/>
        </w:numPr>
      </w:pPr>
      <w:r>
        <w:t xml:space="preserve">trade_type:</w:t>
      </w:r>
    </w:p>
    <w:p>
      <w:pPr>
        <w:pStyle w:val="Compact"/>
        <w:numPr>
          <w:numId w:val="1001"/>
          <w:ilvl w:val="0"/>
        </w:numPr>
      </w:pPr>
      <w:r>
        <w:t xml:space="preserve">GL:</w:t>
      </w:r>
    </w:p>
    <w:p>
      <w:pPr>
        <w:pStyle w:val="Compact"/>
        <w:numPr>
          <w:numId w:val="1001"/>
          <w:ilvl w:val="0"/>
        </w:numPr>
      </w:pPr>
      <w:r>
        <w:t xml:space="preserve">price_range:</w:t>
      </w:r>
    </w:p>
    <w:p>
      <w:pPr>
        <w:pStyle w:val="FirstParagraph"/>
      </w:pPr>
      <w:r>
        <w:t xml:space="preserve">Summarise by country pairs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(tradesum,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 twelve rows of summarised data."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First twelve rows of summarised data.</w:t>
      </w:r>
    </w:p>
    <w:tbl>
      <w:tblPr>
        <w:tblStyle w:val="TableNormal"/>
        <w:tblW w:type="pct" w:w="0.0"/>
        <w:tblLook w:firstRow="1"/>
        <w:tblCaption w:val="First twelve rows of summarised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uvt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2.183501e+06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3.917595e+06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3.938019e+07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7.373519e+05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1.702185e+07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5.133804e+06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1.170581e+08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6.344009e+04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1.196291e+04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3.483407e+03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8.366361e+06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4.381844e+04</w:t>
            </w:r>
          </w:p>
        </w:tc>
      </w:tr>
    </w:tbl>
    <w:p>
      <w:pPr>
        <w:pStyle w:val="BodyText"/>
      </w:pPr>
      <w:r>
        <w:t xml:space="preserve">Save output to disk.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(tradesum, </w:t>
      </w:r>
      <w:r>
        <w:rPr>
          <w:rStyle w:val="StringTok"/>
        </w:rPr>
        <w:t xml:space="preserve">"trade_summary.csv"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total-export-by-country"/>
      <w:bookmarkEnd w:id="25"/>
      <w:r>
        <w:t xml:space="preserve">Total export by country</w:t>
      </w:r>
    </w:p>
    <w:p>
      <w:pPr>
        <w:pStyle w:val="SourceCode"/>
      </w:pPr>
      <w:r>
        <w:rPr>
          <w:rStyle w:val="NormalTok"/>
        </w:rPr>
        <w:t xml:space="preserve">exportsum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tradedata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euvt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(uv,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head(exportsum)</w:t>
      </w:r>
      <w:r>
        <w:br w:type="textWrapping"/>
      </w:r>
      <w:r>
        <w:rPr>
          <w:rStyle w:val="NormalTok"/>
        </w:rPr>
        <w:t xml:space="preserve">importsum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tradedata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iuvt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(uv,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Machine info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3.5.1 (2018-07-02)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10 x64 (build 17134)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LC_COLLATE=English_United States.1252 </w:t>
      </w:r>
      <w:r>
        <w:br w:type="textWrapping"/>
      </w:r>
      <w:r>
        <w:rPr>
          <w:rStyle w:val="VerbatimChar"/>
        </w:rPr>
        <w:t xml:space="preserve">## [2] LC_CTYPE=English_United States.1252   </w:t>
      </w:r>
      <w:r>
        <w:br w:type="textWrapping"/>
      </w:r>
      <w:r>
        <w:rPr>
          <w:rStyle w:val="VerbatimChar"/>
        </w:rPr>
        <w:t xml:space="preserve">## [3] LC_MONETARY=English_United States.1252</w:t>
      </w:r>
      <w:r>
        <w:br w:type="textWrapping"/>
      </w:r>
      <w:r>
        <w:rPr>
          <w:rStyle w:val="VerbatimChar"/>
        </w:rPr>
        <w:t xml:space="preserve">## [4] LC_NUMERIC=C                          </w:t>
      </w:r>
      <w:r>
        <w:br w:type="textWrapping"/>
      </w:r>
      <w:r>
        <w:rPr>
          <w:rStyle w:val="VerbatimChar"/>
        </w:rPr>
        <w:t xml:space="preserve">## [5] LC_TIME=English_United States.1252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bindrcpp_0.2.2    knitr_1.20        data.table_1.11.4</w:t>
      </w:r>
      <w:r>
        <w:br w:type="textWrapping"/>
      </w:r>
      <w:r>
        <w:rPr>
          <w:rStyle w:val="VerbatimChar"/>
        </w:rPr>
        <w:t xml:space="preserve">##  [4] forcats_0.3.0     stringr_1.3.1     dplyr_0.7.6      </w:t>
      </w:r>
      <w:r>
        <w:br w:type="textWrapping"/>
      </w:r>
      <w:r>
        <w:rPr>
          <w:rStyle w:val="VerbatimChar"/>
        </w:rPr>
        <w:t xml:space="preserve">##  [7] purrr_0.2.5       readr_1.1.1       tidyr_0.8.1      </w:t>
      </w:r>
      <w:r>
        <w:br w:type="textWrapping"/>
      </w:r>
      <w:r>
        <w:rPr>
          <w:rStyle w:val="VerbatimChar"/>
        </w:rPr>
        <w:t xml:space="preserve">## [10] tibble_1.4.2      ggplot2_3.0.0     tidyverse_1.2.1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Rcpp_0.12.18     highr_0.7        cellranger_1.1.0 pillar_1.3.0    </w:t>
      </w:r>
      <w:r>
        <w:br w:type="textWrapping"/>
      </w:r>
      <w:r>
        <w:rPr>
          <w:rStyle w:val="VerbatimChar"/>
        </w:rPr>
        <w:t xml:space="preserve">##  [5] compiler_3.5.1   plyr_1.8.4       bindr_0.1.1      tools_3.5.1     </w:t>
      </w:r>
      <w:r>
        <w:br w:type="textWrapping"/>
      </w:r>
      <w:r>
        <w:rPr>
          <w:rStyle w:val="VerbatimChar"/>
        </w:rPr>
        <w:t xml:space="preserve">##  [9] digest_0.6.15    lubridate_1.7.4  jsonlite_1.5     evaluate_0.11   </w:t>
      </w:r>
      <w:r>
        <w:br w:type="textWrapping"/>
      </w:r>
      <w:r>
        <w:rPr>
          <w:rStyle w:val="VerbatimChar"/>
        </w:rPr>
        <w:t xml:space="preserve">## [13] nlme_3.1-137     gtable_0.2.0     lattice_0.20-35  pkgconfig_2.0.1 </w:t>
      </w:r>
      <w:r>
        <w:br w:type="textWrapping"/>
      </w:r>
      <w:r>
        <w:rPr>
          <w:rStyle w:val="VerbatimChar"/>
        </w:rPr>
        <w:t xml:space="preserve">## [17] rlang_0.2.1      cli_1.0.0        rstudioapi_0.7   yaml_2.1.19     </w:t>
      </w:r>
      <w:r>
        <w:br w:type="textWrapping"/>
      </w:r>
      <w:r>
        <w:rPr>
          <w:rStyle w:val="VerbatimChar"/>
        </w:rPr>
        <w:t xml:space="preserve">## [21] haven_1.1.2      withr_2.1.2      xml2_1.2.0       httr_1.3.1      </w:t>
      </w:r>
      <w:r>
        <w:br w:type="textWrapping"/>
      </w:r>
      <w:r>
        <w:rPr>
          <w:rStyle w:val="VerbatimChar"/>
        </w:rPr>
        <w:t xml:space="preserve">## [25] hms_0.4.2        rprojroot_1.3-2  grid_3.5.1       tidyselect_0.2.4</w:t>
      </w:r>
      <w:r>
        <w:br w:type="textWrapping"/>
      </w:r>
      <w:r>
        <w:rPr>
          <w:rStyle w:val="VerbatimChar"/>
        </w:rPr>
        <w:t xml:space="preserve">## [29] glue_1.3.0       R6_2.2.2         readxl_1.1.0     rmarkdown_1.10  </w:t>
      </w:r>
      <w:r>
        <w:br w:type="textWrapping"/>
      </w:r>
      <w:r>
        <w:rPr>
          <w:rStyle w:val="VerbatimChar"/>
        </w:rPr>
        <w:t xml:space="preserve">## [33] modelr_0.1.2     magrittr_1.5     backports_1.1.2  scales_0.5.0    </w:t>
      </w:r>
      <w:r>
        <w:br w:type="textWrapping"/>
      </w:r>
      <w:r>
        <w:rPr>
          <w:rStyle w:val="VerbatimChar"/>
        </w:rPr>
        <w:t xml:space="preserve">## [37] htmltools_0.3.6  rvest_0.3.2      assertthat_0.2.0 colorspace_1.3-2</w:t>
      </w:r>
      <w:r>
        <w:br w:type="textWrapping"/>
      </w:r>
      <w:r>
        <w:rPr>
          <w:rStyle w:val="VerbatimChar"/>
        </w:rPr>
        <w:t xml:space="preserve">## [41] stringi_1.1.7    lazyeval_0.2.1   munsell_0.5.0    broom_0.5.0     </w:t>
      </w:r>
      <w:r>
        <w:br w:type="textWrapping"/>
      </w:r>
      <w:r>
        <w:rPr>
          <w:rStyle w:val="VerbatimChar"/>
        </w:rPr>
        <w:t xml:space="preserve">## [45] crayon_1.3.4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9528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de9a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www.cepii.fr/CEPII/en/publications/wp/abstract.asp?NoDoc=272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cepii.fr/CEPII/en/publications/wp/abstract.asp?NoDoc=272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2018-07-28T09:27:31Z</dcterms:created>
  <dcterms:modified xsi:type="dcterms:W3CDTF">2018-07-28T09:27:31Z</dcterms:modified>
</cp:coreProperties>
</file>