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8BE3" w14:textId="77777777" w:rsidR="00382408" w:rsidRDefault="009E2160" w:rsidP="009E2160">
      <w:r w:rsidRPr="00A90554">
        <w:rPr>
          <w:noProof/>
        </w:rPr>
        <w:drawing>
          <wp:anchor distT="0" distB="0" distL="114300" distR="114300" simplePos="0" relativeHeight="251660288" behindDoc="0" locked="0" layoutInCell="1" allowOverlap="1" wp14:anchorId="0B637B33" wp14:editId="7FBD1317">
            <wp:simplePos x="0" y="0"/>
            <wp:positionH relativeFrom="margin">
              <wp:posOffset>3500120</wp:posOffset>
            </wp:positionH>
            <wp:positionV relativeFrom="paragraph">
              <wp:posOffset>-843915</wp:posOffset>
            </wp:positionV>
            <wp:extent cx="2596296" cy="845820"/>
            <wp:effectExtent l="0" t="0" r="0" b="0"/>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96296" cy="845820"/>
                    </a:xfrm>
                    <a:prstGeom prst="rect">
                      <a:avLst/>
                    </a:prstGeom>
                  </pic:spPr>
                </pic:pic>
              </a:graphicData>
            </a:graphic>
            <wp14:sizeRelH relativeFrom="margin">
              <wp14:pctWidth>0</wp14:pctWidth>
            </wp14:sizeRelH>
            <wp14:sizeRelV relativeFrom="margin">
              <wp14:pctHeight>0</wp14:pctHeight>
            </wp14:sizeRelV>
          </wp:anchor>
        </w:drawing>
      </w:r>
      <w:r w:rsidRPr="00A8202E">
        <w:rPr>
          <w:noProof/>
        </w:rPr>
        <w:drawing>
          <wp:anchor distT="0" distB="0" distL="114300" distR="114300" simplePos="0" relativeHeight="251659264" behindDoc="0" locked="0" layoutInCell="1" allowOverlap="1" wp14:anchorId="6CBA9479" wp14:editId="17D3B27C">
            <wp:simplePos x="0" y="0"/>
            <wp:positionH relativeFrom="page">
              <wp:align>left</wp:align>
            </wp:positionH>
            <wp:positionV relativeFrom="paragraph">
              <wp:posOffset>-903605</wp:posOffset>
            </wp:positionV>
            <wp:extent cx="3703320" cy="904885"/>
            <wp:effectExtent l="0" t="0" r="0" b="952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3320" cy="904885"/>
                    </a:xfrm>
                    <a:prstGeom prst="rect">
                      <a:avLst/>
                    </a:prstGeom>
                  </pic:spPr>
                </pic:pic>
              </a:graphicData>
            </a:graphic>
            <wp14:sizeRelH relativeFrom="margin">
              <wp14:pctWidth>0</wp14:pctWidth>
            </wp14:sizeRelH>
            <wp14:sizeRelV relativeFrom="margin">
              <wp14:pctHeight>0</wp14:pctHeight>
            </wp14:sizeRelV>
          </wp:anchor>
        </w:drawing>
      </w:r>
    </w:p>
    <w:p w14:paraId="50CB9838" w14:textId="4F869679" w:rsidR="009E2160" w:rsidRPr="001021B0" w:rsidRDefault="009E2160" w:rsidP="00382408">
      <w:pPr>
        <w:spacing w:after="40"/>
      </w:pPr>
      <w:r w:rsidRPr="001021B0">
        <w:rPr>
          <w:b/>
          <w:bCs/>
        </w:rPr>
        <w:t>To:</w:t>
      </w:r>
      <w:r w:rsidRPr="001021B0">
        <w:t xml:space="preserve"> </w:t>
      </w:r>
      <w:r w:rsidR="001021B0" w:rsidRPr="001021B0">
        <w:t>Bhupender Yadav</w:t>
      </w:r>
      <w:r w:rsidRPr="001021B0">
        <w:t xml:space="preserve">, </w:t>
      </w:r>
      <w:r w:rsidR="00382408" w:rsidRPr="001021B0">
        <w:rPr>
          <w:bCs/>
        </w:rPr>
        <w:t>Union Ministry of Environment (MoEF&amp;CC)</w:t>
      </w:r>
    </w:p>
    <w:p w14:paraId="29F804ED" w14:textId="42553405" w:rsidR="009E2160" w:rsidRPr="001021B0" w:rsidRDefault="009E2160" w:rsidP="00382408">
      <w:pPr>
        <w:spacing w:after="40"/>
      </w:pPr>
      <w:r w:rsidRPr="001021B0">
        <w:rPr>
          <w:b/>
          <w:bCs/>
        </w:rPr>
        <w:t>From:</w:t>
      </w:r>
      <w:r w:rsidRPr="001021B0">
        <w:t xml:space="preserve"> </w:t>
      </w:r>
      <w:r w:rsidR="003F0FB9" w:rsidRPr="001021B0">
        <w:t>Apoorva Shetty</w:t>
      </w:r>
      <w:r w:rsidRPr="001021B0">
        <w:t>, Policy Analyst,</w:t>
      </w:r>
      <w:r w:rsidR="003F0FB9" w:rsidRPr="001021B0">
        <w:t xml:space="preserve"> World Bank</w:t>
      </w:r>
      <w:r w:rsidRPr="001021B0">
        <w:t xml:space="preserve"> </w:t>
      </w:r>
    </w:p>
    <w:p w14:paraId="4DEA2B57" w14:textId="494FD27C" w:rsidR="009E2160" w:rsidRPr="001021B0" w:rsidRDefault="009E2160" w:rsidP="009E2160">
      <w:pPr>
        <w:spacing w:after="40"/>
      </w:pPr>
      <w:r w:rsidRPr="001021B0">
        <w:rPr>
          <w:b/>
          <w:bCs/>
        </w:rPr>
        <w:t>Date:</w:t>
      </w:r>
      <w:r w:rsidRPr="001021B0">
        <w:t xml:space="preserve"> </w:t>
      </w:r>
      <w:r w:rsidR="003F0FB9" w:rsidRPr="001021B0">
        <w:t>November</w:t>
      </w:r>
      <w:r w:rsidRPr="001021B0">
        <w:t xml:space="preserve"> </w:t>
      </w:r>
      <w:r w:rsidR="003F0FB9" w:rsidRPr="001021B0">
        <w:t>30</w:t>
      </w:r>
      <w:r w:rsidRPr="001021B0">
        <w:t>th, 20</w:t>
      </w:r>
      <w:r w:rsidR="003F0FB9" w:rsidRPr="001021B0">
        <w:t>22</w:t>
      </w:r>
      <w:r w:rsidRPr="001021B0">
        <w:t xml:space="preserve"> </w:t>
      </w:r>
    </w:p>
    <w:p w14:paraId="570D8D4A" w14:textId="6CA0F882" w:rsidR="003F0FB9" w:rsidRPr="001021B0" w:rsidRDefault="009E2160" w:rsidP="003F0FB9">
      <w:pPr>
        <w:spacing w:after="40"/>
      </w:pPr>
      <w:r w:rsidRPr="001021B0">
        <w:rPr>
          <w:b/>
          <w:bCs/>
        </w:rPr>
        <w:t>Subj</w:t>
      </w:r>
      <w:r w:rsidR="003F0FB9" w:rsidRPr="001021B0">
        <w:rPr>
          <w:b/>
          <w:bCs/>
        </w:rPr>
        <w:t>ect</w:t>
      </w:r>
      <w:r w:rsidRPr="001021B0">
        <w:rPr>
          <w:b/>
          <w:bCs/>
        </w:rPr>
        <w:t>:</w:t>
      </w:r>
      <w:r w:rsidRPr="001021B0">
        <w:t xml:space="preserve"> Waste Management in Indian Himalayan Region – Recommendatio</w:t>
      </w:r>
      <w:r w:rsidR="00570DEA">
        <w:t xml:space="preserve">ns for effective </w:t>
      </w:r>
      <w:r w:rsidR="004C21EF">
        <w:t>collection</w:t>
      </w:r>
    </w:p>
    <w:p w14:paraId="10765604" w14:textId="25C17150" w:rsidR="003F0FB9" w:rsidRDefault="003F0FB9" w:rsidP="001021B0">
      <w:pPr>
        <w:spacing w:after="40" w:line="240" w:lineRule="auto"/>
      </w:pPr>
      <w:r>
        <w:rPr>
          <w:noProof/>
        </w:rPr>
        <mc:AlternateContent>
          <mc:Choice Requires="wps">
            <w:drawing>
              <wp:anchor distT="0" distB="0" distL="114300" distR="114300" simplePos="0" relativeHeight="251661312" behindDoc="0" locked="0" layoutInCell="1" allowOverlap="1" wp14:anchorId="625C47D9" wp14:editId="1CBF4A0A">
                <wp:simplePos x="0" y="0"/>
                <wp:positionH relativeFrom="margin">
                  <wp:align>right</wp:align>
                </wp:positionH>
                <wp:positionV relativeFrom="paragraph">
                  <wp:posOffset>73025</wp:posOffset>
                </wp:positionV>
                <wp:extent cx="63550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3550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4862"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9.2pt,5.75pt" to="949.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" strokecolor="black [3213]" strokeweight="1pt">
                <v:stroke joinstyle="miter"/>
                <w10:wrap anchorx="margin"/>
              </v:line>
            </w:pict>
          </mc:Fallback>
        </mc:AlternateContent>
      </w:r>
    </w:p>
    <w:p w14:paraId="0924D36C" w14:textId="77777777" w:rsidR="001021B0" w:rsidRDefault="001021B0" w:rsidP="001021B0">
      <w:pPr>
        <w:spacing w:after="40" w:line="240" w:lineRule="auto"/>
      </w:pPr>
    </w:p>
    <w:p w14:paraId="267BEC89" w14:textId="60F700D4" w:rsidR="001021B0" w:rsidRDefault="001021B0" w:rsidP="009E2160">
      <w:pPr>
        <w:spacing w:after="40"/>
        <w:rPr>
          <w:b/>
          <w:bCs/>
          <w:sz w:val="24"/>
          <w:szCs w:val="24"/>
        </w:rPr>
      </w:pPr>
      <w:r w:rsidRPr="001021B0">
        <w:rPr>
          <w:b/>
          <w:bCs/>
          <w:sz w:val="24"/>
          <w:szCs w:val="24"/>
        </w:rPr>
        <w:t>ABSTRACT</w:t>
      </w:r>
    </w:p>
    <w:p w14:paraId="2C8B5B1B" w14:textId="7932F578" w:rsidR="001021B0" w:rsidRDefault="001021B0" w:rsidP="009E2160">
      <w:pPr>
        <w:spacing w:after="40"/>
        <w:rPr>
          <w:b/>
          <w:bCs/>
          <w:sz w:val="24"/>
          <w:szCs w:val="24"/>
        </w:rPr>
      </w:pPr>
    </w:p>
    <w:p w14:paraId="75EBD465" w14:textId="7F738139" w:rsidR="00AB3394" w:rsidRPr="00AF4FE1" w:rsidRDefault="00AB3394" w:rsidP="00E14381">
      <w:pPr>
        <w:spacing w:after="40"/>
        <w:jc w:val="both"/>
      </w:pPr>
      <w:r>
        <w:t xml:space="preserve">Solid waste management (SWM) in the Indian Himalayan region (IHR) is an onerous task by virtue of </w:t>
      </w:r>
      <w:r w:rsidR="00AF4FE1">
        <w:t>their</w:t>
      </w:r>
      <w:r>
        <w:t xml:space="preserve"> inaccessibility, varied topography, sensitive</w:t>
      </w:r>
      <w:r w:rsidR="00B12DAC">
        <w:t xml:space="preserve"> </w:t>
      </w:r>
      <w:r>
        <w:t xml:space="preserve">ecosystems, lack of infrastructure, and poor institutional capacity. Tourism adds to the </w:t>
      </w:r>
      <w:r w:rsidR="00E45346">
        <w:t>strain</w:t>
      </w:r>
      <w:r>
        <w:t xml:space="preserve"> of waste collection and processing in these remote areas. </w:t>
      </w:r>
      <w:r w:rsidR="005F17E4">
        <w:t>Th</w:t>
      </w:r>
      <w:r w:rsidR="00AF4FE1">
        <w:t>is</w:t>
      </w:r>
      <w:r w:rsidR="005F17E4">
        <w:t xml:space="preserve"> memo explores recommendations for the ministry to implement measures such as a ban on single-use plastic and</w:t>
      </w:r>
      <w:r w:rsidR="00AF4FE1">
        <w:t xml:space="preserve"> increased </w:t>
      </w:r>
      <w:r w:rsidR="005F17E4">
        <w:t xml:space="preserve">investment in waste collection infrastructure to improve SWM. </w:t>
      </w:r>
      <w:r w:rsidR="00AF4FE1">
        <w:t>Installation of s</w:t>
      </w:r>
      <w:r w:rsidR="005F17E4">
        <w:t>olar trash compactors and reverse vending machines at tourist spots are</w:t>
      </w:r>
      <w:r w:rsidR="00AF4FE1">
        <w:t xml:space="preserve"> supplementary </w:t>
      </w:r>
      <w:r w:rsidR="005F17E4">
        <w:t>technological interventions t</w:t>
      </w:r>
      <w:r w:rsidR="00AF4FE1">
        <w:t xml:space="preserve">hat </w:t>
      </w:r>
      <w:r w:rsidR="005F17E4">
        <w:t>aid in</w:t>
      </w:r>
      <w:r w:rsidR="00B12DAC">
        <w:t xml:space="preserve"> waste-</w:t>
      </w:r>
      <w:r w:rsidR="00AF4FE1">
        <w:t>collection</w:t>
      </w:r>
      <w:r w:rsidR="005F17E4">
        <w:t xml:space="preserve"> logistics.</w:t>
      </w:r>
      <w:r w:rsidR="00AF4FE1">
        <w:t xml:space="preserve"> </w:t>
      </w:r>
      <w:r w:rsidR="008F0F35">
        <w:t>Implementing the</w:t>
      </w:r>
      <w:r w:rsidR="00811773">
        <w:t>se</w:t>
      </w:r>
      <w:r w:rsidR="008F0F35">
        <w:t xml:space="preserve"> recommendations</w:t>
      </w:r>
      <w:r w:rsidR="00811773">
        <w:t xml:space="preserve"> </w:t>
      </w:r>
      <w:r w:rsidR="008F0F35">
        <w:t xml:space="preserve">in the IHR would involve successful coordination between the central government, tourism department, local </w:t>
      </w:r>
      <w:r w:rsidR="00AF4FE1">
        <w:t>interest groups, a</w:t>
      </w:r>
      <w:r w:rsidR="008F0F35">
        <w:t>nd the informal sector involved in waste management.</w:t>
      </w:r>
      <w:r w:rsidR="00811773">
        <w:t xml:space="preserve"> Effective data collection and storage strategies are crucial for mon</w:t>
      </w:r>
      <w:r w:rsidR="00387F6D">
        <w:t>itoring the implementation</w:t>
      </w:r>
      <w:r w:rsidR="00AF4FE1">
        <w:t xml:space="preserve"> of these recommendations.</w:t>
      </w:r>
    </w:p>
    <w:p w14:paraId="0085D6D9" w14:textId="77777777" w:rsidR="00E14381" w:rsidRDefault="00E14381" w:rsidP="001021B0">
      <w:pPr>
        <w:spacing w:after="40"/>
        <w:rPr>
          <w:b/>
          <w:bCs/>
          <w:sz w:val="24"/>
          <w:szCs w:val="24"/>
        </w:rPr>
      </w:pPr>
    </w:p>
    <w:p w14:paraId="2327D424" w14:textId="01BCB247" w:rsidR="00C73746" w:rsidRDefault="001021B0" w:rsidP="001021B0">
      <w:pPr>
        <w:spacing w:after="40"/>
        <w:rPr>
          <w:b/>
          <w:bCs/>
          <w:sz w:val="24"/>
          <w:szCs w:val="24"/>
        </w:rPr>
      </w:pPr>
      <w:r w:rsidRPr="001021B0">
        <w:rPr>
          <w:b/>
          <w:bCs/>
          <w:sz w:val="24"/>
          <w:szCs w:val="24"/>
        </w:rPr>
        <w:t xml:space="preserve">WASTE MANAGEMENT IN </w:t>
      </w:r>
      <w:r w:rsidR="00C73746">
        <w:rPr>
          <w:b/>
          <w:bCs/>
          <w:sz w:val="24"/>
          <w:szCs w:val="24"/>
        </w:rPr>
        <w:t xml:space="preserve">THE </w:t>
      </w:r>
      <w:r w:rsidRPr="001021B0">
        <w:rPr>
          <w:b/>
          <w:bCs/>
          <w:sz w:val="24"/>
          <w:szCs w:val="24"/>
        </w:rPr>
        <w:t>MOUNTAIN</w:t>
      </w:r>
      <w:r w:rsidR="00C73746">
        <w:rPr>
          <w:b/>
          <w:bCs/>
          <w:sz w:val="24"/>
          <w:szCs w:val="24"/>
        </w:rPr>
        <w:t xml:space="preserve">S </w:t>
      </w:r>
      <w:r w:rsidRPr="001021B0">
        <w:rPr>
          <w:b/>
          <w:bCs/>
          <w:sz w:val="24"/>
          <w:szCs w:val="24"/>
        </w:rPr>
        <w:t>IS CHALLENGING</w:t>
      </w:r>
      <w:r w:rsidR="00AB5450">
        <w:rPr>
          <w:b/>
          <w:bCs/>
          <w:sz w:val="24"/>
          <w:szCs w:val="24"/>
        </w:rPr>
        <w:t xml:space="preserve"> BUT CRUCIAL</w:t>
      </w:r>
    </w:p>
    <w:p w14:paraId="67E39E96" w14:textId="2247DCA7" w:rsidR="00C73746" w:rsidRDefault="00C73746" w:rsidP="001021B0">
      <w:pPr>
        <w:spacing w:after="40"/>
        <w:rPr>
          <w:b/>
          <w:bCs/>
          <w:sz w:val="24"/>
          <w:szCs w:val="24"/>
        </w:rPr>
      </w:pPr>
    </w:p>
    <w:p w14:paraId="39E8A552" w14:textId="4D5081ED" w:rsidR="00C73746" w:rsidRPr="00C73746" w:rsidRDefault="00515192" w:rsidP="001021B0">
      <w:pPr>
        <w:spacing w:after="40"/>
        <w:rPr>
          <w:i/>
          <w:iCs/>
          <w:sz w:val="24"/>
          <w:szCs w:val="24"/>
        </w:rPr>
      </w:pPr>
      <w:r>
        <w:rPr>
          <w:i/>
          <w:iCs/>
          <w:sz w:val="24"/>
          <w:szCs w:val="24"/>
        </w:rPr>
        <w:t>Difficult terrain</w:t>
      </w:r>
      <w:r w:rsidR="002D1536">
        <w:rPr>
          <w:i/>
          <w:iCs/>
          <w:sz w:val="24"/>
          <w:szCs w:val="24"/>
        </w:rPr>
        <w:t>, Growing Population</w:t>
      </w:r>
    </w:p>
    <w:p w14:paraId="44126826" w14:textId="2397D1C0" w:rsidR="005F17E4" w:rsidRDefault="006A5367" w:rsidP="006A5367">
      <w:pPr>
        <w:jc w:val="both"/>
      </w:pPr>
      <w:r>
        <w:t>Indian Himalayan region</w:t>
      </w:r>
      <w:r w:rsidR="00AB3394">
        <w:t xml:space="preserve"> </w:t>
      </w:r>
      <w:r>
        <w:t>is home to over 50 million residents and accommodates another 1.2 million tourists annually</w:t>
      </w:r>
      <w:r w:rsidR="00AF4FE1">
        <w:rPr>
          <w:rStyle w:val="EndnoteReference"/>
        </w:rPr>
        <w:endnoteReference w:id="1"/>
      </w:r>
      <w:r>
        <w:t>.</w:t>
      </w:r>
      <w:r w:rsidRPr="00A62490">
        <w:t xml:space="preserve"> </w:t>
      </w:r>
      <w:r w:rsidR="00AB5450">
        <w:t>The waste generated by this population is difficult to collect, transport, and treat primarily due to geographical remoteness and distance to existing infrastructure. The non-uniform weather conditions and sensitive ecological conditions also add another dimension of difficulty for storing waste.</w:t>
      </w:r>
    </w:p>
    <w:p w14:paraId="0886A1F2" w14:textId="77777777" w:rsidR="00515192" w:rsidRDefault="00515192" w:rsidP="00515192">
      <w:pPr>
        <w:jc w:val="both"/>
        <w:rPr>
          <w:i/>
          <w:iCs/>
          <w:sz w:val="24"/>
          <w:szCs w:val="24"/>
        </w:rPr>
      </w:pPr>
      <w:r>
        <w:rPr>
          <w:i/>
          <w:iCs/>
          <w:sz w:val="24"/>
          <w:szCs w:val="24"/>
        </w:rPr>
        <w:t>T</w:t>
      </w:r>
      <w:r w:rsidRPr="00C73746">
        <w:rPr>
          <w:i/>
          <w:iCs/>
          <w:sz w:val="24"/>
          <w:szCs w:val="24"/>
        </w:rPr>
        <w:t xml:space="preserve">ourists contribute </w:t>
      </w:r>
      <w:r>
        <w:rPr>
          <w:i/>
          <w:iCs/>
          <w:sz w:val="24"/>
          <w:szCs w:val="24"/>
        </w:rPr>
        <w:t>mostly</w:t>
      </w:r>
      <w:r w:rsidRPr="00C73746">
        <w:rPr>
          <w:i/>
          <w:iCs/>
          <w:sz w:val="24"/>
          <w:szCs w:val="24"/>
        </w:rPr>
        <w:t xml:space="preserve"> non-biodegradable waste</w:t>
      </w:r>
    </w:p>
    <w:p w14:paraId="2FFF8925" w14:textId="2E752304" w:rsidR="00515192" w:rsidRPr="00E14073" w:rsidRDefault="00515192" w:rsidP="00515192">
      <w:pPr>
        <w:jc w:val="both"/>
      </w:pPr>
      <w:r>
        <w:t>With the post-pandemic revival of the domestic tourism industry, tourists are becoming increasingly frequent in the IHR, regardless of the season. This generates a lot of revenue for these scenic mountain locations, but the waste generated by them is largely non-biodegradable in comparison to the local households as referenced in Fig1. The responsibility of addressing this waste composed primarily of plastic cutlery, PET bottles, and polythene bags is often shouldered by local NGOs or the community due to the lack of enforcement of the existing waste management measures.</w:t>
      </w:r>
      <w:r w:rsidR="00AF4FE1">
        <w:rPr>
          <w:rStyle w:val="EndnoteReference"/>
        </w:rPr>
        <w:endnoteReference w:id="2"/>
      </w:r>
    </w:p>
    <w:p w14:paraId="39623B38" w14:textId="77777777" w:rsidR="00515192" w:rsidRDefault="00515192" w:rsidP="006A5367">
      <w:pPr>
        <w:jc w:val="both"/>
      </w:pPr>
    </w:p>
    <w:p w14:paraId="68F680EA" w14:textId="7EF55BC1" w:rsidR="00692C5C" w:rsidRDefault="00692C5C" w:rsidP="00692C5C">
      <w:pPr>
        <w:jc w:val="center"/>
      </w:pPr>
      <w:r w:rsidRPr="002E16A8">
        <w:rPr>
          <w:b/>
          <w:bCs/>
          <w:noProof/>
          <w:sz w:val="24"/>
          <w:szCs w:val="24"/>
        </w:rPr>
        <w:lastRenderedPageBreak/>
        <w:drawing>
          <wp:inline distT="0" distB="0" distL="0" distR="0" wp14:anchorId="25CDED61" wp14:editId="00EA01C0">
            <wp:extent cx="4061937" cy="30099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5476" cy="3019932"/>
                    </a:xfrm>
                    <a:prstGeom prst="rect">
                      <a:avLst/>
                    </a:prstGeom>
                  </pic:spPr>
                </pic:pic>
              </a:graphicData>
            </a:graphic>
          </wp:inline>
        </w:drawing>
      </w:r>
    </w:p>
    <w:p w14:paraId="4FA8DCF6" w14:textId="77777777" w:rsidR="00692C5C" w:rsidRPr="00DE2AF6" w:rsidRDefault="00692C5C" w:rsidP="00692C5C">
      <w:pPr>
        <w:jc w:val="center"/>
        <w:rPr>
          <w:i/>
          <w:iCs/>
          <w:sz w:val="18"/>
          <w:szCs w:val="18"/>
        </w:rPr>
      </w:pPr>
      <w:r w:rsidRPr="00DE2AF6">
        <w:rPr>
          <w:i/>
          <w:iCs/>
          <w:sz w:val="18"/>
          <w:szCs w:val="18"/>
        </w:rPr>
        <w:t>Fig 1: Waste composition at sampled locations</w:t>
      </w:r>
    </w:p>
    <w:p w14:paraId="3C90F444" w14:textId="5E873D7D" w:rsidR="00C73746" w:rsidRPr="00C73746" w:rsidRDefault="00C73746" w:rsidP="006A5367">
      <w:pPr>
        <w:jc w:val="both"/>
        <w:rPr>
          <w:i/>
          <w:iCs/>
          <w:sz w:val="24"/>
          <w:szCs w:val="24"/>
        </w:rPr>
      </w:pPr>
      <w:r w:rsidRPr="00C73746">
        <w:rPr>
          <w:i/>
          <w:iCs/>
          <w:sz w:val="24"/>
          <w:szCs w:val="24"/>
        </w:rPr>
        <w:t>Improper waste management disrupts the mountain ecosystem</w:t>
      </w:r>
    </w:p>
    <w:p w14:paraId="03E50CCB" w14:textId="2606C288" w:rsidR="00AB5450" w:rsidRDefault="00114BFC" w:rsidP="006A5367">
      <w:pPr>
        <w:jc w:val="both"/>
      </w:pPr>
      <w:r>
        <w:t>Our study conducted in 2021</w:t>
      </w:r>
      <w:r>
        <w:rPr>
          <w:rStyle w:val="EndnoteReference"/>
        </w:rPr>
        <w:endnoteReference w:id="3"/>
      </w:r>
      <w:r>
        <w:t xml:space="preserve"> reinforces how i</w:t>
      </w:r>
      <w:r w:rsidR="00E14073" w:rsidRPr="00E14073">
        <w:t xml:space="preserve">mproper waste treatment </w:t>
      </w:r>
      <w:r>
        <w:t>and</w:t>
      </w:r>
      <w:r w:rsidR="00E14073" w:rsidRPr="00E14073">
        <w:t xml:space="preserve"> disposal </w:t>
      </w:r>
      <w:r>
        <w:t>pose</w:t>
      </w:r>
      <w:r w:rsidR="00E14073" w:rsidRPr="00E14073">
        <w:t xml:space="preserve"> </w:t>
      </w:r>
      <w:r>
        <w:t xml:space="preserve">a </w:t>
      </w:r>
      <w:r w:rsidR="00E14073" w:rsidRPr="00E14073">
        <w:t>threat to downstream areas as well as to ecosystems and human health. The footprint left by garbage from alpine regions can extend thousands of kilometers or more downstream, and even as far as the ocean, depending on river flows and gravity. Considering this, the buildup of solid waste in mountainous locations has emerged as a genuine regional and worldwide concern</w:t>
      </w:r>
      <w:r>
        <w:t xml:space="preserve"> for the reasons delineated below</w:t>
      </w:r>
      <w:r w:rsidR="00E14073" w:rsidRPr="00E14073">
        <w:t>.</w:t>
      </w:r>
    </w:p>
    <w:p w14:paraId="5EB04D79" w14:textId="05361C8C" w:rsidR="002127F5" w:rsidRPr="00E14073" w:rsidRDefault="00E14073" w:rsidP="00E14073">
      <w:pPr>
        <w:jc w:val="center"/>
      </w:pPr>
      <w:r w:rsidRPr="00E14073">
        <w:rPr>
          <w:noProof/>
        </w:rPr>
        <w:drawing>
          <wp:inline distT="0" distB="0" distL="0" distR="0" wp14:anchorId="02904DF5" wp14:editId="0A6E1F2B">
            <wp:extent cx="6111770" cy="1028789"/>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6111770" cy="1028789"/>
                    </a:xfrm>
                    <a:prstGeom prst="rect">
                      <a:avLst/>
                    </a:prstGeom>
                  </pic:spPr>
                </pic:pic>
              </a:graphicData>
            </a:graphic>
          </wp:inline>
        </w:drawing>
      </w:r>
    </w:p>
    <w:p w14:paraId="0341A44B" w14:textId="4537E51F" w:rsidR="002127F5" w:rsidRDefault="00D968ED" w:rsidP="006A5367">
      <w:pPr>
        <w:jc w:val="both"/>
        <w:rPr>
          <w:b/>
          <w:bCs/>
          <w:sz w:val="24"/>
          <w:szCs w:val="24"/>
        </w:rPr>
      </w:pPr>
      <w:r>
        <w:rPr>
          <w:b/>
          <w:bCs/>
          <w:sz w:val="24"/>
          <w:szCs w:val="24"/>
        </w:rPr>
        <w:t>MEASURES</w:t>
      </w:r>
      <w:r w:rsidR="002127F5">
        <w:rPr>
          <w:b/>
          <w:bCs/>
          <w:sz w:val="24"/>
          <w:szCs w:val="24"/>
        </w:rPr>
        <w:t xml:space="preserve"> </w:t>
      </w:r>
      <w:r w:rsidR="00E14073">
        <w:rPr>
          <w:b/>
          <w:bCs/>
          <w:sz w:val="24"/>
          <w:szCs w:val="24"/>
        </w:rPr>
        <w:t>FOR EFFECTIVE</w:t>
      </w:r>
      <w:r w:rsidR="002127F5">
        <w:rPr>
          <w:b/>
          <w:bCs/>
          <w:sz w:val="24"/>
          <w:szCs w:val="24"/>
        </w:rPr>
        <w:t xml:space="preserve"> WASTE MANAGEMENT</w:t>
      </w:r>
      <w:r w:rsidR="00E14073">
        <w:rPr>
          <w:b/>
          <w:bCs/>
          <w:sz w:val="24"/>
          <w:szCs w:val="24"/>
        </w:rPr>
        <w:t xml:space="preserve">: A </w:t>
      </w:r>
      <w:r w:rsidR="00EE7F60">
        <w:rPr>
          <w:b/>
          <w:bCs/>
          <w:sz w:val="24"/>
          <w:szCs w:val="24"/>
        </w:rPr>
        <w:t xml:space="preserve">SYSTEMIC </w:t>
      </w:r>
      <w:r w:rsidR="00E14073">
        <w:rPr>
          <w:b/>
          <w:bCs/>
          <w:sz w:val="24"/>
          <w:szCs w:val="24"/>
        </w:rPr>
        <w:t>APPROACH</w:t>
      </w:r>
    </w:p>
    <w:p w14:paraId="59838D8B" w14:textId="145207BC" w:rsidR="00671C88" w:rsidRPr="00040C79" w:rsidRDefault="008D1E28" w:rsidP="006A5367">
      <w:pPr>
        <w:jc w:val="both"/>
        <w:rPr>
          <w:rFonts w:cstheme="minorHAnsi"/>
        </w:rPr>
      </w:pPr>
      <w:r w:rsidRPr="00040C79">
        <w:rPr>
          <w:rFonts w:cstheme="minorHAnsi"/>
        </w:rPr>
        <w:t>The IHR needs</w:t>
      </w:r>
      <w:r w:rsidR="008E79F4" w:rsidRPr="00040C79">
        <w:rPr>
          <w:rFonts w:cstheme="minorHAnsi"/>
        </w:rPr>
        <w:t xml:space="preserve"> comprehensive measures </w:t>
      </w:r>
      <w:r w:rsidR="00E14073" w:rsidRPr="00040C79">
        <w:rPr>
          <w:rFonts w:cstheme="minorHAnsi"/>
        </w:rPr>
        <w:t>for solid waste management</w:t>
      </w:r>
      <w:r w:rsidRPr="00040C79">
        <w:rPr>
          <w:rFonts w:cstheme="minorHAnsi"/>
        </w:rPr>
        <w:t xml:space="preserve"> </w:t>
      </w:r>
      <w:r w:rsidR="0003036E">
        <w:rPr>
          <w:rFonts w:cstheme="minorHAnsi"/>
        </w:rPr>
        <w:t>to be</w:t>
      </w:r>
      <w:r w:rsidR="00D968ED" w:rsidRPr="00040C79">
        <w:rPr>
          <w:rFonts w:cstheme="minorHAnsi"/>
        </w:rPr>
        <w:t xml:space="preserve"> </w:t>
      </w:r>
      <w:r w:rsidR="00E14073" w:rsidRPr="00040C79">
        <w:rPr>
          <w:rFonts w:cstheme="minorHAnsi"/>
        </w:rPr>
        <w:t>environmentally, financially, and socially sustainabl</w:t>
      </w:r>
      <w:r w:rsidR="00E14073" w:rsidRPr="00040C79">
        <w:rPr>
          <w:rFonts w:cstheme="minorHAnsi"/>
          <w:i/>
          <w:iCs/>
        </w:rPr>
        <w:t>e.</w:t>
      </w:r>
      <w:r w:rsidR="008E79F4" w:rsidRPr="00040C79">
        <w:rPr>
          <w:rFonts w:cstheme="minorHAnsi"/>
        </w:rPr>
        <w:t xml:space="preserve"> The</w:t>
      </w:r>
      <w:r w:rsidR="00D27DB1" w:rsidRPr="00040C79">
        <w:rPr>
          <w:rFonts w:cstheme="minorHAnsi"/>
        </w:rPr>
        <w:t xml:space="preserve"> </w:t>
      </w:r>
      <w:r w:rsidR="008E79F4" w:rsidRPr="00040C79">
        <w:rPr>
          <w:rFonts w:cstheme="minorHAnsi"/>
        </w:rPr>
        <w:t xml:space="preserve">local government </w:t>
      </w:r>
      <w:r w:rsidR="00FD2D65">
        <w:rPr>
          <w:rFonts w:cstheme="minorHAnsi"/>
        </w:rPr>
        <w:t>needs to</w:t>
      </w:r>
      <w:r w:rsidR="008E79F4" w:rsidRPr="00040C79">
        <w:rPr>
          <w:rFonts w:cstheme="minorHAnsi"/>
        </w:rPr>
        <w:t xml:space="preserve"> </w:t>
      </w:r>
      <w:r w:rsidR="00D27DB1" w:rsidRPr="00040C79">
        <w:rPr>
          <w:rFonts w:cstheme="minorHAnsi"/>
        </w:rPr>
        <w:t>allocat</w:t>
      </w:r>
      <w:r w:rsidR="004D0113" w:rsidRPr="00040C79">
        <w:rPr>
          <w:rFonts w:cstheme="minorHAnsi"/>
        </w:rPr>
        <w:t>e a budget for</w:t>
      </w:r>
      <w:r w:rsidR="00D27DB1" w:rsidRPr="00040C79">
        <w:rPr>
          <w:rFonts w:cstheme="minorHAnsi"/>
        </w:rPr>
        <w:t xml:space="preserve"> waste collection</w:t>
      </w:r>
      <w:r w:rsidR="00FD2D65">
        <w:rPr>
          <w:rFonts w:cstheme="minorHAnsi"/>
        </w:rPr>
        <w:t xml:space="preserve"> for the improvement of SWM services. T</w:t>
      </w:r>
      <w:r w:rsidR="00D27DB1" w:rsidRPr="00040C79">
        <w:rPr>
          <w:rFonts w:cstheme="minorHAnsi"/>
        </w:rPr>
        <w:t>he willingness to pay</w:t>
      </w:r>
      <w:r w:rsidR="00FD2D65">
        <w:rPr>
          <w:rFonts w:cstheme="minorHAnsi"/>
        </w:rPr>
        <w:t xml:space="preserve"> for these services</w:t>
      </w:r>
      <w:r w:rsidR="00D27DB1" w:rsidRPr="00040C79">
        <w:rPr>
          <w:rFonts w:cstheme="minorHAnsi"/>
        </w:rPr>
        <w:t xml:space="preserve"> </w:t>
      </w:r>
      <w:r w:rsidR="004D0113" w:rsidRPr="00040C79">
        <w:rPr>
          <w:rFonts w:cstheme="minorHAnsi"/>
        </w:rPr>
        <w:t xml:space="preserve">will increase </w:t>
      </w:r>
      <w:r w:rsidR="00D27DB1" w:rsidRPr="00040C79">
        <w:rPr>
          <w:rFonts w:cstheme="minorHAnsi"/>
        </w:rPr>
        <w:t>among</w:t>
      </w:r>
      <w:r w:rsidR="004D0113" w:rsidRPr="00040C79">
        <w:rPr>
          <w:rFonts w:cstheme="minorHAnsi"/>
        </w:rPr>
        <w:t xml:space="preserve"> residents</w:t>
      </w:r>
      <w:r w:rsidR="00FD2D65" w:rsidRPr="00FD2D65">
        <w:rPr>
          <w:rFonts w:cstheme="minorHAnsi"/>
        </w:rPr>
        <w:t xml:space="preserve"> </w:t>
      </w:r>
      <w:r w:rsidR="00FD2D65">
        <w:rPr>
          <w:rFonts w:cstheme="minorHAnsi"/>
        </w:rPr>
        <w:t>o</w:t>
      </w:r>
      <w:r w:rsidR="00FD2D65" w:rsidRPr="00040C79">
        <w:rPr>
          <w:rFonts w:cstheme="minorHAnsi"/>
        </w:rPr>
        <w:t>nce better practices are established</w:t>
      </w:r>
      <w:r w:rsidR="00FD2D65">
        <w:rPr>
          <w:rFonts w:cstheme="minorHAnsi"/>
        </w:rPr>
        <w:t>.</w:t>
      </w:r>
      <w:r w:rsidR="00283B14" w:rsidRPr="00040C79">
        <w:rPr>
          <w:rFonts w:cstheme="minorHAnsi"/>
        </w:rPr>
        <w:t xml:space="preserve"> </w:t>
      </w:r>
      <w:r w:rsidR="00741DB9" w:rsidRPr="00040C79">
        <w:rPr>
          <w:rFonts w:cstheme="minorHAnsi"/>
        </w:rPr>
        <w:t>Additionally, a few key measures delineated below should further this goal.</w:t>
      </w:r>
      <w:r w:rsidR="00F80D18">
        <w:rPr>
          <w:rStyle w:val="EndnoteReference"/>
          <w:rFonts w:cstheme="minorHAnsi"/>
        </w:rPr>
        <w:endnoteReference w:id="4"/>
      </w:r>
    </w:p>
    <w:p w14:paraId="0407C364" w14:textId="48DBDBF6" w:rsidR="00671C88" w:rsidRPr="00EE7F60" w:rsidRDefault="00671C88" w:rsidP="006A5367">
      <w:pPr>
        <w:jc w:val="both"/>
        <w:rPr>
          <w:rFonts w:cstheme="minorHAnsi"/>
          <w:b/>
          <w:bCs/>
          <w:i/>
          <w:iCs/>
        </w:rPr>
      </w:pPr>
      <w:r w:rsidRPr="00EE7F60">
        <w:rPr>
          <w:rFonts w:cstheme="minorHAnsi"/>
          <w:b/>
          <w:bCs/>
          <w:i/>
          <w:iCs/>
        </w:rPr>
        <w:t xml:space="preserve">Enforcing the ban on single-use plastic cutlery </w:t>
      </w:r>
      <w:r w:rsidR="00741DB9" w:rsidRPr="00EE7F60">
        <w:rPr>
          <w:rFonts w:cstheme="minorHAnsi"/>
          <w:b/>
          <w:bCs/>
          <w:i/>
          <w:iCs/>
        </w:rPr>
        <w:t>and incentivizing eco-friendly alternatives</w:t>
      </w:r>
    </w:p>
    <w:p w14:paraId="3A254A19" w14:textId="7AADB244" w:rsidR="00741DB9" w:rsidRPr="00040C79" w:rsidRDefault="007B0262" w:rsidP="00741DB9">
      <w:pPr>
        <w:jc w:val="both"/>
        <w:rPr>
          <w:rFonts w:cstheme="minorHAnsi"/>
        </w:rPr>
      </w:pPr>
      <w:r>
        <w:rPr>
          <w:rFonts w:cstheme="minorHAnsi"/>
        </w:rPr>
        <w:t>Banning</w:t>
      </w:r>
      <w:r w:rsidR="00515192" w:rsidRPr="00515192">
        <w:rPr>
          <w:rFonts w:cstheme="minorHAnsi"/>
        </w:rPr>
        <w:t xml:space="preserve"> single-use plastic bags and reducing</w:t>
      </w:r>
      <w:r w:rsidR="00741DB9" w:rsidRPr="00040C79">
        <w:rPr>
          <w:rFonts w:cstheme="minorHAnsi"/>
        </w:rPr>
        <w:t xml:space="preserve"> plastic bottles/cutlery at establishments would be an effective way to reduce the waste generated near popular attractions. A similar ban was implemented in Sikkim (declared the cleanest state in India-2016) in 2003 and currently, 30% of the waste gets recycled and 66% of the shops use biodegradable paper bags. </w:t>
      </w:r>
      <w:r w:rsidR="00F80D18">
        <w:rPr>
          <w:rStyle w:val="EndnoteReference"/>
          <w:rFonts w:cstheme="minorHAnsi"/>
        </w:rPr>
        <w:endnoteReference w:id="5"/>
      </w:r>
    </w:p>
    <w:p w14:paraId="74F53F77" w14:textId="7C7B8CD0" w:rsidR="00671C88" w:rsidRPr="00040C79" w:rsidRDefault="00741DB9" w:rsidP="006A5367">
      <w:pPr>
        <w:jc w:val="both"/>
        <w:rPr>
          <w:rFonts w:cstheme="minorHAnsi"/>
        </w:rPr>
      </w:pPr>
      <w:r w:rsidRPr="00040C79">
        <w:rPr>
          <w:rFonts w:cstheme="minorHAnsi"/>
        </w:rPr>
        <w:lastRenderedPageBreak/>
        <w:t>Furthermore, making a switch to disposable</w:t>
      </w:r>
      <w:r w:rsidR="00A50033">
        <w:rPr>
          <w:rFonts w:cstheme="minorHAnsi"/>
        </w:rPr>
        <w:t xml:space="preserve"> alternatives</w:t>
      </w:r>
      <w:r w:rsidRPr="00040C79">
        <w:rPr>
          <w:rFonts w:cstheme="minorHAnsi"/>
        </w:rPr>
        <w:t xml:space="preserve"> will reduce the decomposition time from 500 years to </w:t>
      </w:r>
      <w:r w:rsidR="00A50033">
        <w:rPr>
          <w:rFonts w:cstheme="minorHAnsi"/>
        </w:rPr>
        <w:t>under</w:t>
      </w:r>
      <w:r w:rsidRPr="00040C79">
        <w:rPr>
          <w:rFonts w:cstheme="minorHAnsi"/>
        </w:rPr>
        <w:t xml:space="preserve"> 90 days. </w:t>
      </w:r>
      <w:r w:rsidR="009D11D2" w:rsidRPr="00040C79">
        <w:rPr>
          <w:rFonts w:cstheme="minorHAnsi"/>
        </w:rPr>
        <w:t xml:space="preserve">This helps in managing waste storage </w:t>
      </w:r>
      <w:r w:rsidR="00B12DAC">
        <w:rPr>
          <w:rFonts w:cstheme="minorHAnsi"/>
        </w:rPr>
        <w:t>and</w:t>
      </w:r>
      <w:r w:rsidR="009D11D2" w:rsidRPr="00040C79">
        <w:rPr>
          <w:rFonts w:cstheme="minorHAnsi"/>
        </w:rPr>
        <w:t xml:space="preserve"> producing a profitable by-product like compost, all while being environmentally sustainable. Enabling and incentivizing </w:t>
      </w:r>
      <w:r w:rsidR="00A50033">
        <w:rPr>
          <w:rFonts w:cstheme="minorHAnsi"/>
        </w:rPr>
        <w:t>i</w:t>
      </w:r>
      <w:r w:rsidR="009D11D2" w:rsidRPr="00040C79">
        <w:rPr>
          <w:rFonts w:cstheme="minorHAnsi"/>
        </w:rPr>
        <w:t>ndustr</w:t>
      </w:r>
      <w:r w:rsidR="00A50033">
        <w:rPr>
          <w:rFonts w:cstheme="minorHAnsi"/>
        </w:rPr>
        <w:t>ies that promote sustainable products</w:t>
      </w:r>
      <w:r w:rsidR="009D11D2" w:rsidRPr="00040C79">
        <w:rPr>
          <w:rFonts w:cstheme="minorHAnsi"/>
        </w:rPr>
        <w:t xml:space="preserve"> will increase </w:t>
      </w:r>
      <w:r w:rsidR="00A50033">
        <w:rPr>
          <w:rFonts w:cstheme="minorHAnsi"/>
        </w:rPr>
        <w:t xml:space="preserve">the </w:t>
      </w:r>
      <w:r w:rsidR="009D11D2" w:rsidRPr="00040C79">
        <w:rPr>
          <w:rFonts w:cstheme="minorHAnsi"/>
        </w:rPr>
        <w:t>production and adoption</w:t>
      </w:r>
      <w:r w:rsidR="00A50033">
        <w:rPr>
          <w:rFonts w:cstheme="minorHAnsi"/>
        </w:rPr>
        <w:t xml:space="preserve"> of </w:t>
      </w:r>
      <w:r w:rsidR="00B12DAC">
        <w:rPr>
          <w:rFonts w:cstheme="minorHAnsi"/>
        </w:rPr>
        <w:t>plastic alternatives</w:t>
      </w:r>
      <w:r w:rsidR="00A50033">
        <w:rPr>
          <w:rFonts w:cstheme="minorHAnsi"/>
        </w:rPr>
        <w:t xml:space="preserve">, </w:t>
      </w:r>
      <w:r w:rsidR="009D11D2" w:rsidRPr="00040C79">
        <w:rPr>
          <w:rFonts w:cstheme="minorHAnsi"/>
        </w:rPr>
        <w:t>ultimately leading to a behavior shift among local businesses and consumers.</w:t>
      </w:r>
    </w:p>
    <w:p w14:paraId="332C693F" w14:textId="49CE5E58" w:rsidR="002C241F" w:rsidRPr="00EE7F60" w:rsidRDefault="00741DB9" w:rsidP="006A5367">
      <w:pPr>
        <w:jc w:val="both"/>
        <w:rPr>
          <w:rFonts w:cstheme="minorHAnsi"/>
          <w:b/>
          <w:bCs/>
          <w:i/>
          <w:iCs/>
        </w:rPr>
      </w:pPr>
      <w:r w:rsidRPr="00EE7F60">
        <w:rPr>
          <w:rFonts w:cstheme="minorHAnsi"/>
          <w:b/>
          <w:bCs/>
          <w:i/>
          <w:iCs/>
        </w:rPr>
        <w:t xml:space="preserve">Investing in better infrastructure </w:t>
      </w:r>
      <w:r w:rsidR="002C241F" w:rsidRPr="00EE7F60">
        <w:rPr>
          <w:rFonts w:cstheme="minorHAnsi"/>
          <w:b/>
          <w:bCs/>
          <w:i/>
          <w:iCs/>
        </w:rPr>
        <w:t xml:space="preserve">for waste collection and transportation </w:t>
      </w:r>
    </w:p>
    <w:p w14:paraId="780FD141" w14:textId="06095281" w:rsidR="0090334A" w:rsidRDefault="00040C79" w:rsidP="00A63464">
      <w:pPr>
        <w:jc w:val="both"/>
        <w:rPr>
          <w:rFonts w:cstheme="minorHAnsi"/>
          <w:color w:val="333333"/>
          <w:shd w:val="clear" w:color="auto" w:fill="FFFFFF"/>
        </w:rPr>
      </w:pPr>
      <w:r w:rsidRPr="00040C79">
        <w:rPr>
          <w:rFonts w:cstheme="minorHAnsi"/>
          <w:color w:val="333333"/>
          <w:shd w:val="clear" w:color="auto" w:fill="FFFFFF"/>
        </w:rPr>
        <w:t> </w:t>
      </w:r>
      <w:r w:rsidR="00D25FEB">
        <w:rPr>
          <w:rFonts w:cstheme="minorHAnsi"/>
          <w:color w:val="333333"/>
          <w:shd w:val="clear" w:color="auto" w:fill="FFFFFF"/>
        </w:rPr>
        <w:t>“</w:t>
      </w:r>
      <w:r w:rsidR="009C6CB1" w:rsidRPr="009C6CB1">
        <w:rPr>
          <w:rFonts w:cstheme="minorHAnsi"/>
          <w:color w:val="333333"/>
          <w:shd w:val="clear" w:color="auto" w:fill="FFFFFF"/>
        </w:rPr>
        <w:t>The tourism department invests in setting up dustbins in different tourist destinations, but the collection and processing system is broken.  </w:t>
      </w:r>
      <w:r w:rsidRPr="009C6CB1">
        <w:rPr>
          <w:rFonts w:cstheme="minorHAnsi"/>
          <w:color w:val="333333"/>
          <w:shd w:val="clear" w:color="auto" w:fill="FFFFFF"/>
        </w:rPr>
        <w:t>The IHR has a dearth of infrastructure for waste collection (vehicles), dry waste processing (material recovery facilities), and wet waste processing (composting or biogas units).</w:t>
      </w:r>
      <w:r w:rsidR="00D25FEB">
        <w:rPr>
          <w:rFonts w:cstheme="minorHAnsi"/>
          <w:color w:val="333333"/>
          <w:shd w:val="clear" w:color="auto" w:fill="FFFFFF"/>
        </w:rPr>
        <w:t>”</w:t>
      </w:r>
      <w:r w:rsidR="001825AF">
        <w:rPr>
          <w:rStyle w:val="EndnoteReference"/>
          <w:rFonts w:cstheme="minorHAnsi"/>
          <w:color w:val="333333"/>
          <w:shd w:val="clear" w:color="auto" w:fill="FFFFFF"/>
        </w:rPr>
        <w:endnoteReference w:id="6"/>
      </w:r>
      <w:r w:rsidR="00E93DB5">
        <w:rPr>
          <w:rFonts w:cstheme="minorHAnsi"/>
          <w:color w:val="333333"/>
          <w:shd w:val="clear" w:color="auto" w:fill="FFFFFF"/>
        </w:rPr>
        <w:t xml:space="preserve"> </w:t>
      </w:r>
      <w:r w:rsidR="006D4AE2">
        <w:rPr>
          <w:rFonts w:cstheme="minorHAnsi"/>
          <w:color w:val="333333"/>
          <w:shd w:val="clear" w:color="auto" w:fill="FFFFFF"/>
        </w:rPr>
        <w:t xml:space="preserve">Garbage transportation should be carried out in covered trunks to eliminate spillage </w:t>
      </w:r>
    </w:p>
    <w:p w14:paraId="15E354F5" w14:textId="4D2EB0DA" w:rsidR="00745C1F" w:rsidRPr="0090334A" w:rsidRDefault="0090334A" w:rsidP="00A63464">
      <w:pPr>
        <w:jc w:val="both"/>
        <w:rPr>
          <w:rFonts w:cstheme="minorHAnsi"/>
          <w:color w:val="333333"/>
          <w:shd w:val="clear" w:color="auto" w:fill="FFFFFF"/>
        </w:rPr>
      </w:pPr>
      <w:r>
        <w:rPr>
          <w:rFonts w:cstheme="minorHAnsi"/>
          <w:color w:val="333333"/>
          <w:shd w:val="clear" w:color="auto" w:fill="FFFFFF"/>
        </w:rPr>
        <w:t>Additionally,</w:t>
      </w:r>
      <w:r w:rsidR="006D4AE2" w:rsidRPr="006D4AE2">
        <w:rPr>
          <w:rFonts w:cstheme="minorHAnsi"/>
          <w:color w:val="333333"/>
          <w:shd w:val="clear" w:color="auto" w:fill="FFFFFF"/>
        </w:rPr>
        <w:t xml:space="preserve"> </w:t>
      </w:r>
      <w:r w:rsidR="006D4AE2">
        <w:rPr>
          <w:rFonts w:cstheme="minorHAnsi"/>
          <w:color w:val="333333"/>
          <w:shd w:val="clear" w:color="auto" w:fill="FFFFFF"/>
        </w:rPr>
        <w:t xml:space="preserve">formal dumping grounds need to be established far away from the riverbanks to prevent the waste from getting washed away into the water bodies during monsoon. </w:t>
      </w:r>
      <w:r w:rsidR="00466911">
        <w:rPr>
          <w:rFonts w:cstheme="minorHAnsi"/>
          <w:color w:val="333333"/>
          <w:shd w:val="clear" w:color="auto" w:fill="FFFFFF"/>
        </w:rPr>
        <w:t xml:space="preserve"> </w:t>
      </w:r>
      <w:r w:rsidR="00466911">
        <w:t>Protective equipment needs to be accessible to w</w:t>
      </w:r>
      <w:r w:rsidR="009C6CB1" w:rsidRPr="009C6CB1">
        <w:t xml:space="preserve">aste collectors, rag pickers, and street </w:t>
      </w:r>
      <w:r w:rsidR="002B74BC">
        <w:t>sweepers involved</w:t>
      </w:r>
      <w:r w:rsidR="009C6CB1" w:rsidRPr="009C6CB1">
        <w:t xml:space="preserve"> in </w:t>
      </w:r>
      <w:r w:rsidR="009664D0">
        <w:t xml:space="preserve">the manual </w:t>
      </w:r>
      <w:r w:rsidR="009C6CB1" w:rsidRPr="009C6CB1">
        <w:t>collect</w:t>
      </w:r>
      <w:r w:rsidR="006D4AE2">
        <w:t>ion</w:t>
      </w:r>
      <w:r w:rsidR="009C6CB1" w:rsidRPr="009C6CB1">
        <w:t xml:space="preserve"> </w:t>
      </w:r>
      <w:r w:rsidR="009664D0">
        <w:t xml:space="preserve">and transportation of </w:t>
      </w:r>
      <w:r w:rsidR="009C6CB1" w:rsidRPr="009C6CB1">
        <w:t>waste to the</w:t>
      </w:r>
      <w:r w:rsidR="0071774E">
        <w:t xml:space="preserve">se </w:t>
      </w:r>
      <w:r w:rsidR="009C6CB1" w:rsidRPr="009C6CB1">
        <w:t>disposal sites</w:t>
      </w:r>
      <w:r w:rsidR="0071774E">
        <w:t xml:space="preserve">. </w:t>
      </w:r>
      <w:r w:rsidR="0088627E">
        <w:t xml:space="preserve">A failure to establish a </w:t>
      </w:r>
      <w:r w:rsidR="00466911">
        <w:t xml:space="preserve">safer </w:t>
      </w:r>
      <w:r w:rsidR="0088627E">
        <w:t>streamlined process has not only disrupted the ecosystem near the local rivers but also l</w:t>
      </w:r>
      <w:r w:rsidR="009C6CB1" w:rsidRPr="009C6CB1">
        <w:t>ed to various occupational health-related hazards in the IHR (</w:t>
      </w:r>
      <w:r w:rsidR="009C6CB1" w:rsidRPr="00F426E6">
        <w:t>Thakur et al., 2018</w:t>
      </w:r>
      <w:r w:rsidR="009C6CB1" w:rsidRPr="009C6CB1">
        <w:t>)</w:t>
      </w:r>
      <w:r w:rsidR="00F426E6">
        <w:rPr>
          <w:rStyle w:val="EndnoteReference"/>
        </w:rPr>
        <w:endnoteReference w:id="7"/>
      </w:r>
      <w:r w:rsidR="009C6CB1" w:rsidRPr="009C6CB1">
        <w:t>.</w:t>
      </w:r>
    </w:p>
    <w:p w14:paraId="0BB78ADD" w14:textId="6D57B7D2" w:rsidR="001021B0" w:rsidRDefault="00B2774C" w:rsidP="009E2160">
      <w:pPr>
        <w:spacing w:after="40"/>
        <w:rPr>
          <w:b/>
          <w:bCs/>
          <w:sz w:val="24"/>
          <w:szCs w:val="24"/>
        </w:rPr>
      </w:pPr>
      <w:r>
        <w:rPr>
          <w:b/>
          <w:bCs/>
          <w:sz w:val="24"/>
          <w:szCs w:val="24"/>
        </w:rPr>
        <w:t xml:space="preserve">TECHNOLOGICAL INTERVENTION TO DEAL WITH </w:t>
      </w:r>
      <w:r w:rsidR="00A63464">
        <w:rPr>
          <w:b/>
          <w:bCs/>
          <w:sz w:val="24"/>
          <w:szCs w:val="24"/>
        </w:rPr>
        <w:t>COLLECTION</w:t>
      </w:r>
      <w:r>
        <w:rPr>
          <w:b/>
          <w:bCs/>
          <w:sz w:val="24"/>
          <w:szCs w:val="24"/>
        </w:rPr>
        <w:t xml:space="preserve"> ISSUES</w:t>
      </w:r>
    </w:p>
    <w:p w14:paraId="5DDEF8D6" w14:textId="4DA0D867" w:rsidR="00A81F63" w:rsidRPr="00AE5472" w:rsidRDefault="001F3E1D" w:rsidP="0071347B">
      <w:pPr>
        <w:spacing w:after="20"/>
        <w:jc w:val="both"/>
      </w:pPr>
      <w:r w:rsidRPr="00745C1F">
        <w:t xml:space="preserve">Addressing some of the challenges mentioned above with technology is </w:t>
      </w:r>
      <w:r w:rsidR="00745C1F" w:rsidRPr="00745C1F">
        <w:t>a</w:t>
      </w:r>
      <w:r w:rsidRPr="00745C1F">
        <w:t xml:space="preserve"> </w:t>
      </w:r>
      <w:r w:rsidR="00745C1F" w:rsidRPr="00745C1F">
        <w:t>holistic</w:t>
      </w:r>
      <w:r w:rsidRPr="00745C1F">
        <w:t xml:space="preserve"> way to further both the Swachh </w:t>
      </w:r>
      <w:r w:rsidR="00745C1F" w:rsidRPr="00745C1F">
        <w:t>Bharat</w:t>
      </w:r>
      <w:r w:rsidRPr="00745C1F">
        <w:t xml:space="preserve"> (2016) and the Digital India</w:t>
      </w:r>
      <w:r w:rsidR="00745C1F" w:rsidRPr="00745C1F">
        <w:t>(2015)</w:t>
      </w:r>
      <w:r w:rsidRPr="00745C1F">
        <w:t xml:space="preserve"> </w:t>
      </w:r>
      <w:r w:rsidR="00745C1F" w:rsidRPr="00745C1F">
        <w:t>initiatives</w:t>
      </w:r>
      <w:r w:rsidR="00264B08">
        <w:t>.</w:t>
      </w:r>
    </w:p>
    <w:p w14:paraId="5302C42F" w14:textId="687AB031" w:rsidR="00B2774C" w:rsidRPr="00745C1F" w:rsidRDefault="00B2774C" w:rsidP="0071347B">
      <w:pPr>
        <w:spacing w:after="20"/>
        <w:rPr>
          <w:b/>
          <w:bCs/>
          <w:i/>
          <w:iCs/>
        </w:rPr>
      </w:pPr>
      <w:r w:rsidRPr="00745C1F">
        <w:rPr>
          <w:b/>
          <w:bCs/>
          <w:i/>
          <w:iCs/>
        </w:rPr>
        <w:t>Solar Trash Compactor eases the pressure on waste collection infrastructure</w:t>
      </w:r>
    </w:p>
    <w:p w14:paraId="7D872C88" w14:textId="178798CF" w:rsidR="00E94DA3" w:rsidRPr="00F14313" w:rsidRDefault="00516838" w:rsidP="00F14313">
      <w:pPr>
        <w:spacing w:after="40"/>
        <w:jc w:val="both"/>
      </w:pPr>
      <w:r>
        <w:t xml:space="preserve">A solar trash compactor is an upgrade to the informal dumping areas which </w:t>
      </w:r>
      <w:r w:rsidR="001A267C">
        <w:t xml:space="preserve">involves a one-time installation and annual maintenance checks. </w:t>
      </w:r>
      <w:r w:rsidR="001F3E1D" w:rsidRPr="00745C1F">
        <w:t xml:space="preserve">The bin holds more than six times the </w:t>
      </w:r>
      <w:r w:rsidR="00515192" w:rsidRPr="00515192">
        <w:t xml:space="preserve">average 120 </w:t>
      </w:r>
      <w:r w:rsidR="008675EE">
        <w:t>liters</w:t>
      </w:r>
      <w:r w:rsidR="00515192" w:rsidRPr="00515192">
        <w:t xml:space="preserve"> </w:t>
      </w:r>
      <w:r w:rsidR="001825AF">
        <w:t xml:space="preserve">of </w:t>
      </w:r>
      <w:r w:rsidR="00515192" w:rsidRPr="00515192">
        <w:t>mobile garbage bin volume</w:t>
      </w:r>
      <w:r w:rsidR="003F631C">
        <w:rPr>
          <w:rStyle w:val="EndnoteReference"/>
        </w:rPr>
        <w:endnoteReference w:id="8"/>
      </w:r>
      <w:r w:rsidR="00515192" w:rsidRPr="00515192">
        <w:t xml:space="preserve">, leading to the elimination of at least three </w:t>
      </w:r>
      <w:r w:rsidR="001F3E1D" w:rsidRPr="00745C1F">
        <w:t>of every four collection trips.</w:t>
      </w:r>
      <w:r w:rsidR="00745C1F" w:rsidRPr="00745C1F">
        <w:t xml:space="preserve"> A few </w:t>
      </w:r>
      <w:proofErr w:type="gramStart"/>
      <w:r w:rsidR="00745C1F" w:rsidRPr="00745C1F">
        <w:t>Internet</w:t>
      </w:r>
      <w:proofErr w:type="gramEnd"/>
      <w:r w:rsidR="00745C1F" w:rsidRPr="00745C1F">
        <w:t xml:space="preserve"> of Things (IoT) enabled </w:t>
      </w:r>
      <w:r w:rsidR="00745C1F" w:rsidRPr="006118C3">
        <w:t>models</w:t>
      </w:r>
      <w:r w:rsidR="00745C1F" w:rsidRPr="00745C1F">
        <w:t xml:space="preserve"> also send out signals for when the trash is full so that the collection can be strategically targeted. </w:t>
      </w:r>
      <w:r w:rsidR="001F3E1D" w:rsidRPr="00745C1F">
        <w:t xml:space="preserve"> This </w:t>
      </w:r>
      <w:r w:rsidR="00515192" w:rsidRPr="00515192">
        <w:t xml:space="preserve">reduces operating costs, litter overflows, and </w:t>
      </w:r>
      <w:r w:rsidR="00CC3348">
        <w:t xml:space="preserve">unpleasant odors </w:t>
      </w:r>
      <w:r w:rsidR="00515192" w:rsidRPr="00515192">
        <w:t>and</w:t>
      </w:r>
      <w:r w:rsidR="001F3E1D" w:rsidRPr="00745C1F">
        <w:t xml:space="preserve"> minimizes emissions from waste-carrying vehicles</w:t>
      </w:r>
      <w:r w:rsidR="00745C1F" w:rsidRPr="00745C1F">
        <w:t xml:space="preserve">. </w:t>
      </w:r>
    </w:p>
    <w:p w14:paraId="3E7F009D" w14:textId="47FDEA02" w:rsidR="00E94DA3" w:rsidRPr="00E94DA3" w:rsidRDefault="0038342C" w:rsidP="00E94DA3">
      <w:pPr>
        <w:spacing w:after="40"/>
        <w:rPr>
          <w:b/>
          <w:bCs/>
          <w:i/>
          <w:iCs/>
        </w:rPr>
      </w:pPr>
      <w:r>
        <w:rPr>
          <w:noProof/>
        </w:rPr>
        <mc:AlternateContent>
          <mc:Choice Requires="wpg">
            <w:drawing>
              <wp:anchor distT="45720" distB="45720" distL="182880" distR="182880" simplePos="0" relativeHeight="251665408" behindDoc="0" locked="0" layoutInCell="1" allowOverlap="1" wp14:anchorId="1BCF043C" wp14:editId="73071A07">
                <wp:simplePos x="0" y="0"/>
                <wp:positionH relativeFrom="margin">
                  <wp:align>right</wp:align>
                </wp:positionH>
                <wp:positionV relativeFrom="margin">
                  <wp:posOffset>5303520</wp:posOffset>
                </wp:positionV>
                <wp:extent cx="2500630" cy="3211195"/>
                <wp:effectExtent l="0" t="0" r="13970" b="27305"/>
                <wp:wrapSquare wrapText="bothSides"/>
                <wp:docPr id="5" name="Group 5"/>
                <wp:cNvGraphicFramePr/>
                <a:graphic xmlns:a="http://schemas.openxmlformats.org/drawingml/2006/main">
                  <a:graphicData uri="http://schemas.microsoft.com/office/word/2010/wordprocessingGroup">
                    <wpg:wgp>
                      <wpg:cNvGrpSpPr/>
                      <wpg:grpSpPr>
                        <a:xfrm>
                          <a:off x="0" y="0"/>
                          <a:ext cx="2500630" cy="3211285"/>
                          <a:chOff x="0" y="2"/>
                          <a:chExt cx="3567448" cy="2703018"/>
                        </a:xfrm>
                      </wpg:grpSpPr>
                      <wps:wsp>
                        <wps:cNvPr id="7" name="Rectangle 7"/>
                        <wps:cNvSpPr/>
                        <wps:spPr>
                          <a:xfrm>
                            <a:off x="0" y="2"/>
                            <a:ext cx="3567448" cy="237316"/>
                          </a:xfrm>
                          <a:prstGeom prst="rect">
                            <a:avLst/>
                          </a:prstGeom>
                          <a:solidFill>
                            <a:schemeClr val="accent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AA7D7" w14:textId="64815C5F" w:rsidR="008675EE" w:rsidRPr="002857E7" w:rsidRDefault="008675EE" w:rsidP="002857E7">
                              <w:pPr>
                                <w:jc w:val="center"/>
                                <w:rPr>
                                  <w:rFonts w:asciiTheme="majorHAnsi" w:eastAsiaTheme="majorEastAsia" w:hAnsiTheme="majorHAnsi" w:cstheme="majorBidi"/>
                                  <w:b/>
                                  <w:bCs/>
                                  <w:color w:val="FFFFFF" w:themeColor="background1"/>
                                  <w:sz w:val="24"/>
                                  <w:szCs w:val="28"/>
                                </w:rPr>
                              </w:pPr>
                              <w:r w:rsidRPr="002857E7">
                                <w:rPr>
                                  <w:b/>
                                  <w:bCs/>
                                </w:rPr>
                                <w:t xml:space="preserve">RVMs </w:t>
                              </w:r>
                              <w:r w:rsidR="002857E7" w:rsidRPr="002857E7">
                                <w:rPr>
                                  <w:b/>
                                  <w:bCs/>
                                </w:rPr>
                                <w:t>IN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194907"/>
                            <a:ext cx="3567448" cy="2508113"/>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3B03212" w14:textId="02FCFE1C" w:rsidR="008675EE" w:rsidRPr="002857E7" w:rsidRDefault="00487E10" w:rsidP="008675EE">
                              <w:pPr>
                                <w:rPr>
                                  <w:b/>
                                  <w:bCs/>
                                  <w:color w:val="4472C4" w:themeColor="accent1"/>
                                </w:rPr>
                              </w:pPr>
                              <w:r w:rsidRPr="002857E7">
                                <w:rPr>
                                  <w:b/>
                                  <w:bCs/>
                                  <w:color w:val="4472C4" w:themeColor="accent1"/>
                                </w:rPr>
                                <w:t>THAILAND</w:t>
                              </w:r>
                            </w:p>
                            <w:p w14:paraId="34B6B0D6" w14:textId="04A63ADB" w:rsidR="008675EE" w:rsidRPr="00466911" w:rsidRDefault="00466911" w:rsidP="006351A6">
                              <w:pPr>
                                <w:jc w:val="both"/>
                                <w:rPr>
                                  <w:i/>
                                  <w:iCs/>
                                  <w:caps/>
                                  <w:color w:val="4472C4" w:themeColor="accent1"/>
                                </w:rPr>
                              </w:pPr>
                              <w:r w:rsidRPr="00546CD3">
                                <w:t>26% increase in the number of recycled PET bottles</w:t>
                              </w:r>
                              <w:r>
                                <w:t xml:space="preserve"> </w:t>
                              </w:r>
                              <w:r w:rsidR="00D535F8">
                                <w:t xml:space="preserve">with reduced better segregation accuracy. </w:t>
                              </w:r>
                              <w:r>
                                <w:t xml:space="preserve"> </w:t>
                              </w:r>
                            </w:p>
                            <w:p w14:paraId="42DE3617" w14:textId="6176FA1D" w:rsidR="008675EE" w:rsidRPr="002857E7" w:rsidRDefault="00487E10" w:rsidP="008675EE">
                              <w:pPr>
                                <w:rPr>
                                  <w:b/>
                                  <w:bCs/>
                                  <w:caps/>
                                  <w:color w:val="4472C4" w:themeColor="accent1"/>
                                </w:rPr>
                              </w:pPr>
                              <w:r w:rsidRPr="002857E7">
                                <w:rPr>
                                  <w:b/>
                                  <w:bCs/>
                                  <w:caps/>
                                  <w:color w:val="4472C4" w:themeColor="accent1"/>
                                </w:rPr>
                                <w:t>NORWAY</w:t>
                              </w:r>
                            </w:p>
                            <w:p w14:paraId="5A3E94A6" w14:textId="0E8F836C" w:rsidR="00D535F8" w:rsidRDefault="00D535F8" w:rsidP="006351A6">
                              <w:pPr>
                                <w:pStyle w:val="ListParagraph"/>
                                <w:numPr>
                                  <w:ilvl w:val="0"/>
                                  <w:numId w:val="14"/>
                                </w:numPr>
                                <w:jc w:val="both"/>
                              </w:pPr>
                              <w:r w:rsidRPr="00546CD3">
                                <w:t>941 million </w:t>
                              </w:r>
                              <w:r w:rsidRPr="00D535F8">
                                <w:rPr>
                                  <w:i/>
                                  <w:iCs/>
                                </w:rPr>
                                <w:t>cans </w:t>
                              </w:r>
                              <w:r w:rsidRPr="00546CD3">
                                <w:t>were returned to RVMs, equating to 91.5% of all cans sold</w:t>
                              </w:r>
                              <w:r>
                                <w:t xml:space="preserve">. </w:t>
                              </w:r>
                            </w:p>
                            <w:p w14:paraId="61CDD97C" w14:textId="53C7A817" w:rsidR="008675EE" w:rsidRPr="00D535F8" w:rsidRDefault="00D535F8" w:rsidP="006351A6">
                              <w:pPr>
                                <w:pStyle w:val="ListParagraph"/>
                                <w:numPr>
                                  <w:ilvl w:val="0"/>
                                  <w:numId w:val="14"/>
                                </w:numPr>
                                <w:jc w:val="both"/>
                                <w:rPr>
                                  <w:caps/>
                                  <w:color w:val="4472C4" w:themeColor="accent1"/>
                                </w:rPr>
                              </w:pPr>
                              <w:r w:rsidRPr="00546CD3">
                                <w:t>92.8%</w:t>
                              </w:r>
                              <w:r>
                                <w:t xml:space="preserve"> of </w:t>
                              </w:r>
                              <w:r w:rsidRPr="00D535F8">
                                <w:rPr>
                                  <w:i/>
                                  <w:iCs/>
                                </w:rPr>
                                <w:t>plastic bottles</w:t>
                              </w:r>
                              <w:r w:rsidRPr="00546CD3">
                                <w:t xml:space="preserve"> were returned through the deposit scheme </w:t>
                              </w:r>
                              <w:r w:rsidR="00EF4E47" w:rsidRPr="00546CD3">
                                <w:t>mechanically recycl</w:t>
                              </w:r>
                              <w:r w:rsidR="00EF4E47">
                                <w:t>ing</w:t>
                              </w:r>
                              <w:r w:rsidR="00EF4E47" w:rsidRPr="00546CD3">
                                <w:t xml:space="preserve"> </w:t>
                              </w:r>
                              <w:r w:rsidR="00EF4E47">
                                <w:t xml:space="preserve">over </w:t>
                              </w:r>
                              <w:r w:rsidRPr="00546CD3">
                                <w:t>23,000 tons of plastic.</w:t>
                              </w:r>
                            </w:p>
                            <w:p w14:paraId="311D4EAD" w14:textId="77777777" w:rsidR="008675EE" w:rsidRDefault="008675EE" w:rsidP="008675EE">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F043C" id="Group 5" o:spid="_x0000_s1026" style="position:absolute;margin-left:145.7pt;margin-top:417.6pt;width:196.9pt;height:252.85pt;z-index:251665408;mso-wrap-distance-left:14.4pt;mso-wrap-distance-top:3.6pt;mso-wrap-distance-right:14.4pt;mso-wrap-distance-bottom:3.6pt;mso-position-horizontal:right;mso-position-horizontal-relative:margin;mso-position-vertical-relative:margin;mso-width-relative:margin;mso-height-relative:margin" coordorigin="" coordsize="35674,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">
                <v:rect id="Rectangle 7" o:spid="_x0000_s1027" style="position:absolute;width:35674;height:2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" fillcolor="#2f5496 [2404]" strokecolor="#7f7f7f [1612]" strokeweight="1pt">
                  <v:textbox>
                    <w:txbxContent>
                      <w:p w14:paraId="7F5AA7D7" w14:textId="64815C5F" w:rsidR="008675EE" w:rsidRPr="002857E7" w:rsidRDefault="008675EE" w:rsidP="002857E7">
                        <w:pPr>
                          <w:jc w:val="center"/>
                          <w:rPr>
                            <w:rFonts w:asciiTheme="majorHAnsi" w:eastAsiaTheme="majorEastAsia" w:hAnsiTheme="majorHAnsi" w:cstheme="majorBidi"/>
                            <w:b/>
                            <w:bCs/>
                            <w:color w:val="FFFFFF" w:themeColor="background1"/>
                            <w:sz w:val="24"/>
                            <w:szCs w:val="28"/>
                          </w:rPr>
                        </w:pPr>
                        <w:r w:rsidRPr="002857E7">
                          <w:rPr>
                            <w:b/>
                            <w:bCs/>
                          </w:rPr>
                          <w:t xml:space="preserve">RVMs </w:t>
                        </w:r>
                        <w:r w:rsidR="002857E7" w:rsidRPr="002857E7">
                          <w:rPr>
                            <w:b/>
                            <w:bCs/>
                          </w:rPr>
                          <w:t>IN ACTION</w:t>
                        </w:r>
                      </w:p>
                    </w:txbxContent>
                  </v:textbox>
                </v:rect>
                <v:shapetype id="_x0000_t202" coordsize="21600,21600" o:spt="202" path="m,l,21600r21600,l21600,xe">
                  <v:stroke joinstyle="miter"/>
                  <v:path gradientshapeok="t" o:connecttype="rect"/>
                </v:shapetype>
                <v:shape id="Text Box 8" o:spid="_x0000_s1028" type="#_x0000_t202" style="position:absolute;top:1949;width:35674;height:2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" filled="f" strokecolor="#7f7f7f [1612]" strokeweight=".5pt">
                  <v:textbox inset=",7.2pt,,0">
                    <w:txbxContent>
                      <w:p w14:paraId="33B03212" w14:textId="02FCFE1C" w:rsidR="008675EE" w:rsidRPr="002857E7" w:rsidRDefault="00487E10" w:rsidP="008675EE">
                        <w:pPr>
                          <w:rPr>
                            <w:b/>
                            <w:bCs/>
                            <w:color w:val="4472C4" w:themeColor="accent1"/>
                          </w:rPr>
                        </w:pPr>
                        <w:r w:rsidRPr="002857E7">
                          <w:rPr>
                            <w:b/>
                            <w:bCs/>
                            <w:color w:val="4472C4" w:themeColor="accent1"/>
                          </w:rPr>
                          <w:t>THAILAND</w:t>
                        </w:r>
                      </w:p>
                      <w:p w14:paraId="34B6B0D6" w14:textId="04A63ADB" w:rsidR="008675EE" w:rsidRPr="00466911" w:rsidRDefault="00466911" w:rsidP="006351A6">
                        <w:pPr>
                          <w:jc w:val="both"/>
                          <w:rPr>
                            <w:i/>
                            <w:iCs/>
                            <w:caps/>
                            <w:color w:val="4472C4" w:themeColor="accent1"/>
                          </w:rPr>
                        </w:pPr>
                        <w:r w:rsidRPr="00546CD3">
                          <w:t>26% increase in the number of recycled PET bottles</w:t>
                        </w:r>
                        <w:r>
                          <w:t xml:space="preserve"> </w:t>
                        </w:r>
                        <w:r w:rsidR="00D535F8">
                          <w:t xml:space="preserve">with reduced better segregation accuracy. </w:t>
                        </w:r>
                        <w:r>
                          <w:t xml:space="preserve"> </w:t>
                        </w:r>
                      </w:p>
                      <w:p w14:paraId="42DE3617" w14:textId="6176FA1D" w:rsidR="008675EE" w:rsidRPr="002857E7" w:rsidRDefault="00487E10" w:rsidP="008675EE">
                        <w:pPr>
                          <w:rPr>
                            <w:b/>
                            <w:bCs/>
                            <w:caps/>
                            <w:color w:val="4472C4" w:themeColor="accent1"/>
                          </w:rPr>
                        </w:pPr>
                        <w:r w:rsidRPr="002857E7">
                          <w:rPr>
                            <w:b/>
                            <w:bCs/>
                            <w:caps/>
                            <w:color w:val="4472C4" w:themeColor="accent1"/>
                          </w:rPr>
                          <w:t>NORWAY</w:t>
                        </w:r>
                      </w:p>
                      <w:p w14:paraId="5A3E94A6" w14:textId="0E8F836C" w:rsidR="00D535F8" w:rsidRDefault="00D535F8" w:rsidP="006351A6">
                        <w:pPr>
                          <w:pStyle w:val="ListParagraph"/>
                          <w:numPr>
                            <w:ilvl w:val="0"/>
                            <w:numId w:val="14"/>
                          </w:numPr>
                          <w:jc w:val="both"/>
                        </w:pPr>
                        <w:r w:rsidRPr="00546CD3">
                          <w:t>941 million </w:t>
                        </w:r>
                        <w:r w:rsidRPr="00D535F8">
                          <w:rPr>
                            <w:i/>
                            <w:iCs/>
                          </w:rPr>
                          <w:t>cans </w:t>
                        </w:r>
                        <w:r w:rsidRPr="00546CD3">
                          <w:t>were returned to RVMs, equating to 91.5% of all cans sold</w:t>
                        </w:r>
                        <w:r>
                          <w:t xml:space="preserve">. </w:t>
                        </w:r>
                      </w:p>
                      <w:p w14:paraId="61CDD97C" w14:textId="53C7A817" w:rsidR="008675EE" w:rsidRPr="00D535F8" w:rsidRDefault="00D535F8" w:rsidP="006351A6">
                        <w:pPr>
                          <w:pStyle w:val="ListParagraph"/>
                          <w:numPr>
                            <w:ilvl w:val="0"/>
                            <w:numId w:val="14"/>
                          </w:numPr>
                          <w:jc w:val="both"/>
                          <w:rPr>
                            <w:caps/>
                            <w:color w:val="4472C4" w:themeColor="accent1"/>
                          </w:rPr>
                        </w:pPr>
                        <w:r w:rsidRPr="00546CD3">
                          <w:t>92.8%</w:t>
                        </w:r>
                        <w:r>
                          <w:t xml:space="preserve"> of </w:t>
                        </w:r>
                        <w:r w:rsidRPr="00D535F8">
                          <w:rPr>
                            <w:i/>
                            <w:iCs/>
                          </w:rPr>
                          <w:t>plastic bottles</w:t>
                        </w:r>
                        <w:r w:rsidRPr="00546CD3">
                          <w:t xml:space="preserve"> were returned through the deposit scheme </w:t>
                        </w:r>
                        <w:r w:rsidR="00EF4E47" w:rsidRPr="00546CD3">
                          <w:t>mechanically recycl</w:t>
                        </w:r>
                        <w:r w:rsidR="00EF4E47">
                          <w:t>ing</w:t>
                        </w:r>
                        <w:r w:rsidR="00EF4E47" w:rsidRPr="00546CD3">
                          <w:t xml:space="preserve"> </w:t>
                        </w:r>
                        <w:r w:rsidR="00EF4E47">
                          <w:t xml:space="preserve">over </w:t>
                        </w:r>
                        <w:r w:rsidRPr="00546CD3">
                          <w:t>23,000 tons of plastic.</w:t>
                        </w:r>
                      </w:p>
                      <w:p w14:paraId="311D4EAD" w14:textId="77777777" w:rsidR="008675EE" w:rsidRDefault="008675EE" w:rsidP="008675EE">
                        <w:pPr>
                          <w:rPr>
                            <w:caps/>
                            <w:color w:val="4472C4" w:themeColor="accent1"/>
                            <w:sz w:val="26"/>
                            <w:szCs w:val="26"/>
                          </w:rPr>
                        </w:pPr>
                      </w:p>
                    </w:txbxContent>
                  </v:textbox>
                </v:shape>
                <w10:wrap type="square" anchorx="margin" anchory="margin"/>
              </v:group>
            </w:pict>
          </mc:Fallback>
        </mc:AlternateContent>
      </w:r>
      <w:r w:rsidR="00B2774C" w:rsidRPr="00745C1F">
        <w:rPr>
          <w:b/>
          <w:bCs/>
          <w:i/>
          <w:iCs/>
        </w:rPr>
        <w:t xml:space="preserve">Reverse vending machines improve </w:t>
      </w:r>
      <w:r w:rsidR="00516838">
        <w:rPr>
          <w:b/>
          <w:bCs/>
          <w:i/>
          <w:iCs/>
        </w:rPr>
        <w:t>recycling</w:t>
      </w:r>
      <w:r w:rsidR="00B2774C" w:rsidRPr="00745C1F">
        <w:rPr>
          <w:b/>
          <w:bCs/>
          <w:i/>
          <w:iCs/>
        </w:rPr>
        <w:t xml:space="preserve"> rates</w:t>
      </w:r>
    </w:p>
    <w:p w14:paraId="38868465" w14:textId="294749B9" w:rsidR="00E94DA3" w:rsidRDefault="006118C3" w:rsidP="00A81F63">
      <w:pPr>
        <w:jc w:val="both"/>
      </w:pPr>
      <w:r w:rsidRPr="006118C3">
        <w:t>Reverse vending systems</w:t>
      </w:r>
      <w:r>
        <w:t xml:space="preserve"> (RVM)</w:t>
      </w:r>
      <w:r w:rsidRPr="006118C3">
        <w:t xml:space="preserve"> are an automated way to collect, sort</w:t>
      </w:r>
      <w:r>
        <w:t>,</w:t>
      </w:r>
      <w:r w:rsidRPr="006118C3">
        <w:t xml:space="preserve"> and handle the return of </w:t>
      </w:r>
      <w:r>
        <w:t xml:space="preserve">certain types of plastic waste which incentivizes recycling with some form of monetary benefit. In this scenario, it could involve discount coupons at local establishments thus having the added benefit of increasing footfall at small businesses. </w:t>
      </w:r>
    </w:p>
    <w:p w14:paraId="69870241" w14:textId="1B91D735" w:rsidR="00E14AF4" w:rsidRDefault="006118C3" w:rsidP="00E94DA3">
      <w:pPr>
        <w:jc w:val="both"/>
      </w:pPr>
      <w:r>
        <w:t xml:space="preserve">They do not take up a lot of space but usually </w:t>
      </w:r>
      <w:r w:rsidR="0003036E">
        <w:t>can</w:t>
      </w:r>
      <w:r>
        <w:t xml:space="preserve"> handle up to 200 beverage containers and 900 cans</w:t>
      </w:r>
      <w:r w:rsidR="00621D6B">
        <w:rPr>
          <w:rStyle w:val="EndnoteReference"/>
        </w:rPr>
        <w:endnoteReference w:id="9"/>
      </w:r>
      <w:r>
        <w:t xml:space="preserve"> which is substantially higher than </w:t>
      </w:r>
      <w:r w:rsidR="00CC3348">
        <w:t xml:space="preserve">small-medium-sized </w:t>
      </w:r>
      <w:r>
        <w:t>dustbins currently available at the tourist spots</w:t>
      </w:r>
      <w:r w:rsidR="00CC3348">
        <w:t>.</w:t>
      </w:r>
      <w:r w:rsidR="001A73FC">
        <w:t xml:space="preserve"> </w:t>
      </w:r>
      <w:r w:rsidR="0047452C" w:rsidRPr="00546CD3">
        <w:t>A similar implementation in Thailand</w:t>
      </w:r>
      <w:r w:rsidR="001D688F">
        <w:rPr>
          <w:rStyle w:val="EndnoteReference"/>
        </w:rPr>
        <w:endnoteReference w:id="10"/>
      </w:r>
      <w:r w:rsidR="00713F33">
        <w:t xml:space="preserve"> (</w:t>
      </w:r>
      <w:r w:rsidR="0047452C" w:rsidRPr="00546CD3">
        <w:t xml:space="preserve">another Asian </w:t>
      </w:r>
      <w:r w:rsidR="00713F33">
        <w:t xml:space="preserve">tourism </w:t>
      </w:r>
      <w:r w:rsidR="0047452C" w:rsidRPr="00546CD3">
        <w:t>powerhouse</w:t>
      </w:r>
      <w:r w:rsidR="00713F33">
        <w:t>) and Norway</w:t>
      </w:r>
      <w:r w:rsidR="009D3276">
        <w:rPr>
          <w:rStyle w:val="EndnoteReference"/>
        </w:rPr>
        <w:endnoteReference w:id="11"/>
      </w:r>
      <w:r w:rsidR="0047452C" w:rsidRPr="00546CD3">
        <w:t xml:space="preserve"> </w:t>
      </w:r>
      <w:r w:rsidR="00713F33">
        <w:t>has led to improved</w:t>
      </w:r>
      <w:r w:rsidR="003F631C">
        <w:t xml:space="preserve"> </w:t>
      </w:r>
      <w:r w:rsidR="00713F33">
        <w:t xml:space="preserve">waste collection </w:t>
      </w:r>
      <w:r w:rsidR="009521FB">
        <w:t>operations</w:t>
      </w:r>
      <w:r w:rsidR="00713F33">
        <w:t xml:space="preserve"> and effective recycling</w:t>
      </w:r>
      <w:r w:rsidR="0047452C" w:rsidRPr="00546CD3">
        <w:t xml:space="preserve">. </w:t>
      </w:r>
    </w:p>
    <w:p w14:paraId="425C965E" w14:textId="77777777" w:rsidR="00F14313" w:rsidRDefault="00F14313" w:rsidP="00115100">
      <w:pPr>
        <w:pStyle w:val="NormalWeb"/>
        <w:shd w:val="clear" w:color="auto" w:fill="FFFFFF"/>
        <w:spacing w:before="0" w:after="0"/>
        <w:textAlignment w:val="baseline"/>
        <w:rPr>
          <w:rFonts w:asciiTheme="minorHAnsi" w:eastAsiaTheme="minorHAnsi" w:hAnsiTheme="minorHAnsi" w:cstheme="minorBidi"/>
          <w:b/>
          <w:bCs/>
        </w:rPr>
      </w:pPr>
    </w:p>
    <w:p w14:paraId="6940D1E5" w14:textId="4AB950C6" w:rsidR="00671C88" w:rsidRPr="006B1E9D" w:rsidRDefault="00671C88" w:rsidP="00115100">
      <w:pPr>
        <w:pStyle w:val="NormalWeb"/>
        <w:shd w:val="clear" w:color="auto" w:fill="FFFFFF"/>
        <w:spacing w:before="0" w:after="0"/>
        <w:textAlignment w:val="baseline"/>
        <w:rPr>
          <w:rFonts w:asciiTheme="minorHAnsi" w:eastAsiaTheme="minorHAnsi" w:hAnsiTheme="minorHAnsi" w:cstheme="minorBidi"/>
          <w:b/>
          <w:bCs/>
        </w:rPr>
      </w:pPr>
      <w:r w:rsidRPr="006B1E9D">
        <w:rPr>
          <w:rFonts w:asciiTheme="minorHAnsi" w:eastAsiaTheme="minorHAnsi" w:hAnsiTheme="minorHAnsi" w:cstheme="minorBidi"/>
          <w:b/>
          <w:bCs/>
        </w:rPr>
        <w:lastRenderedPageBreak/>
        <w:t>IMPLEMENTATION, ENFORCEMENT</w:t>
      </w:r>
      <w:r w:rsidR="0003036E" w:rsidRPr="006B1E9D">
        <w:rPr>
          <w:rFonts w:asciiTheme="minorHAnsi" w:eastAsiaTheme="minorHAnsi" w:hAnsiTheme="minorHAnsi" w:cstheme="minorBidi"/>
          <w:b/>
          <w:bCs/>
        </w:rPr>
        <w:t>,</w:t>
      </w:r>
      <w:r w:rsidRPr="006B1E9D">
        <w:rPr>
          <w:rFonts w:asciiTheme="minorHAnsi" w:eastAsiaTheme="minorHAnsi" w:hAnsiTheme="minorHAnsi" w:cstheme="minorBidi"/>
          <w:b/>
          <w:bCs/>
        </w:rPr>
        <w:t xml:space="preserve"> AND </w:t>
      </w:r>
      <w:r w:rsidR="0003036E" w:rsidRPr="006B1E9D">
        <w:rPr>
          <w:rFonts w:asciiTheme="minorHAnsi" w:eastAsiaTheme="minorHAnsi" w:hAnsiTheme="minorHAnsi" w:cstheme="minorBidi"/>
          <w:b/>
          <w:bCs/>
        </w:rPr>
        <w:t>MONITORING</w:t>
      </w:r>
    </w:p>
    <w:p w14:paraId="3FB5E93B" w14:textId="224CA198" w:rsidR="00BF126F" w:rsidRDefault="00535A93" w:rsidP="00072B05">
      <w:pPr>
        <w:pStyle w:val="NormalWeb"/>
        <w:shd w:val="clear" w:color="auto" w:fill="FFFFFF"/>
        <w:spacing w:before="0" w:beforeAutospacing="0" w:after="40" w:afterAutospacing="0"/>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Implementation of the</w:t>
      </w:r>
      <w:r w:rsidR="00E93DB5">
        <w:rPr>
          <w:rFonts w:asciiTheme="minorHAnsi" w:eastAsiaTheme="minorHAnsi" w:hAnsiTheme="minorHAnsi" w:cstheme="minorBidi"/>
          <w:sz w:val="22"/>
          <w:szCs w:val="22"/>
        </w:rPr>
        <w:t>se</w:t>
      </w:r>
      <w:r>
        <w:rPr>
          <w:rFonts w:asciiTheme="minorHAnsi" w:eastAsiaTheme="minorHAnsi" w:hAnsiTheme="minorHAnsi" w:cstheme="minorBidi"/>
          <w:sz w:val="22"/>
          <w:szCs w:val="22"/>
        </w:rPr>
        <w:t xml:space="preserve"> recommendations</w:t>
      </w:r>
      <w:r w:rsidR="00E93DB5">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would require a framework that ensures financial, social, and environmental sustainability. </w:t>
      </w:r>
      <w:r w:rsidRPr="00B23E1C">
        <w:rPr>
          <w:rFonts w:asciiTheme="minorHAnsi" w:eastAsiaTheme="minorHAnsi" w:hAnsiTheme="minorHAnsi" w:cstheme="minorBidi"/>
          <w:sz w:val="22"/>
          <w:szCs w:val="22"/>
        </w:rPr>
        <w:t>Swachh Bharat Mission-Gramin</w:t>
      </w:r>
      <w:r>
        <w:rPr>
          <w:rFonts w:asciiTheme="minorHAnsi" w:eastAsiaTheme="minorHAnsi" w:hAnsiTheme="minorHAnsi" w:cstheme="minorBidi"/>
          <w:sz w:val="22"/>
          <w:szCs w:val="22"/>
        </w:rPr>
        <w:t xml:space="preserve"> scheme could be leveraged </w:t>
      </w:r>
      <w:r w:rsidR="00BF126F" w:rsidRPr="00B23E1C">
        <w:rPr>
          <w:rFonts w:asciiTheme="minorHAnsi" w:eastAsiaTheme="minorHAnsi" w:hAnsiTheme="minorHAnsi" w:cstheme="minorBidi"/>
          <w:sz w:val="22"/>
          <w:szCs w:val="22"/>
        </w:rPr>
        <w:t xml:space="preserve">to </w:t>
      </w:r>
      <w:r w:rsidR="00967F12">
        <w:rPr>
          <w:rFonts w:asciiTheme="minorHAnsi" w:eastAsiaTheme="minorHAnsi" w:hAnsiTheme="minorHAnsi" w:cstheme="minorBidi"/>
          <w:sz w:val="22"/>
          <w:szCs w:val="22"/>
        </w:rPr>
        <w:t>utilize</w:t>
      </w:r>
      <w:r w:rsidR="00BF126F" w:rsidRPr="00B23E1C">
        <w:rPr>
          <w:rFonts w:asciiTheme="minorHAnsi" w:eastAsiaTheme="minorHAnsi" w:hAnsiTheme="minorHAnsi" w:cstheme="minorBidi"/>
          <w:sz w:val="22"/>
          <w:szCs w:val="22"/>
        </w:rPr>
        <w:t xml:space="preserve"> the </w:t>
      </w:r>
      <w:hyperlink r:id="rId15" w:tgtFrame="_blank" w:history="1">
        <w:r w:rsidR="00BF126F" w:rsidRPr="00B23E1C">
          <w:rPr>
            <w:rFonts w:asciiTheme="minorHAnsi" w:eastAsiaTheme="minorHAnsi" w:hAnsiTheme="minorHAnsi" w:cstheme="minorBidi"/>
            <w:sz w:val="22"/>
            <w:szCs w:val="22"/>
          </w:rPr>
          <w:t>INR 16 lakh</w:t>
        </w:r>
      </w:hyperlink>
      <w:r w:rsidR="00BF126F" w:rsidRPr="00B23E1C">
        <w:rPr>
          <w:rFonts w:asciiTheme="minorHAnsi" w:eastAsiaTheme="minorHAnsi" w:hAnsiTheme="minorHAnsi" w:cstheme="minorBidi"/>
          <w:sz w:val="22"/>
          <w:szCs w:val="22"/>
        </w:rPr>
        <w:t> per block granted for plastic waste</w:t>
      </w:r>
      <w:r w:rsidR="0093559A">
        <w:rPr>
          <w:rStyle w:val="EndnoteReference"/>
          <w:rFonts w:asciiTheme="minorHAnsi" w:eastAsiaTheme="minorHAnsi" w:hAnsiTheme="minorHAnsi" w:cstheme="minorBidi"/>
          <w:sz w:val="22"/>
          <w:szCs w:val="22"/>
        </w:rPr>
        <w:endnoteReference w:id="12"/>
      </w:r>
      <w:r w:rsidR="00BF126F" w:rsidRPr="00B23E1C">
        <w:rPr>
          <w:rFonts w:asciiTheme="minorHAnsi" w:eastAsiaTheme="minorHAnsi" w:hAnsiTheme="minorHAnsi" w:cstheme="minorBidi"/>
          <w:sz w:val="22"/>
          <w:szCs w:val="22"/>
        </w:rPr>
        <w:t>.</w:t>
      </w:r>
      <w:r w:rsidR="00B23E1C">
        <w:rPr>
          <w:rFonts w:asciiTheme="minorHAnsi" w:eastAsiaTheme="minorHAnsi" w:hAnsiTheme="minorHAnsi" w:cstheme="minorBidi"/>
          <w:sz w:val="22"/>
          <w:szCs w:val="22"/>
        </w:rPr>
        <w:t xml:space="preserve"> </w:t>
      </w:r>
      <w:r w:rsidR="00B52812">
        <w:rPr>
          <w:rFonts w:asciiTheme="minorHAnsi" w:eastAsiaTheme="minorHAnsi" w:hAnsiTheme="minorHAnsi" w:cstheme="minorBidi"/>
          <w:sz w:val="22"/>
          <w:szCs w:val="22"/>
        </w:rPr>
        <w:t xml:space="preserve">Effective utilization of </w:t>
      </w:r>
      <w:r w:rsidR="00B23E1C">
        <w:rPr>
          <w:rFonts w:asciiTheme="minorHAnsi" w:eastAsiaTheme="minorHAnsi" w:hAnsiTheme="minorHAnsi" w:cstheme="minorBidi"/>
          <w:sz w:val="22"/>
          <w:szCs w:val="22"/>
        </w:rPr>
        <w:t>the</w:t>
      </w:r>
      <w:r w:rsidR="00512639">
        <w:rPr>
          <w:rFonts w:asciiTheme="minorHAnsi" w:eastAsiaTheme="minorHAnsi" w:hAnsiTheme="minorHAnsi" w:cstheme="minorBidi"/>
          <w:sz w:val="22"/>
          <w:szCs w:val="22"/>
        </w:rPr>
        <w:t>se</w:t>
      </w:r>
      <w:r w:rsidR="00B23E1C">
        <w:rPr>
          <w:rFonts w:asciiTheme="minorHAnsi" w:eastAsiaTheme="minorHAnsi" w:hAnsiTheme="minorHAnsi" w:cstheme="minorBidi"/>
          <w:sz w:val="22"/>
          <w:szCs w:val="22"/>
        </w:rPr>
        <w:t xml:space="preserve"> funds</w:t>
      </w:r>
      <w:r w:rsidR="00B52812">
        <w:rPr>
          <w:rFonts w:asciiTheme="minorHAnsi" w:eastAsiaTheme="minorHAnsi" w:hAnsiTheme="minorHAnsi" w:cstheme="minorBidi"/>
          <w:sz w:val="22"/>
          <w:szCs w:val="22"/>
        </w:rPr>
        <w:t xml:space="preserve"> would involve two key action items </w:t>
      </w:r>
      <w:r w:rsidR="00D64AC4">
        <w:rPr>
          <w:rFonts w:asciiTheme="minorHAnsi" w:eastAsiaTheme="minorHAnsi" w:hAnsiTheme="minorHAnsi" w:cstheme="minorBidi"/>
          <w:sz w:val="22"/>
          <w:szCs w:val="22"/>
        </w:rPr>
        <w:t>explained</w:t>
      </w:r>
      <w:r w:rsidR="00B52812">
        <w:rPr>
          <w:rFonts w:asciiTheme="minorHAnsi" w:eastAsiaTheme="minorHAnsi" w:hAnsiTheme="minorHAnsi" w:cstheme="minorBidi"/>
          <w:sz w:val="22"/>
          <w:szCs w:val="22"/>
        </w:rPr>
        <w:t xml:space="preserve"> below.</w:t>
      </w:r>
    </w:p>
    <w:p w14:paraId="02C92968" w14:textId="24B84385" w:rsidR="00487E10" w:rsidRDefault="00487E10" w:rsidP="007F783E">
      <w:pPr>
        <w:spacing w:after="40" w:line="240" w:lineRule="auto"/>
        <w:jc w:val="both"/>
        <w:rPr>
          <w:b/>
          <w:bCs/>
          <w:i/>
          <w:iCs/>
          <w:sz w:val="24"/>
          <w:szCs w:val="24"/>
        </w:rPr>
      </w:pPr>
    </w:p>
    <w:p w14:paraId="14219EDC" w14:textId="4C02F99E" w:rsidR="00E12749" w:rsidRPr="00E12749" w:rsidRDefault="00CF748E" w:rsidP="007F783E">
      <w:pPr>
        <w:spacing w:after="40" w:line="240" w:lineRule="auto"/>
        <w:jc w:val="both"/>
        <w:rPr>
          <w:b/>
          <w:bCs/>
          <w:i/>
          <w:iCs/>
          <w:sz w:val="24"/>
          <w:szCs w:val="24"/>
        </w:rPr>
      </w:pPr>
      <w:r>
        <w:rPr>
          <w:noProof/>
        </w:rPr>
        <mc:AlternateContent>
          <mc:Choice Requires="wpg">
            <w:drawing>
              <wp:anchor distT="45720" distB="45720" distL="182880" distR="182880" simplePos="0" relativeHeight="251663360" behindDoc="0" locked="0" layoutInCell="1" allowOverlap="1" wp14:anchorId="70B5A53A" wp14:editId="5C3321CB">
                <wp:simplePos x="0" y="0"/>
                <wp:positionH relativeFrom="margin">
                  <wp:align>left</wp:align>
                </wp:positionH>
                <wp:positionV relativeFrom="margin">
                  <wp:posOffset>1287780</wp:posOffset>
                </wp:positionV>
                <wp:extent cx="2592070" cy="4528185"/>
                <wp:effectExtent l="0" t="0" r="17780" b="24765"/>
                <wp:wrapSquare wrapText="bothSides"/>
                <wp:docPr id="198" name="Group 198"/>
                <wp:cNvGraphicFramePr/>
                <a:graphic xmlns:a="http://schemas.openxmlformats.org/drawingml/2006/main">
                  <a:graphicData uri="http://schemas.microsoft.com/office/word/2010/wordprocessingGroup">
                    <wpg:wgp>
                      <wpg:cNvGrpSpPr/>
                      <wpg:grpSpPr>
                        <a:xfrm>
                          <a:off x="0" y="0"/>
                          <a:ext cx="2592070" cy="4528459"/>
                          <a:chOff x="0" y="0"/>
                          <a:chExt cx="3567448" cy="2535593"/>
                        </a:xfrm>
                      </wpg:grpSpPr>
                      <wps:wsp>
                        <wps:cNvPr id="199" name="Rectangle 199"/>
                        <wps:cNvSpPr/>
                        <wps:spPr>
                          <a:xfrm>
                            <a:off x="0" y="0"/>
                            <a:ext cx="3567448" cy="243197"/>
                          </a:xfrm>
                          <a:prstGeom prst="rect">
                            <a:avLst/>
                          </a:prstGeom>
                          <a:solidFill>
                            <a:schemeClr val="accent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4E264" w14:textId="387CDEB0" w:rsidR="00031CFF" w:rsidRPr="00BF0EC2" w:rsidRDefault="000F7962" w:rsidP="00BF0EC2">
                              <w:pPr>
                                <w:jc w:val="center"/>
                                <w:rPr>
                                  <w:rFonts w:asciiTheme="majorHAnsi" w:eastAsiaTheme="majorEastAsia" w:hAnsiTheme="majorHAnsi" w:cstheme="majorBidi"/>
                                  <w:b/>
                                  <w:bCs/>
                                  <w:color w:val="FFFFFF" w:themeColor="background1"/>
                                  <w:sz w:val="24"/>
                                  <w:szCs w:val="28"/>
                                </w:rPr>
                              </w:pPr>
                              <w:r w:rsidRPr="00BF0EC2">
                                <w:rPr>
                                  <w:b/>
                                  <w:bCs/>
                                </w:rPr>
                                <w:t>KEY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94908"/>
                            <a:ext cx="3567448" cy="2340685"/>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39A3D49" w14:textId="77777777" w:rsidR="00771B71" w:rsidRDefault="00771B71" w:rsidP="003158F3">
                              <w:pPr>
                                <w:rPr>
                                  <w:b/>
                                  <w:bCs/>
                                  <w:color w:val="4472C4" w:themeColor="accent1"/>
                                </w:rPr>
                              </w:pPr>
                            </w:p>
                            <w:p w14:paraId="69E24192" w14:textId="37BE88FE" w:rsidR="003158F3" w:rsidRPr="002857E7" w:rsidRDefault="003158F3" w:rsidP="003158F3">
                              <w:pPr>
                                <w:rPr>
                                  <w:b/>
                                  <w:bCs/>
                                  <w:color w:val="4472C4" w:themeColor="accent1"/>
                                </w:rPr>
                              </w:pPr>
                              <w:r w:rsidRPr="002857E7">
                                <w:rPr>
                                  <w:b/>
                                  <w:bCs/>
                                  <w:color w:val="4472C4" w:themeColor="accent1"/>
                                </w:rPr>
                                <w:t>INVESTMENT</w:t>
                              </w:r>
                            </w:p>
                            <w:p w14:paraId="10B218BB" w14:textId="376979D8" w:rsidR="003158F3" w:rsidRPr="003158F3" w:rsidRDefault="003158F3" w:rsidP="005406BE">
                              <w:pPr>
                                <w:pStyle w:val="ListParagraph"/>
                                <w:numPr>
                                  <w:ilvl w:val="0"/>
                                  <w:numId w:val="4"/>
                                </w:numPr>
                                <w:rPr>
                                  <w:i/>
                                  <w:iCs/>
                                  <w:caps/>
                                  <w:color w:val="4472C4" w:themeColor="accent1"/>
                                </w:rPr>
                              </w:pPr>
                              <w:r>
                                <w:t>Land allocation for waste collection and treatment</w:t>
                              </w:r>
                            </w:p>
                            <w:p w14:paraId="647434B9" w14:textId="78CB3AC1" w:rsidR="003158F3" w:rsidRPr="003158F3" w:rsidRDefault="003158F3" w:rsidP="005406BE">
                              <w:pPr>
                                <w:pStyle w:val="ListParagraph"/>
                                <w:numPr>
                                  <w:ilvl w:val="0"/>
                                  <w:numId w:val="4"/>
                                </w:numPr>
                                <w:rPr>
                                  <w:i/>
                                  <w:iCs/>
                                  <w:caps/>
                                  <w:color w:val="4472C4" w:themeColor="accent1"/>
                                </w:rPr>
                              </w:pPr>
                              <w:r>
                                <w:t>Waste management technology</w:t>
                              </w:r>
                            </w:p>
                            <w:p w14:paraId="502D09B3" w14:textId="3084E318" w:rsidR="00983841" w:rsidRPr="003158F3" w:rsidRDefault="003158F3" w:rsidP="005406BE">
                              <w:pPr>
                                <w:pStyle w:val="ListParagraph"/>
                                <w:numPr>
                                  <w:ilvl w:val="0"/>
                                  <w:numId w:val="4"/>
                                </w:numPr>
                                <w:rPr>
                                  <w:i/>
                                  <w:iCs/>
                                  <w:caps/>
                                  <w:color w:val="4472C4" w:themeColor="accent1"/>
                                </w:rPr>
                              </w:pPr>
                              <w:r>
                                <w:t>Safety gear for the workers</w:t>
                              </w:r>
                            </w:p>
                            <w:p w14:paraId="49F1F759" w14:textId="34EB44CA" w:rsidR="00983841" w:rsidRPr="002857E7" w:rsidRDefault="000F7962" w:rsidP="005406BE">
                              <w:pPr>
                                <w:rPr>
                                  <w:b/>
                                  <w:bCs/>
                                  <w:caps/>
                                  <w:color w:val="4472C4" w:themeColor="accent1"/>
                                </w:rPr>
                              </w:pPr>
                              <w:r w:rsidRPr="002857E7">
                                <w:rPr>
                                  <w:b/>
                                  <w:bCs/>
                                  <w:caps/>
                                  <w:color w:val="4472C4" w:themeColor="accent1"/>
                                </w:rPr>
                                <w:t>LEGISLATION</w:t>
                              </w:r>
                            </w:p>
                            <w:p w14:paraId="3745644B" w14:textId="3CE2FD9B" w:rsidR="003158F3" w:rsidRPr="000F7962" w:rsidRDefault="000F7962" w:rsidP="005406BE">
                              <w:pPr>
                                <w:pStyle w:val="ListParagraph"/>
                                <w:numPr>
                                  <w:ilvl w:val="0"/>
                                  <w:numId w:val="4"/>
                                </w:numPr>
                                <w:rPr>
                                  <w:i/>
                                  <w:iCs/>
                                  <w:caps/>
                                  <w:color w:val="4472C4" w:themeColor="accent1"/>
                                </w:rPr>
                              </w:pPr>
                              <w:r>
                                <w:t>Ban on single-use plastic cutlery</w:t>
                              </w:r>
                            </w:p>
                            <w:p w14:paraId="3FCD33EE" w14:textId="65CBA898" w:rsidR="00214BB8" w:rsidRPr="000C06BF" w:rsidRDefault="000F7962" w:rsidP="005406BE">
                              <w:pPr>
                                <w:pStyle w:val="ListParagraph"/>
                                <w:numPr>
                                  <w:ilvl w:val="0"/>
                                  <w:numId w:val="4"/>
                                </w:numPr>
                                <w:rPr>
                                  <w:i/>
                                  <w:iCs/>
                                  <w:caps/>
                                  <w:color w:val="4472C4" w:themeColor="accent1"/>
                                </w:rPr>
                              </w:pPr>
                              <w:r>
                                <w:t>Incentive frameworks for promoting biodegradable alternatives</w:t>
                              </w:r>
                            </w:p>
                            <w:p w14:paraId="6785C734" w14:textId="00FB8BE8" w:rsidR="000C06BF" w:rsidRPr="002857E7" w:rsidRDefault="000C06BF" w:rsidP="005406BE">
                              <w:pPr>
                                <w:rPr>
                                  <w:b/>
                                  <w:bCs/>
                                  <w:caps/>
                                  <w:color w:val="4472C4" w:themeColor="accent1"/>
                                </w:rPr>
                              </w:pPr>
                              <w:r w:rsidRPr="002857E7">
                                <w:rPr>
                                  <w:b/>
                                  <w:bCs/>
                                  <w:caps/>
                                  <w:color w:val="4472C4" w:themeColor="accent1"/>
                                </w:rPr>
                                <w:t>ENFORCEMENT</w:t>
                              </w:r>
                            </w:p>
                            <w:p w14:paraId="7B576B60" w14:textId="28AE6506" w:rsidR="00E14AF4" w:rsidRPr="00E14AF4" w:rsidRDefault="005406BE" w:rsidP="005406BE">
                              <w:pPr>
                                <w:pStyle w:val="ListParagraph"/>
                                <w:numPr>
                                  <w:ilvl w:val="0"/>
                                  <w:numId w:val="4"/>
                                </w:numPr>
                                <w:rPr>
                                  <w:i/>
                                  <w:iCs/>
                                  <w:caps/>
                                  <w:color w:val="4472C4" w:themeColor="accent1"/>
                                </w:rPr>
                              </w:pPr>
                              <w:r>
                                <w:t>L</w:t>
                              </w:r>
                              <w:r w:rsidR="00E14AF4">
                                <w:t>ocal bodies dedicated to SWM</w:t>
                              </w:r>
                              <w:r w:rsidR="00BF126F">
                                <w:t xml:space="preserve"> for feedback building</w:t>
                              </w:r>
                            </w:p>
                            <w:p w14:paraId="076D652D" w14:textId="014BAF1A" w:rsidR="000C06BF" w:rsidRPr="000C06BF" w:rsidRDefault="005406BE" w:rsidP="005406BE">
                              <w:pPr>
                                <w:pStyle w:val="ListParagraph"/>
                                <w:numPr>
                                  <w:ilvl w:val="0"/>
                                  <w:numId w:val="4"/>
                                </w:numPr>
                                <w:rPr>
                                  <w:i/>
                                  <w:iCs/>
                                  <w:caps/>
                                  <w:color w:val="4472C4" w:themeColor="accent1"/>
                                </w:rPr>
                              </w:pPr>
                              <w:r>
                                <w:t>Better</w:t>
                              </w:r>
                              <w:r w:rsidR="00BF126F">
                                <w:t xml:space="preserve"> data collection mechanism to monitor targets</w:t>
                              </w:r>
                            </w:p>
                            <w:p w14:paraId="510FC083" w14:textId="77777777" w:rsidR="000C06BF" w:rsidRPr="000C06BF" w:rsidRDefault="000C06BF" w:rsidP="000C06BF">
                              <w:pPr>
                                <w:rPr>
                                  <w:i/>
                                  <w:iCs/>
                                  <w:caps/>
                                  <w:color w:val="4472C4" w:themeColor="accent1"/>
                                </w:rPr>
                              </w:pPr>
                            </w:p>
                            <w:p w14:paraId="6F7653F1" w14:textId="77777777" w:rsidR="000C06BF" w:rsidRPr="000C06BF" w:rsidRDefault="000C06BF" w:rsidP="000C06BF">
                              <w:pPr>
                                <w:rPr>
                                  <w:i/>
                                  <w:iCs/>
                                  <w:caps/>
                                  <w:color w:val="4472C4" w:themeColor="accent1"/>
                                </w:rPr>
                              </w:pPr>
                            </w:p>
                            <w:p w14:paraId="683BF55B" w14:textId="77777777" w:rsidR="00983841" w:rsidRDefault="00983841" w:rsidP="00031CFF">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B5A53A" id="Group 198" o:spid="_x0000_s1029" style="position:absolute;left:0;text-align:left;margin-left:0;margin-top:101.4pt;width:204.1pt;height:356.55pt;z-index:251663360;mso-wrap-distance-left:14.4pt;mso-wrap-distance-top:3.6pt;mso-wrap-distance-right:14.4pt;mso-wrap-distance-bottom:3.6pt;mso-position-horizontal:left;mso-position-horizontal-relative:margin;mso-position-vertical-relative:margin;mso-width-relative:margin;mso-height-relative:margin" coordsize="35674,2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">
                <v:rect id="Rectangle 199" o:spid="_x0000_s1030" style="position:absolute;width:35674;height: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" fillcolor="#2f5496 [2404]" strokecolor="#7f7f7f [1612]" strokeweight="1pt">
                  <v:textbox>
                    <w:txbxContent>
                      <w:p w14:paraId="6C44E264" w14:textId="387CDEB0" w:rsidR="00031CFF" w:rsidRPr="00BF0EC2" w:rsidRDefault="000F7962" w:rsidP="00BF0EC2">
                        <w:pPr>
                          <w:jc w:val="center"/>
                          <w:rPr>
                            <w:rFonts w:asciiTheme="majorHAnsi" w:eastAsiaTheme="majorEastAsia" w:hAnsiTheme="majorHAnsi" w:cstheme="majorBidi"/>
                            <w:b/>
                            <w:bCs/>
                            <w:color w:val="FFFFFF" w:themeColor="background1"/>
                            <w:sz w:val="24"/>
                            <w:szCs w:val="28"/>
                          </w:rPr>
                        </w:pPr>
                        <w:r w:rsidRPr="00BF0EC2">
                          <w:rPr>
                            <w:b/>
                            <w:bCs/>
                          </w:rPr>
                          <w:t>KEY RECOMMENDATIONS</w:t>
                        </w:r>
                      </w:p>
                    </w:txbxContent>
                  </v:textbox>
                </v:rect>
                <v:shape id="Text Box 200" o:spid="_x0000_s1031" type="#_x0000_t202" style="position:absolute;top:1949;width:35674;height:23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" filled="f" strokecolor="#7f7f7f [1612]" strokeweight=".5pt">
                  <v:textbox inset=",7.2pt,,0">
                    <w:txbxContent>
                      <w:p w14:paraId="239A3D49" w14:textId="77777777" w:rsidR="00771B71" w:rsidRDefault="00771B71" w:rsidP="003158F3">
                        <w:pPr>
                          <w:rPr>
                            <w:b/>
                            <w:bCs/>
                            <w:color w:val="4472C4" w:themeColor="accent1"/>
                          </w:rPr>
                        </w:pPr>
                      </w:p>
                      <w:p w14:paraId="69E24192" w14:textId="37BE88FE" w:rsidR="003158F3" w:rsidRPr="002857E7" w:rsidRDefault="003158F3" w:rsidP="003158F3">
                        <w:pPr>
                          <w:rPr>
                            <w:b/>
                            <w:bCs/>
                            <w:color w:val="4472C4" w:themeColor="accent1"/>
                          </w:rPr>
                        </w:pPr>
                        <w:r w:rsidRPr="002857E7">
                          <w:rPr>
                            <w:b/>
                            <w:bCs/>
                            <w:color w:val="4472C4" w:themeColor="accent1"/>
                          </w:rPr>
                          <w:t>INVESTMENT</w:t>
                        </w:r>
                      </w:p>
                      <w:p w14:paraId="10B218BB" w14:textId="376979D8" w:rsidR="003158F3" w:rsidRPr="003158F3" w:rsidRDefault="003158F3" w:rsidP="005406BE">
                        <w:pPr>
                          <w:pStyle w:val="ListParagraph"/>
                          <w:numPr>
                            <w:ilvl w:val="0"/>
                            <w:numId w:val="4"/>
                          </w:numPr>
                          <w:rPr>
                            <w:i/>
                            <w:iCs/>
                            <w:caps/>
                            <w:color w:val="4472C4" w:themeColor="accent1"/>
                          </w:rPr>
                        </w:pPr>
                        <w:r>
                          <w:t>Land allocation for waste collection and treatment</w:t>
                        </w:r>
                      </w:p>
                      <w:p w14:paraId="647434B9" w14:textId="78CB3AC1" w:rsidR="003158F3" w:rsidRPr="003158F3" w:rsidRDefault="003158F3" w:rsidP="005406BE">
                        <w:pPr>
                          <w:pStyle w:val="ListParagraph"/>
                          <w:numPr>
                            <w:ilvl w:val="0"/>
                            <w:numId w:val="4"/>
                          </w:numPr>
                          <w:rPr>
                            <w:i/>
                            <w:iCs/>
                            <w:caps/>
                            <w:color w:val="4472C4" w:themeColor="accent1"/>
                          </w:rPr>
                        </w:pPr>
                        <w:r>
                          <w:t>Waste management technology</w:t>
                        </w:r>
                      </w:p>
                      <w:p w14:paraId="502D09B3" w14:textId="3084E318" w:rsidR="00983841" w:rsidRPr="003158F3" w:rsidRDefault="003158F3" w:rsidP="005406BE">
                        <w:pPr>
                          <w:pStyle w:val="ListParagraph"/>
                          <w:numPr>
                            <w:ilvl w:val="0"/>
                            <w:numId w:val="4"/>
                          </w:numPr>
                          <w:rPr>
                            <w:i/>
                            <w:iCs/>
                            <w:caps/>
                            <w:color w:val="4472C4" w:themeColor="accent1"/>
                          </w:rPr>
                        </w:pPr>
                        <w:r>
                          <w:t>Safety gear for the workers</w:t>
                        </w:r>
                      </w:p>
                      <w:p w14:paraId="49F1F759" w14:textId="34EB44CA" w:rsidR="00983841" w:rsidRPr="002857E7" w:rsidRDefault="000F7962" w:rsidP="005406BE">
                        <w:pPr>
                          <w:rPr>
                            <w:b/>
                            <w:bCs/>
                            <w:caps/>
                            <w:color w:val="4472C4" w:themeColor="accent1"/>
                          </w:rPr>
                        </w:pPr>
                        <w:r w:rsidRPr="002857E7">
                          <w:rPr>
                            <w:b/>
                            <w:bCs/>
                            <w:caps/>
                            <w:color w:val="4472C4" w:themeColor="accent1"/>
                          </w:rPr>
                          <w:t>LEGISLATION</w:t>
                        </w:r>
                      </w:p>
                      <w:p w14:paraId="3745644B" w14:textId="3CE2FD9B" w:rsidR="003158F3" w:rsidRPr="000F7962" w:rsidRDefault="000F7962" w:rsidP="005406BE">
                        <w:pPr>
                          <w:pStyle w:val="ListParagraph"/>
                          <w:numPr>
                            <w:ilvl w:val="0"/>
                            <w:numId w:val="4"/>
                          </w:numPr>
                          <w:rPr>
                            <w:i/>
                            <w:iCs/>
                            <w:caps/>
                            <w:color w:val="4472C4" w:themeColor="accent1"/>
                          </w:rPr>
                        </w:pPr>
                        <w:r>
                          <w:t>Ban on single-use plastic cutlery</w:t>
                        </w:r>
                      </w:p>
                      <w:p w14:paraId="3FCD33EE" w14:textId="65CBA898" w:rsidR="00214BB8" w:rsidRPr="000C06BF" w:rsidRDefault="000F7962" w:rsidP="005406BE">
                        <w:pPr>
                          <w:pStyle w:val="ListParagraph"/>
                          <w:numPr>
                            <w:ilvl w:val="0"/>
                            <w:numId w:val="4"/>
                          </w:numPr>
                          <w:rPr>
                            <w:i/>
                            <w:iCs/>
                            <w:caps/>
                            <w:color w:val="4472C4" w:themeColor="accent1"/>
                          </w:rPr>
                        </w:pPr>
                        <w:r>
                          <w:t>Incentive frameworks for promoting biodegradable alternatives</w:t>
                        </w:r>
                      </w:p>
                      <w:p w14:paraId="6785C734" w14:textId="00FB8BE8" w:rsidR="000C06BF" w:rsidRPr="002857E7" w:rsidRDefault="000C06BF" w:rsidP="005406BE">
                        <w:pPr>
                          <w:rPr>
                            <w:b/>
                            <w:bCs/>
                            <w:caps/>
                            <w:color w:val="4472C4" w:themeColor="accent1"/>
                          </w:rPr>
                        </w:pPr>
                        <w:r w:rsidRPr="002857E7">
                          <w:rPr>
                            <w:b/>
                            <w:bCs/>
                            <w:caps/>
                            <w:color w:val="4472C4" w:themeColor="accent1"/>
                          </w:rPr>
                          <w:t>ENFORCEMENT</w:t>
                        </w:r>
                      </w:p>
                      <w:p w14:paraId="7B576B60" w14:textId="28AE6506" w:rsidR="00E14AF4" w:rsidRPr="00E14AF4" w:rsidRDefault="005406BE" w:rsidP="005406BE">
                        <w:pPr>
                          <w:pStyle w:val="ListParagraph"/>
                          <w:numPr>
                            <w:ilvl w:val="0"/>
                            <w:numId w:val="4"/>
                          </w:numPr>
                          <w:rPr>
                            <w:i/>
                            <w:iCs/>
                            <w:caps/>
                            <w:color w:val="4472C4" w:themeColor="accent1"/>
                          </w:rPr>
                        </w:pPr>
                        <w:r>
                          <w:t>L</w:t>
                        </w:r>
                        <w:r w:rsidR="00E14AF4">
                          <w:t>ocal bodies dedicated to SWM</w:t>
                        </w:r>
                        <w:r w:rsidR="00BF126F">
                          <w:t xml:space="preserve"> for feedback building</w:t>
                        </w:r>
                      </w:p>
                      <w:p w14:paraId="076D652D" w14:textId="014BAF1A" w:rsidR="000C06BF" w:rsidRPr="000C06BF" w:rsidRDefault="005406BE" w:rsidP="005406BE">
                        <w:pPr>
                          <w:pStyle w:val="ListParagraph"/>
                          <w:numPr>
                            <w:ilvl w:val="0"/>
                            <w:numId w:val="4"/>
                          </w:numPr>
                          <w:rPr>
                            <w:i/>
                            <w:iCs/>
                            <w:caps/>
                            <w:color w:val="4472C4" w:themeColor="accent1"/>
                          </w:rPr>
                        </w:pPr>
                        <w:r>
                          <w:t>Better</w:t>
                        </w:r>
                        <w:r w:rsidR="00BF126F">
                          <w:t xml:space="preserve"> data collection mechanism to monitor targets</w:t>
                        </w:r>
                      </w:p>
                      <w:p w14:paraId="510FC083" w14:textId="77777777" w:rsidR="000C06BF" w:rsidRPr="000C06BF" w:rsidRDefault="000C06BF" w:rsidP="000C06BF">
                        <w:pPr>
                          <w:rPr>
                            <w:i/>
                            <w:iCs/>
                            <w:caps/>
                            <w:color w:val="4472C4" w:themeColor="accent1"/>
                          </w:rPr>
                        </w:pPr>
                      </w:p>
                      <w:p w14:paraId="6F7653F1" w14:textId="77777777" w:rsidR="000C06BF" w:rsidRPr="000C06BF" w:rsidRDefault="000C06BF" w:rsidP="000C06BF">
                        <w:pPr>
                          <w:rPr>
                            <w:i/>
                            <w:iCs/>
                            <w:caps/>
                            <w:color w:val="4472C4" w:themeColor="accent1"/>
                          </w:rPr>
                        </w:pPr>
                      </w:p>
                      <w:p w14:paraId="683BF55B" w14:textId="77777777" w:rsidR="00983841" w:rsidRDefault="00983841" w:rsidP="00031CFF">
                        <w:pPr>
                          <w:rPr>
                            <w:caps/>
                            <w:color w:val="4472C4" w:themeColor="accent1"/>
                            <w:sz w:val="26"/>
                            <w:szCs w:val="26"/>
                          </w:rPr>
                        </w:pPr>
                      </w:p>
                    </w:txbxContent>
                  </v:textbox>
                </v:shape>
                <w10:wrap type="square" anchorx="margin" anchory="margin"/>
              </v:group>
            </w:pict>
          </mc:Fallback>
        </mc:AlternateContent>
      </w:r>
      <w:r w:rsidR="00E12905">
        <w:rPr>
          <w:b/>
          <w:bCs/>
          <w:i/>
          <w:iCs/>
          <w:sz w:val="24"/>
          <w:szCs w:val="24"/>
        </w:rPr>
        <w:t xml:space="preserve"> </w:t>
      </w:r>
      <w:r w:rsidR="00B52812">
        <w:rPr>
          <w:b/>
          <w:bCs/>
          <w:i/>
          <w:iCs/>
          <w:sz w:val="24"/>
          <w:szCs w:val="24"/>
        </w:rPr>
        <w:t>Address stakeholder needs</w:t>
      </w:r>
      <w:r w:rsidR="00D6195D">
        <w:rPr>
          <w:b/>
          <w:bCs/>
          <w:i/>
          <w:iCs/>
          <w:sz w:val="24"/>
          <w:szCs w:val="24"/>
        </w:rPr>
        <w:t xml:space="preserve"> for optimal enforcement</w:t>
      </w:r>
    </w:p>
    <w:p w14:paraId="2C38514E" w14:textId="77777777" w:rsidR="001D5E61" w:rsidRDefault="004A4DF5" w:rsidP="001D5E61">
      <w:pPr>
        <w:pStyle w:val="ListParagraph"/>
        <w:numPr>
          <w:ilvl w:val="0"/>
          <w:numId w:val="20"/>
        </w:numPr>
        <w:spacing w:after="40" w:line="276" w:lineRule="auto"/>
        <w:jc w:val="both"/>
      </w:pPr>
      <w:r w:rsidRPr="0021648C">
        <w:t>Enable feedback from</w:t>
      </w:r>
      <w:r w:rsidR="00E12749">
        <w:t xml:space="preserve"> </w:t>
      </w:r>
      <w:r>
        <w:t xml:space="preserve">the </w:t>
      </w:r>
      <w:r w:rsidR="00E12749">
        <w:t xml:space="preserve">local </w:t>
      </w:r>
      <w:r>
        <w:t xml:space="preserve">community </w:t>
      </w:r>
      <w:r w:rsidR="00E12749">
        <w:t xml:space="preserve">and </w:t>
      </w:r>
      <w:r>
        <w:t xml:space="preserve">existing </w:t>
      </w:r>
    </w:p>
    <w:p w14:paraId="28CB1783" w14:textId="6308A85D" w:rsidR="001D5E61" w:rsidRDefault="001D5E61" w:rsidP="001D5E61">
      <w:pPr>
        <w:spacing w:after="40" w:line="276" w:lineRule="auto"/>
        <w:jc w:val="both"/>
      </w:pPr>
      <w:r>
        <w:t xml:space="preserve">             non-profits</w:t>
      </w:r>
      <w:r w:rsidR="004A4DF5">
        <w:t xml:space="preserve"> engaged</w:t>
      </w:r>
      <w:r w:rsidR="00E12749">
        <w:t xml:space="preserve"> in waste segregation and collection</w:t>
      </w:r>
    </w:p>
    <w:p w14:paraId="67DDFCAA" w14:textId="0EFC2311" w:rsidR="00E94DA3" w:rsidRPr="0021648C" w:rsidRDefault="00E94DA3" w:rsidP="001D5E61">
      <w:pPr>
        <w:pStyle w:val="ListParagraph"/>
        <w:numPr>
          <w:ilvl w:val="0"/>
          <w:numId w:val="20"/>
        </w:numPr>
        <w:spacing w:after="40" w:line="276" w:lineRule="auto"/>
        <w:jc w:val="both"/>
      </w:pPr>
      <w:r w:rsidRPr="0021648C">
        <w:t>Promote sustainable industries</w:t>
      </w:r>
      <w:r w:rsidR="001D5E61" w:rsidRPr="0021648C">
        <w:t xml:space="preserve">: </w:t>
      </w:r>
      <w:r w:rsidR="00917C47" w:rsidRPr="0021648C">
        <w:t>“</w:t>
      </w:r>
      <w:r w:rsidR="00E12749" w:rsidRPr="0021648C">
        <w:t>Create systemic</w:t>
      </w:r>
    </w:p>
    <w:p w14:paraId="6C040A5F" w14:textId="42080916" w:rsidR="00E94DA3" w:rsidRDefault="00E94DA3" w:rsidP="00E94DA3">
      <w:pPr>
        <w:pStyle w:val="ListParagraph"/>
        <w:spacing w:after="40" w:line="276" w:lineRule="auto"/>
        <w:ind w:left="0"/>
        <w:jc w:val="both"/>
      </w:pPr>
      <w:r w:rsidRPr="0021648C">
        <w:t xml:space="preserve">             </w:t>
      </w:r>
      <w:r w:rsidR="00E12749" w:rsidRPr="0021648C">
        <w:t>opportunit</w:t>
      </w:r>
      <w:r w:rsidR="00E12749">
        <w:t xml:space="preserve">ies to </w:t>
      </w:r>
      <w:r w:rsidR="001D5E61">
        <w:t xml:space="preserve"> </w:t>
      </w:r>
      <w:r w:rsidR="00E12749">
        <w:t>bring in economies of scale and engage</w:t>
      </w:r>
    </w:p>
    <w:p w14:paraId="18B061C3" w14:textId="5797C9BD" w:rsidR="001D5E61" w:rsidRDefault="00E94DA3" w:rsidP="00E94DA3">
      <w:pPr>
        <w:pStyle w:val="ListParagraph"/>
        <w:spacing w:after="40" w:line="276" w:lineRule="auto"/>
        <w:ind w:left="0"/>
        <w:jc w:val="both"/>
      </w:pPr>
      <w:r>
        <w:t xml:space="preserve">             </w:t>
      </w:r>
      <w:r w:rsidR="00E12749">
        <w:t>the private sector as well as other stakeholders</w:t>
      </w:r>
      <w:r w:rsidR="00917C47">
        <w:t>”</w:t>
      </w:r>
      <w:r w:rsidR="0093559A">
        <w:rPr>
          <w:rStyle w:val="EndnoteReference"/>
        </w:rPr>
        <w:endnoteReference w:id="13"/>
      </w:r>
    </w:p>
    <w:p w14:paraId="43292166" w14:textId="37F535CF" w:rsidR="00E94DA3" w:rsidRDefault="004A4DF5" w:rsidP="001D5E61">
      <w:pPr>
        <w:pStyle w:val="ListParagraph"/>
        <w:numPr>
          <w:ilvl w:val="0"/>
          <w:numId w:val="20"/>
        </w:numPr>
        <w:spacing w:after="40" w:line="276" w:lineRule="auto"/>
        <w:jc w:val="both"/>
      </w:pPr>
      <w:r>
        <w:t xml:space="preserve">Integrate </w:t>
      </w:r>
      <w:r w:rsidR="00E94DA3">
        <w:t xml:space="preserve"> </w:t>
      </w:r>
      <w:r>
        <w:t>the</w:t>
      </w:r>
      <w:r w:rsidR="00E12749">
        <w:t xml:space="preserve"> informal</w:t>
      </w:r>
      <w:r w:rsidR="00E94DA3">
        <w:t xml:space="preserve"> </w:t>
      </w:r>
      <w:r w:rsidR="00E12749">
        <w:t xml:space="preserve"> sector</w:t>
      </w:r>
      <w:r>
        <w:t xml:space="preserve"> </w:t>
      </w:r>
      <w:r w:rsidR="00E94DA3">
        <w:t xml:space="preserve"> </w:t>
      </w:r>
      <w:r>
        <w:t xml:space="preserve">into </w:t>
      </w:r>
      <w:r w:rsidR="00E94DA3">
        <w:t xml:space="preserve">  </w:t>
      </w:r>
      <w:r w:rsidR="00E12749">
        <w:t xml:space="preserve">waste management </w:t>
      </w:r>
      <w:r w:rsidR="00E94DA3">
        <w:t xml:space="preserve">                  </w:t>
      </w:r>
    </w:p>
    <w:p w14:paraId="58B45AE8" w14:textId="7B1E982C" w:rsidR="00E94DA3" w:rsidRDefault="00E94DA3" w:rsidP="00E94DA3">
      <w:pPr>
        <w:spacing w:after="40" w:line="276" w:lineRule="auto"/>
        <w:jc w:val="both"/>
      </w:pPr>
      <w:r>
        <w:t xml:space="preserve">             </w:t>
      </w:r>
      <w:r w:rsidR="00E12749">
        <w:t xml:space="preserve">services </w:t>
      </w:r>
      <w:r w:rsidR="004A4DF5">
        <w:t xml:space="preserve">to </w:t>
      </w:r>
      <w:r w:rsidR="00E93DB5">
        <w:t>prevent their exploitation</w:t>
      </w:r>
    </w:p>
    <w:p w14:paraId="4242D8D0" w14:textId="77777777" w:rsidR="00E94DA3" w:rsidRDefault="0003036E" w:rsidP="00E94DA3">
      <w:pPr>
        <w:pStyle w:val="ListParagraph"/>
        <w:numPr>
          <w:ilvl w:val="0"/>
          <w:numId w:val="20"/>
        </w:numPr>
        <w:spacing w:after="40" w:line="276" w:lineRule="auto"/>
        <w:jc w:val="both"/>
      </w:pPr>
      <w:r w:rsidRPr="0021648C">
        <w:t>Set up channels</w:t>
      </w:r>
      <w:r>
        <w:t xml:space="preserve"> for inter-department </w:t>
      </w:r>
      <w:r w:rsidR="00E12749">
        <w:t>collaboration</w:t>
      </w:r>
    </w:p>
    <w:p w14:paraId="4AE268C0" w14:textId="5FC0C518" w:rsidR="00CB6054" w:rsidRDefault="00E94DA3" w:rsidP="001B005A">
      <w:pPr>
        <w:spacing w:after="40" w:line="276" w:lineRule="auto"/>
        <w:jc w:val="both"/>
      </w:pPr>
      <w:r>
        <w:t xml:space="preserve">             </w:t>
      </w:r>
      <w:r w:rsidR="00072B05">
        <w:t>among</w:t>
      </w:r>
      <w:r w:rsidR="0003036E">
        <w:t xml:space="preserve"> </w:t>
      </w:r>
      <w:r w:rsidR="00E12749">
        <w:t xml:space="preserve">tourism, </w:t>
      </w:r>
      <w:r w:rsidR="00535A93">
        <w:t>water &amp; sanitation, and forest</w:t>
      </w:r>
      <w:r w:rsidR="0003036E">
        <w:t xml:space="preserve"> agencies</w:t>
      </w:r>
    </w:p>
    <w:p w14:paraId="261A2B0F" w14:textId="77777777" w:rsidR="001B005A" w:rsidRPr="001B005A" w:rsidRDefault="001B005A" w:rsidP="001B005A">
      <w:pPr>
        <w:spacing w:after="40" w:line="276" w:lineRule="auto"/>
        <w:jc w:val="both"/>
      </w:pPr>
    </w:p>
    <w:p w14:paraId="63D8191E" w14:textId="502DE605" w:rsidR="00CE4802" w:rsidRPr="0003036E" w:rsidRDefault="00671C88" w:rsidP="0003036E">
      <w:pPr>
        <w:spacing w:after="40" w:line="240" w:lineRule="auto"/>
        <w:jc w:val="both"/>
        <w:rPr>
          <w:b/>
          <w:bCs/>
          <w:sz w:val="24"/>
          <w:szCs w:val="24"/>
        </w:rPr>
      </w:pPr>
      <w:r w:rsidRPr="0003036E">
        <w:rPr>
          <w:b/>
          <w:bCs/>
          <w:i/>
          <w:iCs/>
          <w:sz w:val="24"/>
          <w:szCs w:val="24"/>
        </w:rPr>
        <w:t>Improv</w:t>
      </w:r>
      <w:r w:rsidR="00B52812" w:rsidRPr="0003036E">
        <w:rPr>
          <w:b/>
          <w:bCs/>
          <w:i/>
          <w:iCs/>
          <w:sz w:val="24"/>
          <w:szCs w:val="24"/>
        </w:rPr>
        <w:t>e</w:t>
      </w:r>
      <w:r w:rsidRPr="0003036E">
        <w:rPr>
          <w:b/>
          <w:bCs/>
          <w:i/>
          <w:iCs/>
          <w:sz w:val="24"/>
          <w:szCs w:val="24"/>
        </w:rPr>
        <w:t xml:space="preserve"> data gathering </w:t>
      </w:r>
      <w:r w:rsidR="00D6195D" w:rsidRPr="0003036E">
        <w:rPr>
          <w:b/>
          <w:bCs/>
          <w:i/>
          <w:iCs/>
          <w:sz w:val="24"/>
          <w:szCs w:val="24"/>
        </w:rPr>
        <w:t>to support monitoring</w:t>
      </w:r>
    </w:p>
    <w:p w14:paraId="50F71D15" w14:textId="350CB558" w:rsidR="00E12905" w:rsidRDefault="008F0F35" w:rsidP="00D6334D">
      <w:pPr>
        <w:pStyle w:val="ListParagraph"/>
        <w:numPr>
          <w:ilvl w:val="0"/>
          <w:numId w:val="22"/>
        </w:numPr>
        <w:spacing w:after="40" w:line="276" w:lineRule="auto"/>
        <w:jc w:val="both"/>
      </w:pPr>
      <w:r w:rsidRPr="0021648C">
        <w:t>Gather data regularly</w:t>
      </w:r>
      <w:r w:rsidR="00E12749">
        <w:t xml:space="preserve"> to make </w:t>
      </w:r>
      <w:r w:rsidR="00771B71">
        <w:t>data-driven</w:t>
      </w:r>
      <w:r w:rsidR="00E12749">
        <w:t xml:space="preserve"> decisions</w:t>
      </w:r>
      <w:r>
        <w:t xml:space="preserve"> and</w:t>
      </w:r>
    </w:p>
    <w:p w14:paraId="29CC285A" w14:textId="670012FF" w:rsidR="008F0F35" w:rsidRDefault="00E12905" w:rsidP="00E12905">
      <w:pPr>
        <w:spacing w:after="40" w:line="276" w:lineRule="auto"/>
        <w:jc w:val="both"/>
      </w:pPr>
      <w:r>
        <w:t xml:space="preserve">             </w:t>
      </w:r>
      <w:r w:rsidR="008F0F35">
        <w:t xml:space="preserve">optimize </w:t>
      </w:r>
      <w:r w:rsidR="00E12749">
        <w:t>target</w:t>
      </w:r>
      <w:r w:rsidR="008F0F35">
        <w:t>s for policy</w:t>
      </w:r>
      <w:r w:rsidR="00E12749">
        <w:t xml:space="preserve"> implementation</w:t>
      </w:r>
      <w:r w:rsidR="00E12749" w:rsidRPr="00E12749">
        <w:t xml:space="preserve"> </w:t>
      </w:r>
    </w:p>
    <w:p w14:paraId="0D9529CC" w14:textId="77777777" w:rsidR="00E12905" w:rsidRDefault="008F0F35" w:rsidP="00D6334D">
      <w:pPr>
        <w:pStyle w:val="ListParagraph"/>
        <w:numPr>
          <w:ilvl w:val="0"/>
          <w:numId w:val="22"/>
        </w:numPr>
        <w:spacing w:after="40" w:line="276" w:lineRule="auto"/>
        <w:jc w:val="both"/>
      </w:pPr>
      <w:r w:rsidRPr="0021648C">
        <w:t>Digitize recordkeeping</w:t>
      </w:r>
      <w:r>
        <w:t xml:space="preserve"> for waste collection and</w:t>
      </w:r>
    </w:p>
    <w:p w14:paraId="13E5AB5F" w14:textId="074E06D7" w:rsidR="008F0F35" w:rsidRDefault="00E12905" w:rsidP="00E12905">
      <w:pPr>
        <w:spacing w:after="40" w:line="276" w:lineRule="auto"/>
        <w:jc w:val="both"/>
      </w:pPr>
      <w:r>
        <w:t xml:space="preserve">             </w:t>
      </w:r>
      <w:r w:rsidR="008F0F35">
        <w:t xml:space="preserve">composition for reliable data management. </w:t>
      </w:r>
    </w:p>
    <w:p w14:paraId="38C3A25F" w14:textId="32249CC9" w:rsidR="00771B71" w:rsidRPr="0021648C" w:rsidRDefault="00E12749" w:rsidP="00D6334D">
      <w:pPr>
        <w:pStyle w:val="ListParagraph"/>
        <w:numPr>
          <w:ilvl w:val="0"/>
          <w:numId w:val="22"/>
        </w:numPr>
        <w:spacing w:after="40" w:line="276" w:lineRule="auto"/>
        <w:jc w:val="both"/>
      </w:pPr>
      <w:r w:rsidRPr="0021648C">
        <w:t>Create a regional/global network for knowledge</w:t>
      </w:r>
    </w:p>
    <w:p w14:paraId="125DCAFD" w14:textId="77777777" w:rsidR="00771B71" w:rsidRDefault="00771B71" w:rsidP="00771B71">
      <w:pPr>
        <w:spacing w:after="40" w:line="276" w:lineRule="auto"/>
        <w:ind w:left="720"/>
        <w:jc w:val="both"/>
      </w:pPr>
      <w:r w:rsidRPr="0021648C">
        <w:t xml:space="preserve">             </w:t>
      </w:r>
      <w:r w:rsidR="00E12749" w:rsidRPr="0021648C">
        <w:t>sharing</w:t>
      </w:r>
      <w:r w:rsidR="00E12749">
        <w:t xml:space="preserve"> </w:t>
      </w:r>
      <w:r w:rsidR="008F0F35">
        <w:t xml:space="preserve">and </w:t>
      </w:r>
      <w:r w:rsidR="00E12749">
        <w:t xml:space="preserve">capacity building for solid waste in mountain </w:t>
      </w:r>
      <w:r>
        <w:t xml:space="preserve"> </w:t>
      </w:r>
    </w:p>
    <w:p w14:paraId="2A593F04" w14:textId="419F9220" w:rsidR="008F0F35" w:rsidRDefault="00771B71" w:rsidP="00771B71">
      <w:pPr>
        <w:spacing w:after="40" w:line="276" w:lineRule="auto"/>
        <w:ind w:left="720" w:firstLine="360"/>
        <w:jc w:val="both"/>
      </w:pPr>
      <w:r>
        <w:rPr>
          <w:b/>
          <w:bCs/>
        </w:rPr>
        <w:t xml:space="preserve">      </w:t>
      </w:r>
      <w:r w:rsidR="00E12749">
        <w:t>areas</w:t>
      </w:r>
      <w:r w:rsidR="00E93DB5">
        <w:rPr>
          <w:rStyle w:val="EndnoteReference"/>
        </w:rPr>
        <w:endnoteReference w:id="14"/>
      </w:r>
      <w:r w:rsidR="00E12749">
        <w:t xml:space="preserve"> </w:t>
      </w:r>
    </w:p>
    <w:p w14:paraId="6A371567" w14:textId="65401265" w:rsidR="00771B71" w:rsidRPr="0021648C" w:rsidRDefault="0003036E" w:rsidP="00D6334D">
      <w:pPr>
        <w:pStyle w:val="ListParagraph"/>
        <w:numPr>
          <w:ilvl w:val="0"/>
          <w:numId w:val="22"/>
        </w:numPr>
        <w:spacing w:after="40" w:line="276" w:lineRule="auto"/>
        <w:jc w:val="both"/>
      </w:pPr>
      <w:r w:rsidRPr="0021648C">
        <w:t>Establish benchmarks using the data collected</w:t>
      </w:r>
      <w:r w:rsidR="008D2100" w:rsidRPr="0021648C">
        <w:t xml:space="preserve"> </w:t>
      </w:r>
      <w:r w:rsidRPr="0021648C">
        <w:t xml:space="preserve"> to</w:t>
      </w:r>
      <w:r w:rsidR="008D2100" w:rsidRPr="0021648C">
        <w:t xml:space="preserve"> </w:t>
      </w:r>
      <w:r w:rsidRPr="0021648C">
        <w:t xml:space="preserve"> track</w:t>
      </w:r>
    </w:p>
    <w:p w14:paraId="368FA40F" w14:textId="0C29EEF5" w:rsidR="0003036E" w:rsidRPr="0021648C" w:rsidRDefault="008D2100" w:rsidP="008D2100">
      <w:pPr>
        <w:spacing w:after="40" w:line="276" w:lineRule="auto"/>
        <w:jc w:val="both"/>
      </w:pPr>
      <w:r w:rsidRPr="0021648C">
        <w:t xml:space="preserve">            </w:t>
      </w:r>
      <w:r w:rsidR="00771B71" w:rsidRPr="0021648C">
        <w:t xml:space="preserve"> </w:t>
      </w:r>
      <w:r w:rsidR="0003036E" w:rsidRPr="0021648C">
        <w:t>progress on targets</w:t>
      </w:r>
    </w:p>
    <w:p w14:paraId="215F36E7" w14:textId="77777777" w:rsidR="0003036E" w:rsidRDefault="0003036E" w:rsidP="008F0F35">
      <w:pPr>
        <w:spacing w:after="40"/>
        <w:jc w:val="both"/>
      </w:pPr>
    </w:p>
    <w:p w14:paraId="41BA6881" w14:textId="77777777" w:rsidR="003F64B5" w:rsidRDefault="003F64B5" w:rsidP="009E2160">
      <w:pPr>
        <w:spacing w:after="40"/>
        <w:rPr>
          <w:b/>
          <w:bCs/>
          <w:sz w:val="24"/>
          <w:szCs w:val="24"/>
        </w:rPr>
      </w:pPr>
    </w:p>
    <w:p w14:paraId="2BAF769F" w14:textId="2747FD99" w:rsidR="00C21107" w:rsidRDefault="00C21107" w:rsidP="009E2160">
      <w:pPr>
        <w:spacing w:after="40"/>
        <w:rPr>
          <w:b/>
          <w:bCs/>
          <w:sz w:val="24"/>
          <w:szCs w:val="24"/>
        </w:rPr>
      </w:pPr>
      <w:r>
        <w:rPr>
          <w:b/>
          <w:bCs/>
          <w:sz w:val="24"/>
          <w:szCs w:val="24"/>
        </w:rPr>
        <w:t xml:space="preserve">CONCLUSION </w:t>
      </w:r>
    </w:p>
    <w:p w14:paraId="66FCDD6E" w14:textId="114A2A4C" w:rsidR="00756934" w:rsidRDefault="00515192" w:rsidP="00C75C6B">
      <w:pPr>
        <w:jc w:val="both"/>
        <w:rPr>
          <w:b/>
          <w:bCs/>
          <w:sz w:val="24"/>
          <w:szCs w:val="24"/>
        </w:rPr>
      </w:pPr>
      <w:r>
        <w:t>“</w:t>
      </w:r>
      <w:r w:rsidRPr="005C7AF4">
        <w:t>Mountain habitats need to be managed carefully to maintain community viability and environmental sustainability</w:t>
      </w:r>
      <w:r>
        <w:rPr>
          <w:vertAlign w:val="superscript"/>
        </w:rPr>
        <w:t>”</w:t>
      </w:r>
      <w:r w:rsidR="0093559A">
        <w:rPr>
          <w:rStyle w:val="EndnoteReference"/>
        </w:rPr>
        <w:endnoteReference w:id="15"/>
      </w:r>
      <w:r w:rsidRPr="00EE3A02">
        <w:t>.</w:t>
      </w:r>
      <w:r w:rsidRPr="00120CE4">
        <w:t xml:space="preserve"> </w:t>
      </w:r>
      <w:r w:rsidR="000F2DE8">
        <w:t xml:space="preserve">Improving the state SWM in the IHR is </w:t>
      </w:r>
      <w:r w:rsidR="004D3023">
        <w:t xml:space="preserve">both </w:t>
      </w:r>
      <w:r w:rsidR="000F2DE8">
        <w:t xml:space="preserve">feasible </w:t>
      </w:r>
      <w:r w:rsidR="004D3023">
        <w:t>and</w:t>
      </w:r>
      <w:r w:rsidR="000F2DE8">
        <w:t xml:space="preserve"> sustainable </w:t>
      </w:r>
      <w:r w:rsidR="0043264B">
        <w:t>using</w:t>
      </w:r>
      <w:r w:rsidR="000F2DE8">
        <w:t xml:space="preserve"> a </w:t>
      </w:r>
      <w:r w:rsidR="004D3023">
        <w:t>comprehensive</w:t>
      </w:r>
      <w:r w:rsidR="000F2DE8">
        <w:t xml:space="preserve"> approach that involves optimal policy measures, technological aid, and stakeholder management.</w:t>
      </w:r>
      <w:r w:rsidR="004D3023">
        <w:t xml:space="preserve"> Prompt action is crucial to prevent any more damage to these fragile ecosystems. </w:t>
      </w:r>
      <w:r w:rsidRPr="00120CE4">
        <w:t xml:space="preserve">Thus, the World Bank </w:t>
      </w:r>
      <w:r w:rsidR="00844CF3">
        <w:t>urges</w:t>
      </w:r>
      <w:r w:rsidRPr="00120CE4">
        <w:t xml:space="preserve"> that the ministry </w:t>
      </w:r>
      <w:r w:rsidRPr="00016653">
        <w:t xml:space="preserve">act upon the above recommendations to </w:t>
      </w:r>
      <w:r w:rsidRPr="00D15731">
        <w:t>preserve</w:t>
      </w:r>
      <w:r>
        <w:t xml:space="preserve"> the </w:t>
      </w:r>
      <w:r w:rsidRPr="00D15731">
        <w:t xml:space="preserve">beauty and balance </w:t>
      </w:r>
      <w:r>
        <w:t xml:space="preserve">of </w:t>
      </w:r>
      <w:r w:rsidRPr="00D15731">
        <w:t>these sensitive areas</w:t>
      </w:r>
      <w:r>
        <w:t>.</w:t>
      </w:r>
      <w:r w:rsidR="001D5E61">
        <w:t xml:space="preserve"> </w:t>
      </w:r>
    </w:p>
    <w:p w14:paraId="3A0E9308" w14:textId="2050CEFB" w:rsidR="00756934" w:rsidRDefault="00756934" w:rsidP="009E2160">
      <w:pPr>
        <w:spacing w:after="40"/>
        <w:rPr>
          <w:b/>
          <w:bCs/>
          <w:sz w:val="24"/>
          <w:szCs w:val="24"/>
        </w:rPr>
      </w:pPr>
    </w:p>
    <w:p w14:paraId="5721271C" w14:textId="2DE6324B" w:rsidR="006105D5" w:rsidRDefault="006105D5" w:rsidP="009E2160">
      <w:pPr>
        <w:spacing w:after="40"/>
        <w:rPr>
          <w:b/>
          <w:bCs/>
          <w:sz w:val="24"/>
          <w:szCs w:val="24"/>
        </w:rPr>
      </w:pPr>
    </w:p>
    <w:p w14:paraId="4054C132" w14:textId="77777777" w:rsidR="003E3110" w:rsidRDefault="003E3110">
      <w:pPr>
        <w:rPr>
          <w:b/>
          <w:bCs/>
          <w:sz w:val="24"/>
          <w:szCs w:val="24"/>
        </w:rPr>
      </w:pPr>
      <w:r>
        <w:rPr>
          <w:b/>
          <w:bCs/>
          <w:sz w:val="24"/>
          <w:szCs w:val="24"/>
        </w:rPr>
        <w:br w:type="page"/>
      </w:r>
    </w:p>
    <w:p w14:paraId="3EC6D7D3" w14:textId="4F1DABCD" w:rsidR="001021B0" w:rsidRPr="003E3110" w:rsidRDefault="00546CD3" w:rsidP="003E3110">
      <w:pPr>
        <w:rPr>
          <w:b/>
          <w:bCs/>
          <w:sz w:val="24"/>
          <w:szCs w:val="24"/>
        </w:rPr>
      </w:pPr>
      <w:r>
        <w:rPr>
          <w:b/>
          <w:bCs/>
          <w:sz w:val="24"/>
          <w:szCs w:val="24"/>
        </w:rPr>
        <w:lastRenderedPageBreak/>
        <w:t>CITATIONS</w:t>
      </w:r>
    </w:p>
    <w:sectPr w:rsidR="001021B0" w:rsidRPr="003E3110" w:rsidSect="009E2160">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EF76" w14:textId="77777777" w:rsidR="00DD5257" w:rsidRDefault="00DD5257" w:rsidP="006A5367">
      <w:pPr>
        <w:spacing w:after="0" w:line="240" w:lineRule="auto"/>
      </w:pPr>
      <w:r>
        <w:separator/>
      </w:r>
    </w:p>
  </w:endnote>
  <w:endnote w:type="continuationSeparator" w:id="0">
    <w:p w14:paraId="36081713" w14:textId="77777777" w:rsidR="00DD5257" w:rsidRDefault="00DD5257" w:rsidP="006A5367">
      <w:pPr>
        <w:spacing w:after="0" w:line="240" w:lineRule="auto"/>
      </w:pPr>
      <w:r>
        <w:continuationSeparator/>
      </w:r>
    </w:p>
  </w:endnote>
  <w:endnote w:id="1">
    <w:p w14:paraId="30DF1196" w14:textId="715C98FC" w:rsidR="00AF4FE1" w:rsidRPr="0093559A" w:rsidRDefault="00EA3DC5" w:rsidP="0093559A">
      <w:pPr>
        <w:pStyle w:val="EndnoteText"/>
        <w:spacing w:line="276" w:lineRule="auto"/>
        <w:jc w:val="both"/>
        <w:rPr>
          <w:rFonts w:cstheme="minorHAnsi"/>
          <w:sz w:val="22"/>
          <w:szCs w:val="22"/>
        </w:rPr>
      </w:pPr>
      <w:r>
        <w:rPr>
          <w:rFonts w:cstheme="minorHAnsi"/>
          <w:sz w:val="22"/>
          <w:szCs w:val="22"/>
        </w:rPr>
        <w:t>I</w:t>
      </w:r>
      <w:r w:rsidR="00AF4FE1" w:rsidRPr="0093559A">
        <w:rPr>
          <w:rStyle w:val="EndnoteReference"/>
          <w:rFonts w:cstheme="minorHAnsi"/>
          <w:sz w:val="22"/>
          <w:szCs w:val="22"/>
        </w:rPr>
        <w:endnoteRef/>
      </w:r>
      <w:r w:rsidR="00AF4FE1" w:rsidRPr="0093559A">
        <w:rPr>
          <w:rFonts w:cstheme="minorHAnsi"/>
          <w:sz w:val="22"/>
          <w:szCs w:val="22"/>
        </w:rPr>
        <w:t xml:space="preserve"> Group, World Bank. “Solid Waste Management in the Mountains.” Geowb.maps.arcgis.com, 2021. </w:t>
      </w:r>
      <w:hyperlink r:id="rId1" w:history="1">
        <w:r w:rsidR="00AF4FE1" w:rsidRPr="0093559A">
          <w:rPr>
            <w:rStyle w:val="Hyperlink"/>
            <w:rFonts w:cstheme="minorHAnsi"/>
            <w:sz w:val="22"/>
            <w:szCs w:val="22"/>
          </w:rPr>
          <w:t>https://geowb.maps.arcgis.com/apps/Cascade/index.html?appid=4fc4d98059c349e498daed91f6ebd85f</w:t>
        </w:r>
      </w:hyperlink>
      <w:r w:rsidR="00AF4FE1" w:rsidRPr="0093559A">
        <w:rPr>
          <w:rFonts w:cstheme="minorHAnsi"/>
          <w:sz w:val="22"/>
          <w:szCs w:val="22"/>
        </w:rPr>
        <w:t>.</w:t>
      </w:r>
    </w:p>
  </w:endnote>
  <w:endnote w:id="2">
    <w:p w14:paraId="1739CBED" w14:textId="70E2D53D" w:rsidR="00F80D18" w:rsidRPr="0093559A" w:rsidRDefault="00AF4FE1" w:rsidP="0093559A">
      <w:pPr>
        <w:pStyle w:val="EndnoteText"/>
        <w:spacing w:line="276" w:lineRule="auto"/>
        <w:jc w:val="both"/>
        <w:rPr>
          <w:rFonts w:cstheme="minorHAnsi"/>
          <w:color w:val="252525"/>
          <w:sz w:val="22"/>
          <w:szCs w:val="22"/>
          <w:shd w:val="clear" w:color="auto" w:fill="FFFFFF"/>
        </w:rPr>
      </w:pPr>
      <w:r w:rsidRPr="0093559A">
        <w:rPr>
          <w:rStyle w:val="EndnoteReference"/>
          <w:rFonts w:cstheme="minorHAnsi"/>
          <w:sz w:val="22"/>
          <w:szCs w:val="22"/>
        </w:rPr>
        <w:endnoteRef/>
      </w:r>
      <w:r w:rsidRPr="0093559A">
        <w:rPr>
          <w:rFonts w:cstheme="minorHAnsi"/>
          <w:sz w:val="22"/>
          <w:szCs w:val="22"/>
        </w:rPr>
        <w:t xml:space="preserve"> </w:t>
      </w:r>
      <w:r w:rsidR="00114BFC" w:rsidRPr="0093559A">
        <w:rPr>
          <w:rFonts w:cstheme="minorHAnsi"/>
          <w:color w:val="252525"/>
          <w:sz w:val="22"/>
          <w:szCs w:val="22"/>
          <w:shd w:val="clear" w:color="auto" w:fill="FFFFFF"/>
        </w:rPr>
        <w:t xml:space="preserve">India Development Review. “Photo Essay: Why the Himalayas Are Drowning in Waste | IDR,” July 22, 2022. </w:t>
      </w:r>
      <w:hyperlink r:id="rId2" w:history="1">
        <w:r w:rsidR="001825AF" w:rsidRPr="0093559A">
          <w:rPr>
            <w:rStyle w:val="Hyperlink"/>
            <w:rFonts w:cstheme="minorHAnsi"/>
            <w:sz w:val="22"/>
            <w:szCs w:val="22"/>
            <w:shd w:val="clear" w:color="auto" w:fill="FFFFFF"/>
          </w:rPr>
          <w:t>https://idronline.org/article/environment/photo-essay-why-the-himalayas-are-drowning-in-waste/</w:t>
        </w:r>
      </w:hyperlink>
      <w:r w:rsidR="00114BFC" w:rsidRPr="0093559A">
        <w:rPr>
          <w:rFonts w:cstheme="minorHAnsi"/>
          <w:color w:val="252525"/>
          <w:sz w:val="22"/>
          <w:szCs w:val="22"/>
          <w:shd w:val="clear" w:color="auto" w:fill="FFFFFF"/>
        </w:rPr>
        <w:t>.</w:t>
      </w:r>
    </w:p>
  </w:endnote>
  <w:endnote w:id="3">
    <w:p w14:paraId="6480EE91" w14:textId="687CDD98" w:rsidR="00F80D18" w:rsidRPr="0093559A" w:rsidRDefault="00114BFC" w:rsidP="0093559A">
      <w:pPr>
        <w:pStyle w:val="EndnoteText"/>
        <w:spacing w:line="276" w:lineRule="auto"/>
        <w:jc w:val="both"/>
        <w:rPr>
          <w:rFonts w:cstheme="minorHAnsi"/>
          <w:sz w:val="22"/>
          <w:szCs w:val="22"/>
        </w:rPr>
      </w:pPr>
      <w:r w:rsidRPr="0093559A">
        <w:rPr>
          <w:rStyle w:val="EndnoteReference"/>
          <w:rFonts w:cstheme="minorHAnsi"/>
          <w:sz w:val="22"/>
          <w:szCs w:val="22"/>
        </w:rPr>
        <w:endnoteRef/>
      </w:r>
      <w:r w:rsidRPr="0093559A">
        <w:rPr>
          <w:rFonts w:cstheme="minorHAnsi"/>
          <w:sz w:val="22"/>
          <w:szCs w:val="22"/>
        </w:rPr>
        <w:t xml:space="preserve"> Ibid</w:t>
      </w:r>
    </w:p>
  </w:endnote>
  <w:endnote w:id="4">
    <w:p w14:paraId="4842316B" w14:textId="2E6EB75B" w:rsidR="00F80D18" w:rsidRPr="0093559A" w:rsidRDefault="00F80D18" w:rsidP="0093559A">
      <w:pPr>
        <w:pStyle w:val="EndnoteText"/>
        <w:spacing w:line="276" w:lineRule="auto"/>
        <w:jc w:val="both"/>
        <w:rPr>
          <w:rFonts w:cstheme="minorHAnsi"/>
          <w:sz w:val="22"/>
          <w:szCs w:val="22"/>
        </w:rPr>
      </w:pPr>
      <w:r w:rsidRPr="0093559A">
        <w:rPr>
          <w:rStyle w:val="EndnoteReference"/>
          <w:rFonts w:cstheme="minorHAnsi"/>
          <w:sz w:val="22"/>
          <w:szCs w:val="22"/>
        </w:rPr>
        <w:endnoteRef/>
      </w:r>
      <w:r w:rsidRPr="0093559A">
        <w:rPr>
          <w:rFonts w:cstheme="minorHAnsi"/>
          <w:sz w:val="22"/>
          <w:szCs w:val="22"/>
        </w:rPr>
        <w:t xml:space="preserve"> Ibid</w:t>
      </w:r>
    </w:p>
  </w:endnote>
  <w:endnote w:id="5">
    <w:p w14:paraId="749CD941" w14:textId="3E7DE131" w:rsidR="00F80D18" w:rsidRPr="0093559A" w:rsidRDefault="00F80D18" w:rsidP="0093559A">
      <w:pPr>
        <w:pStyle w:val="EndnoteText"/>
        <w:spacing w:line="276" w:lineRule="auto"/>
        <w:jc w:val="both"/>
        <w:rPr>
          <w:rFonts w:cstheme="minorHAnsi"/>
        </w:rPr>
      </w:pPr>
      <w:r w:rsidRPr="0093559A">
        <w:rPr>
          <w:rStyle w:val="EndnoteReference"/>
          <w:rFonts w:cstheme="minorHAnsi"/>
          <w:sz w:val="22"/>
          <w:szCs w:val="22"/>
        </w:rPr>
        <w:endnoteRef/>
      </w:r>
      <w:r w:rsidRPr="0093559A">
        <w:rPr>
          <w:rFonts w:cstheme="minorHAnsi"/>
          <w:sz w:val="22"/>
          <w:szCs w:val="22"/>
        </w:rPr>
        <w:t xml:space="preserve"> UNEP. “How the Indian State of Sikkim Is Working to End Plastic Pollution.” UNEP, April 26, 2018. </w:t>
      </w:r>
      <w:hyperlink r:id="rId3" w:history="1">
        <w:r w:rsidRPr="0093559A">
          <w:rPr>
            <w:rStyle w:val="Hyperlink"/>
            <w:rFonts w:cstheme="minorHAnsi"/>
            <w:sz w:val="22"/>
            <w:szCs w:val="22"/>
          </w:rPr>
          <w:t>https://www.unep.org/news-and-stories/story/how-indian-state-sikkim-working-end-plastic-pollution</w:t>
        </w:r>
      </w:hyperlink>
      <w:r w:rsidRPr="0093559A">
        <w:rPr>
          <w:rFonts w:cstheme="minorHAnsi"/>
          <w:sz w:val="22"/>
          <w:szCs w:val="22"/>
        </w:rPr>
        <w:t>.</w:t>
      </w:r>
    </w:p>
  </w:endnote>
  <w:endnote w:id="6">
    <w:p w14:paraId="4FE78F5B" w14:textId="4C08A8E9" w:rsidR="001825AF" w:rsidRPr="0093559A" w:rsidRDefault="001825AF" w:rsidP="0093559A">
      <w:pPr>
        <w:pStyle w:val="EndnoteText"/>
        <w:spacing w:line="276" w:lineRule="auto"/>
        <w:jc w:val="both"/>
        <w:rPr>
          <w:rFonts w:cstheme="minorHAnsi"/>
        </w:rPr>
      </w:pPr>
      <w:r w:rsidRPr="0093559A">
        <w:rPr>
          <w:rStyle w:val="EndnoteReference"/>
          <w:rFonts w:cstheme="minorHAnsi"/>
        </w:rPr>
        <w:endnoteRef/>
      </w:r>
      <w:r w:rsidRPr="0093559A">
        <w:rPr>
          <w:rFonts w:cstheme="minorHAnsi"/>
        </w:rPr>
        <w:t xml:space="preserve"> Ibid</w:t>
      </w:r>
    </w:p>
  </w:endnote>
  <w:endnote w:id="7">
    <w:p w14:paraId="368462BA" w14:textId="1EB851F4" w:rsidR="00F426E6" w:rsidRPr="0093559A" w:rsidRDefault="00F426E6" w:rsidP="0093559A">
      <w:pPr>
        <w:pStyle w:val="EndnoteText"/>
        <w:spacing w:line="276" w:lineRule="auto"/>
        <w:jc w:val="both"/>
        <w:rPr>
          <w:rFonts w:cstheme="minorHAnsi"/>
        </w:rPr>
      </w:pPr>
      <w:r w:rsidRPr="0093559A">
        <w:rPr>
          <w:rStyle w:val="EndnoteReference"/>
          <w:rFonts w:cstheme="minorHAnsi"/>
        </w:rPr>
        <w:endnoteRef/>
      </w:r>
      <w:r w:rsidRPr="0093559A">
        <w:rPr>
          <w:rFonts w:cstheme="minorHAnsi"/>
        </w:rPr>
        <w:t xml:space="preserve"> </w:t>
      </w:r>
      <w:r w:rsidR="00466911" w:rsidRPr="0093559A">
        <w:rPr>
          <w:rFonts w:cstheme="minorHAnsi"/>
          <w:color w:val="252525"/>
          <w:sz w:val="22"/>
          <w:szCs w:val="22"/>
          <w:shd w:val="clear" w:color="auto" w:fill="FFFFFF"/>
        </w:rPr>
        <w:t xml:space="preserve">Thakur, Aman, </w:t>
      </w:r>
      <w:proofErr w:type="spellStart"/>
      <w:r w:rsidR="00466911" w:rsidRPr="0093559A">
        <w:rPr>
          <w:rFonts w:cstheme="minorHAnsi"/>
          <w:color w:val="252525"/>
          <w:sz w:val="22"/>
          <w:szCs w:val="22"/>
          <w:shd w:val="clear" w:color="auto" w:fill="FFFFFF"/>
        </w:rPr>
        <w:t>Sareeka</w:t>
      </w:r>
      <w:proofErr w:type="spellEnd"/>
      <w:r w:rsidR="00466911" w:rsidRPr="0093559A">
        <w:rPr>
          <w:rFonts w:cstheme="minorHAnsi"/>
          <w:color w:val="252525"/>
          <w:sz w:val="22"/>
          <w:szCs w:val="22"/>
          <w:shd w:val="clear" w:color="auto" w:fill="FFFFFF"/>
        </w:rPr>
        <w:t xml:space="preserve"> Kumari, Shruti Sinai </w:t>
      </w:r>
      <w:proofErr w:type="spellStart"/>
      <w:r w:rsidR="00466911" w:rsidRPr="0093559A">
        <w:rPr>
          <w:rFonts w:cstheme="minorHAnsi"/>
          <w:color w:val="252525"/>
          <w:sz w:val="22"/>
          <w:szCs w:val="22"/>
          <w:shd w:val="clear" w:color="auto" w:fill="FFFFFF"/>
        </w:rPr>
        <w:t>Borker</w:t>
      </w:r>
      <w:proofErr w:type="spellEnd"/>
      <w:r w:rsidR="00466911" w:rsidRPr="0093559A">
        <w:rPr>
          <w:rFonts w:cstheme="minorHAnsi"/>
          <w:color w:val="252525"/>
          <w:sz w:val="22"/>
          <w:szCs w:val="22"/>
          <w:shd w:val="clear" w:color="auto" w:fill="FFFFFF"/>
        </w:rPr>
        <w:t xml:space="preserve">, Swami Pragya Prashant, Aman Kumar, and Rakshak Kumar. “Solid Waste Management in Indian Himalayan Region: Current Scenario, Resource Recovery, and Way Forward for Sustainable Development.” Frontiers. Frontiers, February 8, 2021. </w:t>
      </w:r>
      <w:hyperlink r:id="rId4" w:anchor="B91" w:history="1">
        <w:r w:rsidR="00466911" w:rsidRPr="0093559A">
          <w:rPr>
            <w:rStyle w:val="Hyperlink"/>
            <w:rFonts w:cstheme="minorHAnsi"/>
            <w:sz w:val="22"/>
            <w:szCs w:val="22"/>
            <w:shd w:val="clear" w:color="auto" w:fill="FFFFFF"/>
          </w:rPr>
          <w:t>https://www.frontiersin.org/articles/10.3389/fenrg.2021.609229/full#B91</w:t>
        </w:r>
      </w:hyperlink>
      <w:r w:rsidR="00621D6B" w:rsidRPr="0093559A">
        <w:rPr>
          <w:rFonts w:cstheme="minorHAnsi"/>
          <w:color w:val="252525"/>
          <w:sz w:val="22"/>
          <w:szCs w:val="22"/>
          <w:shd w:val="clear" w:color="auto" w:fill="FFFFFF"/>
        </w:rPr>
        <w:t>.</w:t>
      </w:r>
    </w:p>
  </w:endnote>
  <w:endnote w:id="8">
    <w:p w14:paraId="042CA29E" w14:textId="2445A42F" w:rsidR="00621D6B" w:rsidRPr="0093559A" w:rsidRDefault="003F631C" w:rsidP="0093559A">
      <w:pPr>
        <w:pStyle w:val="NormalWeb"/>
        <w:spacing w:line="276" w:lineRule="auto"/>
        <w:jc w:val="both"/>
        <w:rPr>
          <w:rFonts w:asciiTheme="minorHAnsi" w:eastAsiaTheme="minorHAnsi" w:hAnsiTheme="minorHAnsi" w:cstheme="minorHAnsi"/>
          <w:color w:val="252525"/>
          <w:sz w:val="22"/>
          <w:szCs w:val="22"/>
          <w:shd w:val="clear" w:color="auto" w:fill="FFFFFF"/>
        </w:rPr>
      </w:pPr>
      <w:r w:rsidRPr="0093559A">
        <w:rPr>
          <w:rStyle w:val="EndnoteReference"/>
          <w:rFonts w:asciiTheme="minorHAnsi" w:hAnsiTheme="minorHAnsi" w:cstheme="minorHAnsi"/>
        </w:rPr>
        <w:endnoteRef/>
      </w:r>
      <w:r w:rsidRPr="0093559A">
        <w:rPr>
          <w:rFonts w:asciiTheme="minorHAnsi" w:hAnsiTheme="minorHAnsi" w:cstheme="minorHAnsi"/>
        </w:rPr>
        <w:t xml:space="preserve"> </w:t>
      </w:r>
      <w:proofErr w:type="spellStart"/>
      <w:r w:rsidRPr="0093559A">
        <w:rPr>
          <w:rFonts w:asciiTheme="minorHAnsi" w:eastAsiaTheme="minorHAnsi" w:hAnsiTheme="minorHAnsi" w:cstheme="minorHAnsi"/>
          <w:color w:val="252525"/>
          <w:sz w:val="22"/>
          <w:szCs w:val="22"/>
          <w:shd w:val="clear" w:color="auto" w:fill="FFFFFF"/>
        </w:rPr>
        <w:t>Gawade</w:t>
      </w:r>
      <w:proofErr w:type="spellEnd"/>
      <w:r w:rsidRPr="0093559A">
        <w:rPr>
          <w:rFonts w:asciiTheme="minorHAnsi" w:eastAsiaTheme="minorHAnsi" w:hAnsiTheme="minorHAnsi" w:cstheme="minorHAnsi"/>
          <w:color w:val="252525"/>
          <w:sz w:val="22"/>
          <w:szCs w:val="22"/>
          <w:shd w:val="clear" w:color="auto" w:fill="FFFFFF"/>
        </w:rPr>
        <w:t xml:space="preserve">, P.P, A.B Patil, G.P Jadhav, and S.B Ingale. “Review Paper on Solar Trash Powered Compactor Bin.” IARJSET, May 25, 2021. </w:t>
      </w:r>
      <w:hyperlink r:id="rId5" w:history="1">
        <w:r w:rsidR="00621D6B" w:rsidRPr="0093559A">
          <w:rPr>
            <w:rStyle w:val="Hyperlink"/>
            <w:rFonts w:asciiTheme="minorHAnsi" w:eastAsiaTheme="minorHAnsi" w:hAnsiTheme="minorHAnsi" w:cstheme="minorHAnsi"/>
            <w:sz w:val="22"/>
            <w:szCs w:val="22"/>
            <w:shd w:val="clear" w:color="auto" w:fill="FFFFFF"/>
          </w:rPr>
          <w:t>https://iarjset.com/november-17/</w:t>
        </w:r>
      </w:hyperlink>
      <w:r w:rsidR="00621D6B" w:rsidRPr="0093559A">
        <w:rPr>
          <w:rFonts w:asciiTheme="minorHAnsi" w:eastAsiaTheme="minorHAnsi" w:hAnsiTheme="minorHAnsi" w:cstheme="minorHAnsi"/>
          <w:color w:val="252525"/>
          <w:sz w:val="22"/>
          <w:szCs w:val="22"/>
          <w:shd w:val="clear" w:color="auto" w:fill="FFFFFF"/>
        </w:rPr>
        <w:t>.</w:t>
      </w:r>
    </w:p>
  </w:endnote>
  <w:endnote w:id="9">
    <w:p w14:paraId="1B8CE6EC" w14:textId="745546C3" w:rsidR="00621D6B" w:rsidRPr="0093559A" w:rsidRDefault="00621D6B" w:rsidP="0093559A">
      <w:pPr>
        <w:pStyle w:val="NormalWeb"/>
        <w:spacing w:line="276" w:lineRule="auto"/>
        <w:ind w:left="567" w:hanging="567"/>
        <w:jc w:val="both"/>
        <w:rPr>
          <w:rFonts w:asciiTheme="minorHAnsi" w:eastAsiaTheme="minorHAnsi" w:hAnsiTheme="minorHAnsi" w:cstheme="minorHAnsi"/>
          <w:color w:val="252525"/>
          <w:sz w:val="22"/>
          <w:szCs w:val="22"/>
          <w:shd w:val="clear" w:color="auto" w:fill="FFFFFF"/>
        </w:rPr>
      </w:pPr>
      <w:r w:rsidRPr="0093559A">
        <w:rPr>
          <w:rStyle w:val="EndnoteReference"/>
          <w:rFonts w:asciiTheme="minorHAnsi" w:hAnsiTheme="minorHAnsi" w:cstheme="minorHAnsi"/>
        </w:rPr>
        <w:endnoteRef/>
      </w:r>
      <w:r w:rsidRPr="0093559A">
        <w:rPr>
          <w:rFonts w:asciiTheme="minorHAnsi" w:hAnsiTheme="minorHAnsi" w:cstheme="minorHAnsi"/>
        </w:rPr>
        <w:t xml:space="preserve"> </w:t>
      </w:r>
      <w:proofErr w:type="spellStart"/>
      <w:r w:rsidRPr="0093559A">
        <w:rPr>
          <w:rFonts w:asciiTheme="minorHAnsi" w:eastAsiaTheme="minorHAnsi" w:hAnsiTheme="minorHAnsi" w:cstheme="minorHAnsi"/>
          <w:color w:val="252525"/>
          <w:sz w:val="22"/>
          <w:szCs w:val="22"/>
          <w:shd w:val="clear" w:color="auto" w:fill="FFFFFF"/>
        </w:rPr>
        <w:t>Tiyarattanachai</w:t>
      </w:r>
      <w:proofErr w:type="spellEnd"/>
      <w:r w:rsidRPr="0093559A">
        <w:rPr>
          <w:rFonts w:asciiTheme="minorHAnsi" w:eastAsiaTheme="minorHAnsi" w:hAnsiTheme="minorHAnsi" w:cstheme="minorHAnsi"/>
          <w:color w:val="252525"/>
          <w:sz w:val="22"/>
          <w:szCs w:val="22"/>
          <w:shd w:val="clear" w:color="auto" w:fill="FFFFFF"/>
        </w:rPr>
        <w:t xml:space="preserve">, </w:t>
      </w:r>
      <w:proofErr w:type="spellStart"/>
      <w:r w:rsidRPr="0093559A">
        <w:rPr>
          <w:rFonts w:asciiTheme="minorHAnsi" w:eastAsiaTheme="minorHAnsi" w:hAnsiTheme="minorHAnsi" w:cstheme="minorHAnsi"/>
          <w:color w:val="252525"/>
          <w:sz w:val="22"/>
          <w:szCs w:val="22"/>
          <w:shd w:val="clear" w:color="auto" w:fill="FFFFFF"/>
        </w:rPr>
        <w:t>Ronnachai</w:t>
      </w:r>
      <w:proofErr w:type="spellEnd"/>
      <w:r w:rsidRPr="0093559A">
        <w:rPr>
          <w:rFonts w:asciiTheme="minorHAnsi" w:eastAsiaTheme="minorHAnsi" w:hAnsiTheme="minorHAnsi" w:cstheme="minorHAnsi"/>
          <w:color w:val="252525"/>
          <w:sz w:val="22"/>
          <w:szCs w:val="22"/>
          <w:shd w:val="clear" w:color="auto" w:fill="FFFFFF"/>
        </w:rPr>
        <w:t xml:space="preserve">. “Reverse Vending Machine and Its Impacts on Quantity and Quality of Recycled PET Bottles in Thailand.” View of reverse vending machine and its impacts on quantity and quality of recycled PET bottles in Thailand, 2015. https://li01.tci-thaijo.org/index.php/cast/article/view/130146/9773. </w:t>
      </w:r>
    </w:p>
  </w:endnote>
  <w:endnote w:id="10">
    <w:p w14:paraId="5CF13C3B" w14:textId="00B68BF9" w:rsidR="001D688F" w:rsidRPr="0093559A" w:rsidRDefault="001D688F" w:rsidP="0093559A">
      <w:pPr>
        <w:pStyle w:val="EndnoteText"/>
        <w:spacing w:line="276" w:lineRule="auto"/>
        <w:jc w:val="both"/>
        <w:rPr>
          <w:rFonts w:cstheme="minorHAnsi"/>
        </w:rPr>
      </w:pPr>
      <w:r w:rsidRPr="0093559A">
        <w:rPr>
          <w:rStyle w:val="EndnoteReference"/>
          <w:rFonts w:cstheme="minorHAnsi"/>
        </w:rPr>
        <w:endnoteRef/>
      </w:r>
      <w:r w:rsidRPr="0093559A">
        <w:rPr>
          <w:rFonts w:cstheme="minorHAnsi"/>
        </w:rPr>
        <w:t xml:space="preserve"> Ibid</w:t>
      </w:r>
    </w:p>
  </w:endnote>
  <w:endnote w:id="11">
    <w:p w14:paraId="32B8440B" w14:textId="1106BBC9" w:rsidR="009D3276" w:rsidRPr="0093559A" w:rsidRDefault="009D3276" w:rsidP="0093559A">
      <w:pPr>
        <w:pStyle w:val="NormalWeb"/>
        <w:spacing w:line="276" w:lineRule="auto"/>
        <w:ind w:left="567" w:hanging="567"/>
        <w:jc w:val="both"/>
        <w:rPr>
          <w:rFonts w:asciiTheme="minorHAnsi" w:hAnsiTheme="minorHAnsi" w:cstheme="minorHAnsi"/>
        </w:rPr>
      </w:pPr>
      <w:r w:rsidRPr="0093559A">
        <w:rPr>
          <w:rStyle w:val="EndnoteReference"/>
          <w:rFonts w:asciiTheme="minorHAnsi" w:hAnsiTheme="minorHAnsi" w:cstheme="minorHAnsi"/>
        </w:rPr>
        <w:endnoteRef/>
      </w:r>
      <w:r w:rsidRPr="0093559A">
        <w:rPr>
          <w:rFonts w:asciiTheme="minorHAnsi" w:hAnsiTheme="minorHAnsi" w:cstheme="minorHAnsi"/>
        </w:rPr>
        <w:t xml:space="preserve"> </w:t>
      </w:r>
      <w:r w:rsidRPr="0093559A">
        <w:rPr>
          <w:rFonts w:asciiTheme="minorHAnsi" w:hAnsiTheme="minorHAnsi" w:cstheme="minorHAnsi"/>
          <w:sz w:val="22"/>
          <w:szCs w:val="22"/>
        </w:rPr>
        <w:t xml:space="preserve">TOMRA. “Norway's Deposit Return Scheme Is World's Recycling Role Model.” TOMRA, September 14, 2022. </w:t>
      </w:r>
      <w:hyperlink r:id="rId6" w:history="1">
        <w:r w:rsidRPr="0093559A">
          <w:rPr>
            <w:rStyle w:val="Hyperlink"/>
            <w:rFonts w:asciiTheme="minorHAnsi" w:hAnsiTheme="minorHAnsi" w:cstheme="minorHAnsi"/>
            <w:sz w:val="22"/>
            <w:szCs w:val="22"/>
          </w:rPr>
          <w:t>https://www.tomra.com/en/discover/reverse-vending/feature-articles/norway-deposit-return-scheme</w:t>
        </w:r>
      </w:hyperlink>
      <w:r w:rsidRPr="0093559A">
        <w:rPr>
          <w:rFonts w:asciiTheme="minorHAnsi" w:hAnsiTheme="minorHAnsi" w:cstheme="minorHAnsi"/>
          <w:sz w:val="22"/>
          <w:szCs w:val="22"/>
        </w:rPr>
        <w:t xml:space="preserve"> .</w:t>
      </w:r>
    </w:p>
  </w:endnote>
  <w:endnote w:id="12">
    <w:p w14:paraId="299CF555" w14:textId="20D2CE6C" w:rsidR="0093559A" w:rsidRPr="0093559A" w:rsidRDefault="0093559A" w:rsidP="0093559A">
      <w:pPr>
        <w:pStyle w:val="EndnoteText"/>
        <w:spacing w:line="276" w:lineRule="auto"/>
        <w:jc w:val="both"/>
        <w:rPr>
          <w:rFonts w:cstheme="minorHAnsi"/>
        </w:rPr>
      </w:pPr>
      <w:r w:rsidRPr="0093559A">
        <w:rPr>
          <w:rStyle w:val="EndnoteReference"/>
          <w:rFonts w:cstheme="minorHAnsi"/>
        </w:rPr>
        <w:endnoteRef/>
      </w:r>
      <w:r w:rsidRPr="0093559A">
        <w:rPr>
          <w:rFonts w:cstheme="minorHAnsi"/>
        </w:rPr>
        <w:t xml:space="preserve"> Ibid</w:t>
      </w:r>
    </w:p>
  </w:endnote>
  <w:endnote w:id="13">
    <w:p w14:paraId="2770DE19" w14:textId="10DE3A0B" w:rsidR="0093559A" w:rsidRPr="0093559A" w:rsidRDefault="0093559A" w:rsidP="0093559A">
      <w:pPr>
        <w:pStyle w:val="EndnoteText"/>
        <w:spacing w:line="276" w:lineRule="auto"/>
        <w:jc w:val="both"/>
        <w:rPr>
          <w:rFonts w:cstheme="minorHAnsi"/>
        </w:rPr>
      </w:pPr>
      <w:r w:rsidRPr="0093559A">
        <w:rPr>
          <w:rStyle w:val="EndnoteReference"/>
          <w:rFonts w:cstheme="minorHAnsi"/>
        </w:rPr>
        <w:endnoteRef/>
      </w:r>
      <w:r w:rsidRPr="0093559A">
        <w:rPr>
          <w:rFonts w:cstheme="minorHAnsi"/>
        </w:rPr>
        <w:t xml:space="preserve"> Ibid</w:t>
      </w:r>
    </w:p>
  </w:endnote>
  <w:endnote w:id="14">
    <w:p w14:paraId="21B5BDED" w14:textId="5C99B8AD" w:rsidR="00E93DB5" w:rsidRDefault="00E93DB5">
      <w:pPr>
        <w:pStyle w:val="EndnoteText"/>
      </w:pPr>
      <w:r>
        <w:rPr>
          <w:rStyle w:val="EndnoteReference"/>
        </w:rPr>
        <w:endnoteRef/>
      </w:r>
      <w:r>
        <w:t xml:space="preserve"> Ibid</w:t>
      </w:r>
    </w:p>
  </w:endnote>
  <w:endnote w:id="15">
    <w:p w14:paraId="247FE226" w14:textId="3493468F" w:rsidR="0093559A" w:rsidRDefault="0093559A" w:rsidP="0093559A">
      <w:pPr>
        <w:pStyle w:val="EndnoteText"/>
        <w:jc w:val="both"/>
      </w:pPr>
      <w:r w:rsidRPr="0093559A">
        <w:rPr>
          <w:rStyle w:val="EndnoteReference"/>
          <w:rFonts w:cstheme="minorHAnsi"/>
        </w:rPr>
        <w:endnoteRef/>
      </w:r>
      <w:r w:rsidRPr="0093559A">
        <w:rPr>
          <w:rFonts w:cstheme="minorHAnsi"/>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4674" w14:textId="77777777" w:rsidR="00DD5257" w:rsidRDefault="00DD5257" w:rsidP="006A5367">
      <w:pPr>
        <w:spacing w:after="0" w:line="240" w:lineRule="auto"/>
      </w:pPr>
      <w:r>
        <w:separator/>
      </w:r>
    </w:p>
  </w:footnote>
  <w:footnote w:type="continuationSeparator" w:id="0">
    <w:p w14:paraId="31C34C0A" w14:textId="77777777" w:rsidR="00DD5257" w:rsidRDefault="00DD5257" w:rsidP="006A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F2A"/>
    <w:multiLevelType w:val="hybridMultilevel"/>
    <w:tmpl w:val="04E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146E"/>
    <w:multiLevelType w:val="hybridMultilevel"/>
    <w:tmpl w:val="0A06F1E2"/>
    <w:lvl w:ilvl="0" w:tplc="A0D6BF9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0379B"/>
    <w:multiLevelType w:val="hybridMultilevel"/>
    <w:tmpl w:val="D7DA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1270D"/>
    <w:multiLevelType w:val="hybridMultilevel"/>
    <w:tmpl w:val="CFAECBF6"/>
    <w:lvl w:ilvl="0" w:tplc="A0D6B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30217"/>
    <w:multiLevelType w:val="hybridMultilevel"/>
    <w:tmpl w:val="95F68900"/>
    <w:lvl w:ilvl="0" w:tplc="A0D6BF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55826"/>
    <w:multiLevelType w:val="hybridMultilevel"/>
    <w:tmpl w:val="790A1122"/>
    <w:lvl w:ilvl="0" w:tplc="58229DC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C3F39"/>
    <w:multiLevelType w:val="hybridMultilevel"/>
    <w:tmpl w:val="AEA6BB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233CC"/>
    <w:multiLevelType w:val="hybridMultilevel"/>
    <w:tmpl w:val="87C4107C"/>
    <w:lvl w:ilvl="0" w:tplc="A0D6B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E20ED"/>
    <w:multiLevelType w:val="hybridMultilevel"/>
    <w:tmpl w:val="9BF4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5160"/>
    <w:multiLevelType w:val="hybridMultilevel"/>
    <w:tmpl w:val="9182C8FE"/>
    <w:lvl w:ilvl="0" w:tplc="191CC6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96C43"/>
    <w:multiLevelType w:val="hybridMultilevel"/>
    <w:tmpl w:val="A2DC694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FE1789"/>
    <w:multiLevelType w:val="hybridMultilevel"/>
    <w:tmpl w:val="68B4627A"/>
    <w:lvl w:ilvl="0" w:tplc="01EE46AA">
      <w:start w:val="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EC7462"/>
    <w:multiLevelType w:val="hybridMultilevel"/>
    <w:tmpl w:val="569AD4DA"/>
    <w:lvl w:ilvl="0" w:tplc="A0D6B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3602A"/>
    <w:multiLevelType w:val="hybridMultilevel"/>
    <w:tmpl w:val="C6E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441132"/>
    <w:multiLevelType w:val="hybridMultilevel"/>
    <w:tmpl w:val="65A27268"/>
    <w:lvl w:ilvl="0" w:tplc="109236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50808"/>
    <w:multiLevelType w:val="hybridMultilevel"/>
    <w:tmpl w:val="735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1775D"/>
    <w:multiLevelType w:val="hybridMultilevel"/>
    <w:tmpl w:val="DDE41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B0672"/>
    <w:multiLevelType w:val="hybridMultilevel"/>
    <w:tmpl w:val="0AEA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61186"/>
    <w:multiLevelType w:val="hybridMultilevel"/>
    <w:tmpl w:val="04D6F528"/>
    <w:lvl w:ilvl="0" w:tplc="A0D6B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D6493"/>
    <w:multiLevelType w:val="hybridMultilevel"/>
    <w:tmpl w:val="D8B664EC"/>
    <w:lvl w:ilvl="0" w:tplc="BED807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31EC7"/>
    <w:multiLevelType w:val="hybridMultilevel"/>
    <w:tmpl w:val="B1EC16BA"/>
    <w:lvl w:ilvl="0" w:tplc="A0D6BF9E">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BB377E0"/>
    <w:multiLevelType w:val="hybridMultilevel"/>
    <w:tmpl w:val="406A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0489110">
    <w:abstractNumId w:val="8"/>
  </w:num>
  <w:num w:numId="2" w16cid:durableId="1442069126">
    <w:abstractNumId w:val="19"/>
  </w:num>
  <w:num w:numId="3" w16cid:durableId="1444418203">
    <w:abstractNumId w:val="0"/>
  </w:num>
  <w:num w:numId="4" w16cid:durableId="311370237">
    <w:abstractNumId w:val="15"/>
  </w:num>
  <w:num w:numId="5" w16cid:durableId="1438988593">
    <w:abstractNumId w:val="17"/>
  </w:num>
  <w:num w:numId="6" w16cid:durableId="1131364004">
    <w:abstractNumId w:val="21"/>
  </w:num>
  <w:num w:numId="7" w16cid:durableId="991325127">
    <w:abstractNumId w:val="2"/>
  </w:num>
  <w:num w:numId="8" w16cid:durableId="1896431568">
    <w:abstractNumId w:val="7"/>
  </w:num>
  <w:num w:numId="9" w16cid:durableId="130176852">
    <w:abstractNumId w:val="3"/>
  </w:num>
  <w:num w:numId="10" w16cid:durableId="179010224">
    <w:abstractNumId w:val="4"/>
  </w:num>
  <w:num w:numId="11" w16cid:durableId="1733888540">
    <w:abstractNumId w:val="9"/>
  </w:num>
  <w:num w:numId="12" w16cid:durableId="1639261813">
    <w:abstractNumId w:val="14"/>
  </w:num>
  <w:num w:numId="13" w16cid:durableId="1950160801">
    <w:abstractNumId w:val="5"/>
  </w:num>
  <w:num w:numId="14" w16cid:durableId="1869440836">
    <w:abstractNumId w:val="18"/>
  </w:num>
  <w:num w:numId="15" w16cid:durableId="948201420">
    <w:abstractNumId w:val="16"/>
  </w:num>
  <w:num w:numId="16" w16cid:durableId="419789899">
    <w:abstractNumId w:val="12"/>
  </w:num>
  <w:num w:numId="17" w16cid:durableId="301615326">
    <w:abstractNumId w:val="10"/>
  </w:num>
  <w:num w:numId="18" w16cid:durableId="1762409295">
    <w:abstractNumId w:val="6"/>
  </w:num>
  <w:num w:numId="19" w16cid:durableId="1843230138">
    <w:abstractNumId w:val="13"/>
  </w:num>
  <w:num w:numId="20" w16cid:durableId="1359962545">
    <w:abstractNumId w:val="1"/>
  </w:num>
  <w:num w:numId="21" w16cid:durableId="2101640106">
    <w:abstractNumId w:val="11"/>
  </w:num>
  <w:num w:numId="22" w16cid:durableId="19808365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54"/>
    <w:rsid w:val="0001142C"/>
    <w:rsid w:val="0002290C"/>
    <w:rsid w:val="00027933"/>
    <w:rsid w:val="0003036E"/>
    <w:rsid w:val="00031CFF"/>
    <w:rsid w:val="00040C79"/>
    <w:rsid w:val="00072B05"/>
    <w:rsid w:val="00074DCC"/>
    <w:rsid w:val="000A3AC6"/>
    <w:rsid w:val="000C06BF"/>
    <w:rsid w:val="000F0D0C"/>
    <w:rsid w:val="000F2DE8"/>
    <w:rsid w:val="000F7962"/>
    <w:rsid w:val="001021B0"/>
    <w:rsid w:val="00114BFC"/>
    <w:rsid w:val="00115100"/>
    <w:rsid w:val="00136BB0"/>
    <w:rsid w:val="001810BF"/>
    <w:rsid w:val="001825AF"/>
    <w:rsid w:val="001A267C"/>
    <w:rsid w:val="001A73FC"/>
    <w:rsid w:val="001B005A"/>
    <w:rsid w:val="001D5E61"/>
    <w:rsid w:val="001D688F"/>
    <w:rsid w:val="001E0624"/>
    <w:rsid w:val="001E29FA"/>
    <w:rsid w:val="001F3E1D"/>
    <w:rsid w:val="002127F5"/>
    <w:rsid w:val="00214BB8"/>
    <w:rsid w:val="0021648C"/>
    <w:rsid w:val="00264B08"/>
    <w:rsid w:val="00270599"/>
    <w:rsid w:val="00283B14"/>
    <w:rsid w:val="002857E7"/>
    <w:rsid w:val="0028743A"/>
    <w:rsid w:val="0029345E"/>
    <w:rsid w:val="002B0427"/>
    <w:rsid w:val="002B74BC"/>
    <w:rsid w:val="002C17E4"/>
    <w:rsid w:val="002C241F"/>
    <w:rsid w:val="002D1536"/>
    <w:rsid w:val="002E16A8"/>
    <w:rsid w:val="00304309"/>
    <w:rsid w:val="003158F3"/>
    <w:rsid w:val="00352A26"/>
    <w:rsid w:val="00382408"/>
    <w:rsid w:val="0038342C"/>
    <w:rsid w:val="00387F6D"/>
    <w:rsid w:val="003A1202"/>
    <w:rsid w:val="003E3110"/>
    <w:rsid w:val="003F0FB9"/>
    <w:rsid w:val="003F3A3C"/>
    <w:rsid w:val="003F631C"/>
    <w:rsid w:val="003F64B5"/>
    <w:rsid w:val="0043264B"/>
    <w:rsid w:val="00466911"/>
    <w:rsid w:val="00473C33"/>
    <w:rsid w:val="0047452C"/>
    <w:rsid w:val="0047500B"/>
    <w:rsid w:val="00487E10"/>
    <w:rsid w:val="004A4DF5"/>
    <w:rsid w:val="004C21EF"/>
    <w:rsid w:val="004D0113"/>
    <w:rsid w:val="004D3023"/>
    <w:rsid w:val="00512639"/>
    <w:rsid w:val="00515192"/>
    <w:rsid w:val="00516838"/>
    <w:rsid w:val="00535A93"/>
    <w:rsid w:val="005406BE"/>
    <w:rsid w:val="00546CD3"/>
    <w:rsid w:val="005544DF"/>
    <w:rsid w:val="0055683E"/>
    <w:rsid w:val="00556A68"/>
    <w:rsid w:val="00570DEA"/>
    <w:rsid w:val="005C3FBF"/>
    <w:rsid w:val="005F17E4"/>
    <w:rsid w:val="006105D5"/>
    <w:rsid w:val="006118C3"/>
    <w:rsid w:val="00621D6B"/>
    <w:rsid w:val="006351A6"/>
    <w:rsid w:val="00671C88"/>
    <w:rsid w:val="00675F6A"/>
    <w:rsid w:val="006864A7"/>
    <w:rsid w:val="00692C5C"/>
    <w:rsid w:val="006A5367"/>
    <w:rsid w:val="006B1E9D"/>
    <w:rsid w:val="006B7A34"/>
    <w:rsid w:val="006D4AE2"/>
    <w:rsid w:val="006F393F"/>
    <w:rsid w:val="006F435F"/>
    <w:rsid w:val="006F7FA7"/>
    <w:rsid w:val="0071347B"/>
    <w:rsid w:val="00713F33"/>
    <w:rsid w:val="0071774E"/>
    <w:rsid w:val="00741DB9"/>
    <w:rsid w:val="00745C1F"/>
    <w:rsid w:val="00751E3D"/>
    <w:rsid w:val="00756934"/>
    <w:rsid w:val="00771B71"/>
    <w:rsid w:val="007B0262"/>
    <w:rsid w:val="007B046C"/>
    <w:rsid w:val="007C5FED"/>
    <w:rsid w:val="007F783E"/>
    <w:rsid w:val="00805578"/>
    <w:rsid w:val="00811773"/>
    <w:rsid w:val="00815A8A"/>
    <w:rsid w:val="00830CBB"/>
    <w:rsid w:val="00832544"/>
    <w:rsid w:val="0083415C"/>
    <w:rsid w:val="00844CF3"/>
    <w:rsid w:val="008675EE"/>
    <w:rsid w:val="008850CB"/>
    <w:rsid w:val="0088627E"/>
    <w:rsid w:val="008B30CA"/>
    <w:rsid w:val="008D1E28"/>
    <w:rsid w:val="008D2100"/>
    <w:rsid w:val="008E22C1"/>
    <w:rsid w:val="008E79F4"/>
    <w:rsid w:val="008F0F35"/>
    <w:rsid w:val="0090334A"/>
    <w:rsid w:val="00906E41"/>
    <w:rsid w:val="00917C47"/>
    <w:rsid w:val="0093559A"/>
    <w:rsid w:val="009521FB"/>
    <w:rsid w:val="009664D0"/>
    <w:rsid w:val="00967F12"/>
    <w:rsid w:val="00983841"/>
    <w:rsid w:val="00995662"/>
    <w:rsid w:val="009C6CB1"/>
    <w:rsid w:val="009D11D2"/>
    <w:rsid w:val="009D3276"/>
    <w:rsid w:val="009E2160"/>
    <w:rsid w:val="00A27704"/>
    <w:rsid w:val="00A50033"/>
    <w:rsid w:val="00A55EF9"/>
    <w:rsid w:val="00A63464"/>
    <w:rsid w:val="00A81216"/>
    <w:rsid w:val="00A81F63"/>
    <w:rsid w:val="00A83427"/>
    <w:rsid w:val="00A86434"/>
    <w:rsid w:val="00A90554"/>
    <w:rsid w:val="00AB3394"/>
    <w:rsid w:val="00AB5450"/>
    <w:rsid w:val="00AE0F4B"/>
    <w:rsid w:val="00AE5472"/>
    <w:rsid w:val="00AE56B9"/>
    <w:rsid w:val="00AF1C9F"/>
    <w:rsid w:val="00AF4FE1"/>
    <w:rsid w:val="00B124D0"/>
    <w:rsid w:val="00B12DAC"/>
    <w:rsid w:val="00B23E1C"/>
    <w:rsid w:val="00B2774C"/>
    <w:rsid w:val="00B52812"/>
    <w:rsid w:val="00BC48A8"/>
    <w:rsid w:val="00BF0EC2"/>
    <w:rsid w:val="00BF126F"/>
    <w:rsid w:val="00C12773"/>
    <w:rsid w:val="00C21107"/>
    <w:rsid w:val="00C32EC4"/>
    <w:rsid w:val="00C62F36"/>
    <w:rsid w:val="00C73746"/>
    <w:rsid w:val="00C75C6B"/>
    <w:rsid w:val="00CA0D7C"/>
    <w:rsid w:val="00CB6054"/>
    <w:rsid w:val="00CC3348"/>
    <w:rsid w:val="00CD2190"/>
    <w:rsid w:val="00CE4802"/>
    <w:rsid w:val="00CF1295"/>
    <w:rsid w:val="00CF748E"/>
    <w:rsid w:val="00D25FEB"/>
    <w:rsid w:val="00D27DB1"/>
    <w:rsid w:val="00D535F8"/>
    <w:rsid w:val="00D6195D"/>
    <w:rsid w:val="00D6334D"/>
    <w:rsid w:val="00D64AC4"/>
    <w:rsid w:val="00D968ED"/>
    <w:rsid w:val="00DD5257"/>
    <w:rsid w:val="00DE2AF6"/>
    <w:rsid w:val="00DE47D2"/>
    <w:rsid w:val="00E12749"/>
    <w:rsid w:val="00E12905"/>
    <w:rsid w:val="00E14073"/>
    <w:rsid w:val="00E14381"/>
    <w:rsid w:val="00E14AF4"/>
    <w:rsid w:val="00E45346"/>
    <w:rsid w:val="00E57A9C"/>
    <w:rsid w:val="00E86563"/>
    <w:rsid w:val="00E93DB5"/>
    <w:rsid w:val="00E94DA3"/>
    <w:rsid w:val="00EA3DC5"/>
    <w:rsid w:val="00EE7F60"/>
    <w:rsid w:val="00EF4E47"/>
    <w:rsid w:val="00F14313"/>
    <w:rsid w:val="00F426E6"/>
    <w:rsid w:val="00F70940"/>
    <w:rsid w:val="00F80D18"/>
    <w:rsid w:val="00F83A59"/>
    <w:rsid w:val="00F9242C"/>
    <w:rsid w:val="00F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F0430"/>
  <w15:chartTrackingRefBased/>
  <w15:docId w15:val="{CBBECD88-B66E-4F3A-BCE3-EA851569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367"/>
    <w:rPr>
      <w:color w:val="0563C1" w:themeColor="hyperlink"/>
      <w:u w:val="single"/>
    </w:rPr>
  </w:style>
  <w:style w:type="paragraph" w:styleId="EndnoteText">
    <w:name w:val="endnote text"/>
    <w:basedOn w:val="Normal"/>
    <w:link w:val="EndnoteTextChar"/>
    <w:uiPriority w:val="99"/>
    <w:semiHidden/>
    <w:unhideWhenUsed/>
    <w:rsid w:val="006A53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5367"/>
    <w:rPr>
      <w:sz w:val="20"/>
      <w:szCs w:val="20"/>
    </w:rPr>
  </w:style>
  <w:style w:type="character" w:styleId="EndnoteReference">
    <w:name w:val="endnote reference"/>
    <w:basedOn w:val="DefaultParagraphFont"/>
    <w:uiPriority w:val="99"/>
    <w:unhideWhenUsed/>
    <w:rsid w:val="006A5367"/>
    <w:rPr>
      <w:vertAlign w:val="superscript"/>
    </w:rPr>
  </w:style>
  <w:style w:type="paragraph" w:styleId="NormalWeb">
    <w:name w:val="Normal (Web)"/>
    <w:basedOn w:val="Normal"/>
    <w:uiPriority w:val="99"/>
    <w:unhideWhenUsed/>
    <w:rsid w:val="006A536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4309"/>
    <w:rPr>
      <w:color w:val="605E5C"/>
      <w:shd w:val="clear" w:color="auto" w:fill="E1DFDD"/>
    </w:rPr>
  </w:style>
  <w:style w:type="character" w:styleId="Emphasis">
    <w:name w:val="Emphasis"/>
    <w:basedOn w:val="DefaultParagraphFont"/>
    <w:uiPriority w:val="20"/>
    <w:qFormat/>
    <w:rsid w:val="00CE4802"/>
    <w:rPr>
      <w:i/>
      <w:iCs/>
    </w:rPr>
  </w:style>
  <w:style w:type="paragraph" w:styleId="Header">
    <w:name w:val="header"/>
    <w:basedOn w:val="Normal"/>
    <w:link w:val="HeaderChar"/>
    <w:uiPriority w:val="99"/>
    <w:unhideWhenUsed/>
    <w:rsid w:val="00C73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46"/>
  </w:style>
  <w:style w:type="paragraph" w:styleId="Footer">
    <w:name w:val="footer"/>
    <w:basedOn w:val="Normal"/>
    <w:link w:val="FooterChar"/>
    <w:uiPriority w:val="99"/>
    <w:unhideWhenUsed/>
    <w:rsid w:val="00C73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46"/>
  </w:style>
  <w:style w:type="paragraph" w:styleId="ListParagraph">
    <w:name w:val="List Paragraph"/>
    <w:basedOn w:val="Normal"/>
    <w:uiPriority w:val="34"/>
    <w:qFormat/>
    <w:rsid w:val="00671C88"/>
    <w:pPr>
      <w:ind w:left="720"/>
      <w:contextualSpacing/>
    </w:pPr>
  </w:style>
  <w:style w:type="character" w:styleId="Strong">
    <w:name w:val="Strong"/>
    <w:basedOn w:val="DefaultParagraphFont"/>
    <w:uiPriority w:val="22"/>
    <w:qFormat/>
    <w:rsid w:val="00741DB9"/>
    <w:rPr>
      <w:b/>
      <w:bCs/>
    </w:rPr>
  </w:style>
  <w:style w:type="character" w:styleId="FollowedHyperlink">
    <w:name w:val="FollowedHyperlink"/>
    <w:basedOn w:val="DefaultParagraphFont"/>
    <w:uiPriority w:val="99"/>
    <w:semiHidden/>
    <w:unhideWhenUsed/>
    <w:rsid w:val="001F3E1D"/>
    <w:rPr>
      <w:color w:val="954F72" w:themeColor="followedHyperlink"/>
      <w:u w:val="single"/>
    </w:rPr>
  </w:style>
  <w:style w:type="character" w:styleId="CommentReference">
    <w:name w:val="annotation reference"/>
    <w:basedOn w:val="DefaultParagraphFont"/>
    <w:uiPriority w:val="99"/>
    <w:semiHidden/>
    <w:unhideWhenUsed/>
    <w:rsid w:val="0029345E"/>
    <w:rPr>
      <w:sz w:val="16"/>
      <w:szCs w:val="16"/>
    </w:rPr>
  </w:style>
  <w:style w:type="paragraph" w:styleId="CommentText">
    <w:name w:val="annotation text"/>
    <w:basedOn w:val="Normal"/>
    <w:link w:val="CommentTextChar"/>
    <w:uiPriority w:val="99"/>
    <w:unhideWhenUsed/>
    <w:rsid w:val="0029345E"/>
    <w:pPr>
      <w:spacing w:line="240" w:lineRule="auto"/>
    </w:pPr>
    <w:rPr>
      <w:sz w:val="20"/>
      <w:szCs w:val="20"/>
    </w:rPr>
  </w:style>
  <w:style w:type="character" w:customStyle="1" w:styleId="CommentTextChar">
    <w:name w:val="Comment Text Char"/>
    <w:basedOn w:val="DefaultParagraphFont"/>
    <w:link w:val="CommentText"/>
    <w:uiPriority w:val="99"/>
    <w:rsid w:val="0029345E"/>
    <w:rPr>
      <w:sz w:val="20"/>
      <w:szCs w:val="20"/>
    </w:rPr>
  </w:style>
  <w:style w:type="paragraph" w:styleId="CommentSubject">
    <w:name w:val="annotation subject"/>
    <w:basedOn w:val="CommentText"/>
    <w:next w:val="CommentText"/>
    <w:link w:val="CommentSubjectChar"/>
    <w:uiPriority w:val="99"/>
    <w:semiHidden/>
    <w:unhideWhenUsed/>
    <w:rsid w:val="0029345E"/>
    <w:rPr>
      <w:b/>
      <w:bCs/>
    </w:rPr>
  </w:style>
  <w:style w:type="character" w:customStyle="1" w:styleId="CommentSubjectChar">
    <w:name w:val="Comment Subject Char"/>
    <w:basedOn w:val="CommentTextChar"/>
    <w:link w:val="CommentSubject"/>
    <w:uiPriority w:val="99"/>
    <w:semiHidden/>
    <w:rsid w:val="0029345E"/>
    <w:rPr>
      <w:b/>
      <w:bCs/>
      <w:sz w:val="20"/>
      <w:szCs w:val="20"/>
    </w:rPr>
  </w:style>
  <w:style w:type="paragraph" w:styleId="FootnoteText">
    <w:name w:val="footnote text"/>
    <w:basedOn w:val="Normal"/>
    <w:link w:val="FootnoteTextChar"/>
    <w:uiPriority w:val="99"/>
    <w:semiHidden/>
    <w:unhideWhenUsed/>
    <w:rsid w:val="001825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5AF"/>
    <w:rPr>
      <w:sz w:val="20"/>
      <w:szCs w:val="20"/>
    </w:rPr>
  </w:style>
  <w:style w:type="character" w:styleId="FootnoteReference">
    <w:name w:val="footnote reference"/>
    <w:basedOn w:val="DefaultParagraphFont"/>
    <w:uiPriority w:val="99"/>
    <w:semiHidden/>
    <w:unhideWhenUsed/>
    <w:rsid w:val="001825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4954">
      <w:bodyDiv w:val="1"/>
      <w:marLeft w:val="0"/>
      <w:marRight w:val="0"/>
      <w:marTop w:val="0"/>
      <w:marBottom w:val="0"/>
      <w:divBdr>
        <w:top w:val="none" w:sz="0" w:space="0" w:color="auto"/>
        <w:left w:val="none" w:sz="0" w:space="0" w:color="auto"/>
        <w:bottom w:val="none" w:sz="0" w:space="0" w:color="auto"/>
        <w:right w:val="none" w:sz="0" w:space="0" w:color="auto"/>
      </w:divBdr>
    </w:div>
    <w:div w:id="681933511">
      <w:bodyDiv w:val="1"/>
      <w:marLeft w:val="0"/>
      <w:marRight w:val="0"/>
      <w:marTop w:val="0"/>
      <w:marBottom w:val="0"/>
      <w:divBdr>
        <w:top w:val="none" w:sz="0" w:space="0" w:color="auto"/>
        <w:left w:val="none" w:sz="0" w:space="0" w:color="auto"/>
        <w:bottom w:val="none" w:sz="0" w:space="0" w:color="auto"/>
        <w:right w:val="none" w:sz="0" w:space="0" w:color="auto"/>
      </w:divBdr>
    </w:div>
    <w:div w:id="1177696642">
      <w:bodyDiv w:val="1"/>
      <w:marLeft w:val="0"/>
      <w:marRight w:val="0"/>
      <w:marTop w:val="0"/>
      <w:marBottom w:val="0"/>
      <w:divBdr>
        <w:top w:val="none" w:sz="0" w:space="0" w:color="auto"/>
        <w:left w:val="none" w:sz="0" w:space="0" w:color="auto"/>
        <w:bottom w:val="none" w:sz="0" w:space="0" w:color="auto"/>
        <w:right w:val="none" w:sz="0" w:space="0" w:color="auto"/>
      </w:divBdr>
    </w:div>
    <w:div w:id="1577978787">
      <w:bodyDiv w:val="1"/>
      <w:marLeft w:val="0"/>
      <w:marRight w:val="0"/>
      <w:marTop w:val="0"/>
      <w:marBottom w:val="0"/>
      <w:divBdr>
        <w:top w:val="none" w:sz="0" w:space="0" w:color="auto"/>
        <w:left w:val="none" w:sz="0" w:space="0" w:color="auto"/>
        <w:bottom w:val="none" w:sz="0" w:space="0" w:color="auto"/>
        <w:right w:val="none" w:sz="0" w:space="0" w:color="auto"/>
      </w:divBdr>
    </w:div>
    <w:div w:id="209724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wachhbharatmission.gov.in/SBMCMS/writereaddata/portal/images/pdf/SBM_G_Guidelines_amendment.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unep.org/news-and-stories/story/how-indian-state-sikkim-working-end-plastic-pollution" TargetMode="External"/><Relationship Id="rId2" Type="http://schemas.openxmlformats.org/officeDocument/2006/relationships/hyperlink" Target="https://idronline.org/article/environment/photo-essay-why-the-himalayas-are-drowning-in-waste/" TargetMode="External"/><Relationship Id="rId1" Type="http://schemas.openxmlformats.org/officeDocument/2006/relationships/hyperlink" Target="https://geowb.maps.arcgis.com/apps/Cascade/index.html?appid=4fc4d98059c349e498daed91f6ebd85f" TargetMode="External"/><Relationship Id="rId6" Type="http://schemas.openxmlformats.org/officeDocument/2006/relationships/hyperlink" Target="https://www.tomra.com/en/discover/reverse-vending/feature-articles/norway-deposit-return-scheme" TargetMode="External"/><Relationship Id="rId5" Type="http://schemas.openxmlformats.org/officeDocument/2006/relationships/hyperlink" Target="https://iarjset.com/november-17/" TargetMode="External"/><Relationship Id="rId4" Type="http://schemas.openxmlformats.org/officeDocument/2006/relationships/hyperlink" Target="https://www.frontiersin.org/articles/10.3389/fenrg.2021.609229/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EE204111BAEBA64DB962901F5A14FEEB" ma:contentTypeVersion="5" ma:contentTypeDescription="Create a new document." ma:contentTypeScope="" ma:versionID="ac07c1b131ec9425386424ce113b0da9">
  <xsd:schema xmlns:xsd="http://www.w3.org/2001/XMLSchema" xmlns:xs="http://www.w3.org/2001/XMLSchema" xmlns:p="http://schemas.microsoft.com/office/2006/metadata/properties" xmlns:ns3="bb2b1566-931b-4391-8b36-f33e94168ffd" targetNamespace="http://schemas.microsoft.com/office/2006/metadata/properties" ma:root="true" ma:fieldsID="df6cf8e16ff8b83a5be514d001f0ff05" ns3:_="">
    <xsd:import namespace="bb2b1566-931b-4391-8b36-f33e94168ff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b1566-931b-4391-8b36-f33e94168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b2b1566-931b-4391-8b36-f33e94168ffd" xsi:nil="true"/>
  </documentManagement>
</p:properties>
</file>

<file path=customXml/itemProps1.xml><?xml version="1.0" encoding="utf-8"?>
<ds:datastoreItem xmlns:ds="http://schemas.openxmlformats.org/officeDocument/2006/customXml" ds:itemID="{A01472EC-8822-4F65-AF0E-4567DCE1C13A}">
  <ds:schemaRefs>
    <ds:schemaRef ds:uri="http://schemas.openxmlformats.org/officeDocument/2006/bibliography"/>
  </ds:schemaRefs>
</ds:datastoreItem>
</file>

<file path=customXml/itemProps2.xml><?xml version="1.0" encoding="utf-8"?>
<ds:datastoreItem xmlns:ds="http://schemas.openxmlformats.org/officeDocument/2006/customXml" ds:itemID="{B1A7E426-BAFB-4965-9D26-BACAAF85C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b1566-931b-4391-8b36-f33e9416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8BA04E-B844-4A42-8A45-A8920A47C286}">
  <ds:schemaRefs>
    <ds:schemaRef ds:uri="http://schemas.microsoft.com/sharepoint/v3/contenttype/forms"/>
  </ds:schemaRefs>
</ds:datastoreItem>
</file>

<file path=customXml/itemProps4.xml><?xml version="1.0" encoding="utf-8"?>
<ds:datastoreItem xmlns:ds="http://schemas.openxmlformats.org/officeDocument/2006/customXml" ds:itemID="{7635EF83-49FE-4364-A477-EDCD0BCE018E}">
  <ds:schemaRefs>
    <ds:schemaRef ds:uri="bb2b1566-931b-4391-8b36-f33e94168ffd"/>
    <ds:schemaRef ds:uri="http://schemas.microsoft.com/office/2006/metadata/properties"/>
    <ds:schemaRef ds:uri="http://www.w3.org/XML/1998/namespace"/>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1325</Words>
  <Characters>7925</Characters>
  <Application>Microsoft Office Word</Application>
  <DocSecurity>0</DocSecurity>
  <Lines>132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Shyamasundara Shetty</dc:creator>
  <cp:keywords/>
  <dc:description/>
  <cp:lastModifiedBy>Apoorva Shyamasundara Shetty</cp:lastModifiedBy>
  <cp:revision>2</cp:revision>
  <dcterms:created xsi:type="dcterms:W3CDTF">2024-04-02T17:38:00Z</dcterms:created>
  <dcterms:modified xsi:type="dcterms:W3CDTF">2024-04-02T17:38:00Z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327829b6-7efa-4b24-a02e-8dc2865cc3d8</vt:lpwstr>
  </property>
  <property fmtid="{D5CDD505-2E9C-101B-9397-08002B2CF9AE}" pid="3" name="ContentTypeId">
    <vt:lpwstr>0x010100EE204111BAEBA64DB962901F5A14FEEB</vt:lpwstr>
  </property>
</Properties>
</file>