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10" w:after="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/>
      </w:r>
      <w:r/>
      <w:r>
        <w:rPr/>
      </w:r>
      <w:r>
        <w:rPr/>
        <w:pict>
          <v:rect id="1026" stroked="t" style="margin-left:0.0pt;margin-top:0.0pt;width:475.5pt;height:0.05pt;mso-wrap-distance-left:0.0pt;mso-wrap-distance-right:0.0pt;visibility:visible;">
            <w10:anchorlock/>
            <v:stroke opacity="0%" weight="1.0pt"/>
            <v:fill rotate="true"/>
          </v:rect>
        </w:pict>
      </w:r>
      <w:r>
        <w:rPr/>
      </w:r>
      <w:r>
        <w:rPr/>
      </w:r>
      <w:r>
        <w:rPr>
          <w:rFonts w:hint="default"/>
          <w:lang w:val="en-US"/>
        </w:rPr>
        <w:t xml:space="preserve">                                          </w:t>
      </w: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Feature Importance Analysis using SHAP</w:t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Student Details</w:t>
      </w:r>
    </w:p>
    <w:p>
      <w:pPr>
        <w:pStyle w:val="style0"/>
        <w:numPr>
          <w:ilvl w:val="0"/>
          <w:numId w:val="1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Student Name: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  <w:lang w:val="en-US"/>
        </w:rPr>
        <w:t xml:space="preserve">ASHFIYA JABEEN </w:t>
      </w:r>
    </w:p>
    <w:p>
      <w:pPr>
        <w:pStyle w:val="style0"/>
        <w:numPr>
          <w:ilvl w:val="0"/>
          <w:numId w:val="1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Roll Number: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  <w:lang w:val="en-US"/>
        </w:rPr>
        <w:t>2303A52366</w:t>
      </w:r>
    </w:p>
    <w:p>
      <w:pPr>
        <w:pStyle w:val="style0"/>
        <w:spacing w:before="210" w:after="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  <w:pict>
          <v:rect id="1028" stroked="t" style="margin-left:0.0pt;margin-top:0.0pt;width:475.5pt;height:0.05pt;mso-wrap-distance-left:0.0pt;mso-wrap-distance-right:0.0pt;visibility:visible;">
            <w10:anchorlock/>
            <v:stroke opacity="0%" weight="1.0pt"/>
            <v:fill rotate="true"/>
          </v:rect>
        </w:pict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Introduction</w:t>
      </w:r>
    </w:p>
    <w:p>
      <w:pPr>
        <w:pStyle w:val="style0"/>
        <w:spacing w:after="21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Problem Statement: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br/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In predictive modeling, understanding which features drive model predictions is crucial for trustworthy Artificial Intelligence, especially in health-related domains. This assignment applies SHAP (S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  <w:lang w:val="en-US"/>
        </w:rPr>
        <w:t>H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apley Additive exPlanations) to interpret feature importance in a clinical dataset for heart disease prediction.</w:t>
      </w:r>
    </w:p>
    <w:p>
      <w:pPr>
        <w:pStyle w:val="style0"/>
        <w:spacing w:before="210" w:after="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  <w:pict>
          <v:rect id="1030" stroked="t" style="margin-left:0.0pt;margin-top:0.0pt;width:475.5pt;height:0.05pt;mso-wrap-distance-left:0.0pt;mso-wrap-distance-right:0.0pt;visibility:visible;">
            <w10:anchorlock/>
            <v:stroke opacity="0%" weight="1.0pt"/>
            <v:fill rotate="true"/>
          </v:rect>
        </w:pict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Dataset Description</w:t>
      </w:r>
    </w:p>
    <w:p>
      <w:pPr>
        <w:pStyle w:val="style0"/>
        <w:numPr>
          <w:ilvl w:val="0"/>
          <w:numId w:val="2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Source: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UCI Machine Learning Repository (Heart Disease dataset)</w:t>
      </w:r>
    </w:p>
    <w:p>
      <w:pPr>
        <w:pStyle w:val="style0"/>
        <w:numPr>
          <w:ilvl w:val="0"/>
          <w:numId w:val="2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URL: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fldChar w:fldCharType="begin"/>
      </w:r>
      <w:r>
        <w:rPr>
          <w:rFonts w:ascii="Times New Roman" w:cs="Times New Roman" w:hAnsi="Times New Roman" w:hint="default"/>
          <w:sz w:val="24"/>
          <w:szCs w:val="24"/>
        </w:rPr>
        <w:instrText xml:space="preserve"> HYPERLINK "https://archive.ics.uci.edu/ml/datasets/heart+Disease" \h </w:instrText>
      </w:r>
      <w:r>
        <w:rPr>
          <w:rFonts w:ascii="Times New Roman" w:cs="Times New Roman" w:hAnsi="Times New Roman" w:hint="default"/>
          <w:sz w:val="24"/>
          <w:szCs w:val="24"/>
        </w:rPr>
        <w:fldChar w:fldCharType="separate"/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  <w:u w:val="single"/>
        </w:rPr>
        <w:t>https://archive.ics.uci.edu/ml/datasets/heart+Disease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  <w:u w:val="single"/>
        </w:rPr>
        <w:fldChar w:fldCharType="end"/>
      </w:r>
    </w:p>
    <w:p>
      <w:pPr>
        <w:pStyle w:val="style0"/>
        <w:numPr>
          <w:ilvl w:val="0"/>
          <w:numId w:val="2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Size: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303 rows × 14 columns</w:t>
      </w:r>
    </w:p>
    <w:p>
      <w:pPr>
        <w:pStyle w:val="style0"/>
        <w:numPr>
          <w:ilvl w:val="0"/>
          <w:numId w:val="2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Features:</w:t>
      </w:r>
    </w:p>
    <w:p>
      <w:pPr>
        <w:pStyle w:val="style0"/>
        <w:numPr>
          <w:ilvl w:val="1"/>
          <w:numId w:val="2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age, sex, cp (chest pain type), trestbps (resting blood pressure), chol (serum cholesterol), fbs (fasting blood sugar), restecg (resting ECG), thalach (maximum heart rate), exang (exercise-induced angina), oldpeak (ST depression), slope, ca (major vessels colored), thal (thalassemia), num (target)</w:t>
      </w:r>
    </w:p>
    <w:p>
      <w:pPr>
        <w:pStyle w:val="style0"/>
        <w:numPr>
          <w:ilvl w:val="0"/>
          <w:numId w:val="2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Target: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</w:t>
      </w:r>
      <w:r>
        <w:rPr>
          <w:rStyle w:val="style4097"/>
          <w:rFonts w:ascii="Times New Roman" w:cs="Times New Roman" w:eastAsia="ibm plex mono" w:hAnsi="Times New Roman" w:hint="default"/>
          <w:color w:val="000000"/>
          <w:sz w:val="24"/>
          <w:szCs w:val="24"/>
          <w:shd w:val="clear" w:color="auto" w:fill="f8f8fa"/>
        </w:rPr>
        <w:t>num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(heart disease presence, 0=no, &gt;0=yes — multiclass but often binarized)</w:t>
      </w:r>
    </w:p>
    <w:p>
      <w:pPr>
        <w:pStyle w:val="style0"/>
        <w:spacing w:before="210" w:after="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  <w:pict>
          <v:rect id="1032" stroked="t" style="margin-left:0.0pt;margin-top:0.0pt;width:475.5pt;height:0.05pt;mso-wrap-distance-left:0.0pt;mso-wrap-distance-right:0.0pt;visibility:visible;">
            <w10:anchorlock/>
            <v:stroke opacity="0%" weight="1.0pt"/>
            <v:fill rotate="true"/>
          </v:rect>
        </w:pict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Data Collection &amp; Preprocessing</w:t>
      </w:r>
    </w:p>
    <w:p>
      <w:pPr>
        <w:pStyle w:val="style0"/>
        <w:numPr>
          <w:ilvl w:val="0"/>
          <w:numId w:val="3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Data Loading: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br/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Dataset was loaded using the </w:t>
      </w:r>
      <w:r>
        <w:rPr>
          <w:rStyle w:val="style4097"/>
          <w:rFonts w:ascii="Times New Roman" w:cs="Times New Roman" w:eastAsia="ibm plex mono" w:hAnsi="Times New Roman" w:hint="default"/>
          <w:color w:val="000000"/>
          <w:sz w:val="24"/>
          <w:szCs w:val="24"/>
          <w:shd w:val="clear" w:color="auto" w:fill="f8f8fa"/>
        </w:rPr>
        <w:t>ucimlrepo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library, ensuring direct reproducibility.</w:t>
      </w:r>
    </w:p>
    <w:p>
      <w:pPr>
        <w:pStyle w:val="style0"/>
        <w:numPr>
          <w:ilvl w:val="0"/>
          <w:numId w:val="3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Initial Inspection:</w:t>
      </w:r>
    </w:p>
    <w:p>
      <w:pPr>
        <w:pStyle w:val="style0"/>
        <w:numPr>
          <w:ilvl w:val="1"/>
          <w:numId w:val="3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No critical missing values except in </w:t>
      </w:r>
      <w:r>
        <w:rPr>
          <w:rStyle w:val="style4097"/>
          <w:rFonts w:ascii="Times New Roman" w:cs="Times New Roman" w:eastAsia="ibm plex mono" w:hAnsi="Times New Roman" w:hint="default"/>
          <w:color w:val="000000"/>
          <w:sz w:val="24"/>
          <w:szCs w:val="24"/>
          <w:shd w:val="clear" w:color="auto" w:fill="f8f8fa"/>
        </w:rPr>
        <w:t>ca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and </w:t>
      </w:r>
      <w:r>
        <w:rPr>
          <w:rStyle w:val="style4097"/>
          <w:rFonts w:ascii="Times New Roman" w:cs="Times New Roman" w:eastAsia="ibm plex mono" w:hAnsi="Times New Roman" w:hint="default"/>
          <w:color w:val="000000"/>
          <w:sz w:val="24"/>
          <w:szCs w:val="24"/>
          <w:shd w:val="clear" w:color="auto" w:fill="f8f8fa"/>
        </w:rPr>
        <w:t>thal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(handled by imputation/drop if necessary).</w:t>
      </w:r>
    </w:p>
    <w:p>
      <w:pPr>
        <w:pStyle w:val="style0"/>
        <w:numPr>
          <w:ilvl w:val="1"/>
          <w:numId w:val="3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Shape: (303, 14)</w:t>
      </w:r>
    </w:p>
    <w:p>
      <w:pPr>
        <w:pStyle w:val="style0"/>
        <w:numPr>
          <w:ilvl w:val="1"/>
          <w:numId w:val="3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Dataset appears clean with minimal need for categorical encoding.</w:t>
      </w:r>
    </w:p>
    <w:p>
      <w:pPr>
        <w:pStyle w:val="style0"/>
        <w:numPr>
          <w:ilvl w:val="0"/>
          <w:numId w:val="3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Transformations:</w:t>
      </w:r>
    </w:p>
    <w:p>
      <w:pPr>
        <w:pStyle w:val="style0"/>
        <w:numPr>
          <w:ilvl w:val="1"/>
          <w:numId w:val="3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Combined data into a single DataFrame for analysis.</w:t>
      </w:r>
    </w:p>
    <w:p>
      <w:pPr>
        <w:pStyle w:val="style0"/>
        <w:numPr>
          <w:ilvl w:val="1"/>
          <w:numId w:val="3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Checked for missing values and outliers—none significantly affecting modeling.</w:t>
      </w:r>
    </w:p>
    <w:p>
      <w:pPr>
        <w:pStyle w:val="style0"/>
        <w:numPr>
          <w:ilvl w:val="1"/>
          <w:numId w:val="3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No duplicate rows detected.</w:t>
      </w:r>
    </w:p>
    <w:p>
      <w:pPr>
        <w:pStyle w:val="style0"/>
        <w:numPr>
          <w:ilvl w:val="1"/>
          <w:numId w:val="3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Standardization: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Not explicitly applied as tree-based models are robust to scaling, but can be performed if using Logistic Regression.</w:t>
      </w:r>
    </w:p>
    <w:p>
      <w:pPr>
        <w:pStyle w:val="style0"/>
        <w:spacing w:before="210" w:after="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  <w:pict>
          <v:rect id="1034" stroked="t" style="margin-left:0.0pt;margin-top:0.0pt;width:475.5pt;height:0.05pt;mso-wrap-distance-left:0.0pt;mso-wrap-distance-right:0.0pt;visibility:visible;">
            <w10:anchorlock/>
            <v:stroke opacity="0%" weight="1.0pt"/>
            <v:fill rotate="true"/>
          </v:rect>
        </w:pict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Model Building</w:t>
      </w:r>
    </w:p>
    <w:p>
      <w:pPr>
        <w:pStyle w:val="style0"/>
        <w:numPr>
          <w:ilvl w:val="0"/>
          <w:numId w:val="4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Train/Test Split: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br/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80% training, 20% testing split.</w:t>
      </w:r>
    </w:p>
    <w:p>
      <w:pPr>
        <w:pStyle w:val="style0"/>
        <w:numPr>
          <w:ilvl w:val="0"/>
          <w:numId w:val="4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Models Used:</w:t>
      </w:r>
    </w:p>
    <w:p>
      <w:pPr>
        <w:pStyle w:val="style0"/>
        <w:numPr>
          <w:ilvl w:val="1"/>
          <w:numId w:val="4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Random Forest Classifier</w:t>
      </w:r>
    </w:p>
    <w:p>
      <w:pPr>
        <w:pStyle w:val="style0"/>
        <w:numPr>
          <w:ilvl w:val="1"/>
          <w:numId w:val="4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XGBoost Classifier</w:t>
      </w:r>
    </w:p>
    <w:p>
      <w:pPr>
        <w:pStyle w:val="style0"/>
        <w:numPr>
          <w:ilvl w:val="1"/>
          <w:numId w:val="4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Logistic Regression</w:t>
      </w:r>
    </w:p>
    <w:p>
      <w:pPr>
        <w:pStyle w:val="style0"/>
        <w:numPr>
          <w:ilvl w:val="0"/>
          <w:numId w:val="4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Evaluation Metrics:</w:t>
      </w:r>
    </w:p>
    <w:p>
      <w:pPr>
        <w:pStyle w:val="style0"/>
        <w:numPr>
          <w:ilvl w:val="1"/>
          <w:numId w:val="4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Classification metrics: Accuracy, Precision, Recall, F1-score, ROC AUC</w:t>
      </w:r>
    </w:p>
    <w:p>
      <w:pPr>
        <w:pStyle w:val="style0"/>
        <w:numPr>
          <w:ilvl w:val="0"/>
          <w:numId w:val="0"/>
        </w:numPr>
        <w:spacing w:before="105" w:after="105" w:lineRule="auto" w:line="360"/>
        <w:ind w:left="720" w:leftChars="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before="105" w:after="105" w:lineRule="auto" w:line="360"/>
        <w:ind w:left="720" w:leftChars="0"/>
        <w:rPr>
          <w:rFonts w:ascii="Times New Roman" w:cs="Times New Roman" w:hAnsi="Times New Roman" w:hint="default"/>
          <w:sz w:val="24"/>
          <w:szCs w:val="24"/>
        </w:rPr>
      </w:pPr>
    </w:p>
    <w:tbl>
      <w:tblPr>
        <w:tblStyle w:val="style4098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one" w:sz="0" w:space="0" w:color="auto"/>
          <w:insideV w:val="none" w:sz="0" w:space="0" w:color="auto"/>
        </w:tblBorders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420"/>
        <w:gridCol w:w="1306"/>
        <w:gridCol w:w="1314"/>
        <w:gridCol w:w="1054"/>
        <w:gridCol w:w="1258"/>
        <w:gridCol w:w="1318"/>
      </w:tblGrid>
      <w:tr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F1 Score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ROC AUC</w:t>
            </w:r>
          </w:p>
        </w:tc>
      </w:tr>
      <w:tr>
        <w:tblPrEx/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0.885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0.8387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0.9286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0.8814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0.9518</w:t>
            </w:r>
          </w:p>
        </w:tc>
      </w:tr>
      <w:tr>
        <w:tblPrEx/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XGBo</w:t>
            </w:r>
            <w:bookmarkStart w:id="0" w:name="_GoBack"/>
            <w:bookmarkEnd w:id="0"/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ost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0.852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0.7879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0.9286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0.8525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0.9188</w:t>
            </w:r>
          </w:p>
        </w:tc>
      </w:tr>
      <w:tr>
        <w:tblPrEx/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0.8689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0.8125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0.9286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  <w:right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0.8667</w:t>
            </w:r>
          </w:p>
        </w:tc>
        <w:tc>
          <w:tcPr>
            <w:tcW w:w="0" w:type="auto"/>
            <w:tcBorders>
              <w:top w:val="single" w:sz="0" w:space="0" w:color="000000"/>
              <w:bottom w:val="single" w:sz="0" w:space="0" w:color="000000"/>
            </w:tcBorders>
          </w:tcPr>
          <w:p>
            <w:pPr>
              <w:pStyle w:val="style0"/>
              <w:spacing w:after="0" w:lineRule="auto" w:line="360"/>
              <w:rPr>
                <w:rFonts w:ascii="Times New Roman" w:cs="Times New Roman" w:hAnsi="Times New Roman" w:hint="default"/>
                <w:sz w:val="24"/>
                <w:szCs w:val="24"/>
              </w:rPr>
            </w:pPr>
            <w:r>
              <w:rPr>
                <w:rFonts w:ascii="Times New Roman" w:cs="Times New Roman" w:eastAsia="inter" w:hAnsi="Times New Roman" w:hint="default"/>
                <w:color w:val="000000"/>
                <w:sz w:val="24"/>
                <w:szCs w:val="24"/>
              </w:rPr>
              <w:t>0.9513</w:t>
            </w:r>
          </w:p>
        </w:tc>
      </w:tr>
    </w:tbl>
    <w:p>
      <w:pPr>
        <w:pStyle w:val="style0"/>
        <w:rPr>
          <w:rFonts w:ascii="Times New Roman" w:cs="Times New Roman" w:hAnsi="Times New Roman" w:hint="default"/>
          <w:sz w:val="24"/>
          <w:szCs w:val="24"/>
        </w:rPr>
      </w:pPr>
    </w:p>
    <w:p>
      <w:pPr>
        <w:pStyle w:val="style0"/>
        <w:spacing w:before="210" w:after="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  <w:pict>
          <v:rect id="1036" stroked="t" style="margin-left:0.0pt;margin-top:0.0pt;width:475.5pt;height:0.05pt;mso-wrap-distance-left:0.0pt;mso-wrap-distance-right:0.0pt;visibility:visible;">
            <w10:anchorlock/>
            <v:stroke opacity="0%" weight="1.0pt"/>
            <v:fill rotate="true"/>
          </v:rect>
        </w:pict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SHAP Implementation &amp; Analysis</w:t>
      </w:r>
    </w:p>
    <w:p>
      <w:pPr>
        <w:pStyle w:val="style0"/>
        <w:numPr>
          <w:ilvl w:val="0"/>
          <w:numId w:val="5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Library Used:</w:t>
      </w:r>
    </w:p>
    <w:p>
      <w:pPr>
        <w:pStyle w:val="style0"/>
        <w:numPr>
          <w:ilvl w:val="1"/>
          <w:numId w:val="5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Style w:val="style4097"/>
          <w:rFonts w:ascii="Times New Roman" w:cs="Times New Roman" w:eastAsia="ibm plex mono" w:hAnsi="Times New Roman" w:hint="default"/>
          <w:color w:val="000000"/>
          <w:sz w:val="24"/>
          <w:szCs w:val="24"/>
          <w:shd w:val="clear" w:color="auto" w:fill="f8f8fa"/>
        </w:rPr>
        <w:t>shap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(v0.48.0), installed and imported.</w:t>
      </w:r>
    </w:p>
    <w:p>
      <w:pPr>
        <w:pStyle w:val="style0"/>
        <w:numPr>
          <w:ilvl w:val="0"/>
          <w:numId w:val="5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Explainer:</w:t>
      </w:r>
    </w:p>
    <w:p>
      <w:pPr>
        <w:pStyle w:val="style0"/>
        <w:numPr>
          <w:ilvl w:val="1"/>
          <w:numId w:val="5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Style w:val="style4097"/>
          <w:rFonts w:ascii="Times New Roman" w:cs="Times New Roman" w:eastAsia="ibm plex mono" w:hAnsi="Times New Roman" w:hint="default"/>
          <w:color w:val="000000"/>
          <w:sz w:val="24"/>
          <w:szCs w:val="24"/>
          <w:shd w:val="clear" w:color="auto" w:fill="f8f8fa"/>
        </w:rPr>
        <w:t>TreeExplainer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for Random Forest and XGBoost, </w:t>
      </w:r>
      <w:r>
        <w:rPr>
          <w:rStyle w:val="style4097"/>
          <w:rFonts w:ascii="Times New Roman" w:cs="Times New Roman" w:eastAsia="ibm plex mono" w:hAnsi="Times New Roman" w:hint="default"/>
          <w:color w:val="000000"/>
          <w:sz w:val="24"/>
          <w:szCs w:val="24"/>
          <w:shd w:val="clear" w:color="auto" w:fill="f8f8fa"/>
        </w:rPr>
        <w:t>KernelExplainer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for Logistic Regression if needed.</w:t>
      </w:r>
    </w:p>
    <w:p>
      <w:pPr>
        <w:pStyle w:val="style0"/>
        <w:numPr>
          <w:ilvl w:val="0"/>
          <w:numId w:val="5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SHAP Value Computation:</w:t>
      </w:r>
    </w:p>
    <w:p>
      <w:pPr>
        <w:pStyle w:val="style0"/>
        <w:numPr>
          <w:ilvl w:val="1"/>
          <w:numId w:val="5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Computed SHAP values for the test set to obtain global and local feature importance.</w:t>
      </w:r>
    </w:p>
    <w:p>
      <w:pPr>
        <w:pStyle w:val="style0"/>
        <w:numPr>
          <w:ilvl w:val="0"/>
          <w:numId w:val="5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Plots Generated:</w:t>
      </w:r>
    </w:p>
    <w:p>
      <w:pPr>
        <w:pStyle w:val="style0"/>
        <w:numPr>
          <w:ilvl w:val="1"/>
          <w:numId w:val="5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Summary Plot: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Shows overall feature importance.</w:t>
      </w:r>
    </w:p>
    <w:p>
      <w:pPr>
        <w:pStyle w:val="style0"/>
        <w:numPr>
          <w:ilvl w:val="1"/>
          <w:numId w:val="5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Force Plot: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Visualizes SHAP values for a single prediction.</w:t>
      </w:r>
    </w:p>
    <w:p>
      <w:pPr>
        <w:pStyle w:val="style0"/>
        <w:numPr>
          <w:ilvl w:val="1"/>
          <w:numId w:val="5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Waterfall Plot: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Step-by-step feature contribution for individual prediction.</w:t>
      </w:r>
    </w:p>
    <w:p>
      <w:pPr>
        <w:pStyle w:val="style0"/>
        <w:spacing w:before="210" w:after="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  <w:pict>
          <v:rect id="1038" stroked="t" style="margin-left:0.0pt;margin-top:0.0pt;width:475.5pt;height:0.05pt;mso-wrap-distance-left:0.0pt;mso-wrap-distance-right:0.0pt;visibility:visible;">
            <w10:anchorlock/>
            <v:stroke opacity="0%" weight="1.0pt"/>
            <v:fill rotate="true"/>
          </v:rect>
        </w:pict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SHAP Summary Plot – Overall Feature Importance</w:t>
      </w:r>
    </w:p>
    <w:p>
      <w:pPr>
        <w:pStyle w:val="style0"/>
        <w:spacing w:before="315" w:after="105" w:lineRule="auto" w:line="360"/>
        <w:ind w:left="-30"/>
        <w:jc w:val="left"/>
        <w:rPr/>
      </w:pPr>
      <w:r>
        <w:rPr/>
        <w:drawing>
          <wp:inline distL="0" distT="0" distB="0" distR="0">
            <wp:extent cx="6029325" cy="5029200"/>
            <wp:effectExtent l="0" t="0" r="9525" b="0"/>
            <wp:docPr id="104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9325" cy="5029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315" w:after="105" w:lineRule="auto" w:line="360"/>
        <w:ind w:left="-30"/>
        <w:jc w:val="left"/>
        <w:rPr>
          <w:rFonts w:hint="default"/>
        </w:rPr>
      </w:pPr>
    </w:p>
    <w:p>
      <w:pPr>
        <w:pStyle w:val="style0"/>
        <w:numPr>
          <w:ilvl w:val="0"/>
          <w:numId w:val="6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Interpretation: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br/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The SHAP summary plot reveals which features most drive heart disease prediction across the test set by showing distribution and magnitude of SHAP values for each feature.</w:t>
      </w:r>
    </w:p>
    <w:p>
      <w:pPr>
        <w:pStyle w:val="style0"/>
        <w:spacing w:before="210" w:after="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  <w:pict>
          <v:rect id="1041" stroked="t" style="margin-left:0.0pt;margin-top:0.0pt;width:475.5pt;height:0.05pt;mso-wrap-distance-left:0.0pt;mso-wrap-distance-right:0.0pt;visibility:visible;">
            <w10:anchorlock/>
            <v:stroke opacity="0%" weight="1.0pt"/>
            <v:fill rotate="true"/>
          </v:rect>
        </w:pict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</w:pP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</w:pP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</w:pP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SHAP Force Plot – Individual Prediction Explanation</w:t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</w:pPr>
      <w:r>
        <w:rPr/>
        <w:drawing>
          <wp:inline distL="0" distT="0" distB="0" distR="0">
            <wp:extent cx="6036945" cy="876935"/>
            <wp:effectExtent l="0" t="0" r="1905" b="18415"/>
            <wp:docPr id="1043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36945" cy="8769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7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Interpretation: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br/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The force plot details how each feature contributed to the selected patient’s prediction, illustrating both positive and negative impacts on the final model outcome.</w:t>
      </w:r>
    </w:p>
    <w:p>
      <w:pPr>
        <w:pStyle w:val="style0"/>
        <w:spacing w:before="210" w:after="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  <w:pict>
          <v:rect id="1044" stroked="t" style="margin-left:0.0pt;margin-top:0.0pt;width:475.5pt;height:0.05pt;mso-wrap-distance-left:0.0pt;mso-wrap-distance-right:0.0pt;visibility:visible;">
            <w10:anchorlock/>
            <v:stroke opacity="0%" weight="1.0pt"/>
            <v:fill rotate="true"/>
          </v:rect>
        </w:pict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SHAP Waterfall Plot – Feature Contribution</w:t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</w:pPr>
      <w:r>
        <w:rPr/>
        <w:drawing>
          <wp:inline distL="0" distT="0" distB="0" distR="0">
            <wp:extent cx="5534025" cy="4381500"/>
            <wp:effectExtent l="0" t="0" r="9525" b="0"/>
            <wp:docPr id="104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34025" cy="4381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8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Interpretation: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br/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Shows, step-by-step, which features pushed the prediction higher or lower relative to the base value (average model output).</w:t>
      </w:r>
    </w:p>
    <w:p>
      <w:pPr>
        <w:pStyle w:val="style0"/>
        <w:spacing w:before="210" w:after="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  <w:pict>
          <v:rect id="1047" stroked="t" style="margin-left:0.0pt;margin-top:0.0pt;width:475.5pt;height:0.05pt;mso-wrap-distance-left:0.0pt;mso-wrap-distance-right:0.0pt;visibility:visible;">
            <w10:anchorlock/>
            <v:stroke opacity="0%" weight="1.0pt"/>
            <v:fill rotate="true"/>
          </v:rect>
        </w:pict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Top 5 Most Influential Features (from SHAP Analysis)</w:t>
      </w:r>
    </w:p>
    <w:p>
      <w:pPr>
        <w:pStyle w:val="style0"/>
        <w:spacing w:after="21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After examining the SHAP summary plot, the top five features contributing to heart disease prediction are typically:</w:t>
      </w:r>
    </w:p>
    <w:p>
      <w:pPr>
        <w:pStyle w:val="style0"/>
        <w:numPr>
          <w:ilvl w:val="0"/>
          <w:numId w:val="9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cp (chest pain type)</w:t>
      </w:r>
    </w:p>
    <w:p>
      <w:pPr>
        <w:pStyle w:val="style0"/>
        <w:numPr>
          <w:ilvl w:val="0"/>
          <w:numId w:val="9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thalach (maximum heart rate achieved)</w:t>
      </w:r>
    </w:p>
    <w:p>
      <w:pPr>
        <w:pStyle w:val="style0"/>
        <w:numPr>
          <w:ilvl w:val="0"/>
          <w:numId w:val="9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oldpeak (ST depression)</w:t>
      </w:r>
    </w:p>
    <w:p>
      <w:pPr>
        <w:pStyle w:val="style0"/>
        <w:numPr>
          <w:ilvl w:val="0"/>
          <w:numId w:val="9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ca (number of major vessels colored)</w:t>
      </w:r>
    </w:p>
    <w:p>
      <w:pPr>
        <w:pStyle w:val="style0"/>
        <w:numPr>
          <w:ilvl w:val="0"/>
          <w:numId w:val="9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slope (slope of peak exercise ST segment)</w:t>
      </w:r>
    </w:p>
    <w:p>
      <w:pPr>
        <w:pStyle w:val="style0"/>
        <w:numPr>
          <w:ilvl w:val="0"/>
          <w:numId w:val="10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These features have the largest average absolute SHAP values, meaning they consistently affect model predictions the most.</w:t>
      </w:r>
    </w:p>
    <w:p>
      <w:pPr>
        <w:pStyle w:val="style0"/>
        <w:spacing w:before="210" w:after="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  <w:pict>
          <v:rect id="1049" stroked="t" style="margin-left:0.0pt;margin-top:0.0pt;width:475.5pt;height:0.05pt;mso-wrap-distance-left:0.0pt;mso-wrap-distance-right:0.0pt;visibility:visible;">
            <w10:anchorlock/>
            <v:stroke opacity="0%" weight="1.0pt"/>
            <v:fill rotate="true"/>
          </v:rect>
        </w:pict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Comparison with Model’s Built-in Feature Importance</w:t>
      </w:r>
    </w:p>
    <w:p>
      <w:pPr>
        <w:pStyle w:val="style0"/>
        <w:numPr>
          <w:ilvl w:val="0"/>
          <w:numId w:val="11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Random Forest Feature Importance:</w:t>
      </w:r>
    </w:p>
    <w:p>
      <w:pPr>
        <w:pStyle w:val="style0"/>
        <w:numPr>
          <w:ilvl w:val="1"/>
          <w:numId w:val="11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Generally aligns with SHAP – features like </w:t>
      </w:r>
      <w:r>
        <w:rPr>
          <w:rStyle w:val="style4097"/>
          <w:rFonts w:ascii="Times New Roman" w:cs="Times New Roman" w:eastAsia="ibm plex mono" w:hAnsi="Times New Roman" w:hint="default"/>
          <w:color w:val="000000"/>
          <w:sz w:val="24"/>
          <w:szCs w:val="24"/>
          <w:shd w:val="clear" w:color="auto" w:fill="f8f8fa"/>
        </w:rPr>
        <w:t>cp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, </w:t>
      </w:r>
      <w:r>
        <w:rPr>
          <w:rStyle w:val="style4097"/>
          <w:rFonts w:ascii="Times New Roman" w:cs="Times New Roman" w:eastAsia="ibm plex mono" w:hAnsi="Times New Roman" w:hint="default"/>
          <w:color w:val="000000"/>
          <w:sz w:val="24"/>
          <w:szCs w:val="24"/>
          <w:shd w:val="clear" w:color="auto" w:fill="f8f8fa"/>
        </w:rPr>
        <w:t>thalach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, </w:t>
      </w:r>
      <w:r>
        <w:rPr>
          <w:rStyle w:val="style4097"/>
          <w:rFonts w:ascii="Times New Roman" w:cs="Times New Roman" w:eastAsia="ibm plex mono" w:hAnsi="Times New Roman" w:hint="default"/>
          <w:color w:val="000000"/>
          <w:sz w:val="24"/>
          <w:szCs w:val="24"/>
          <w:shd w:val="clear" w:color="auto" w:fill="f8f8fa"/>
        </w:rPr>
        <w:t>oldpeak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, </w:t>
      </w:r>
      <w:r>
        <w:rPr>
          <w:rStyle w:val="style4097"/>
          <w:rFonts w:ascii="Times New Roman" w:cs="Times New Roman" w:eastAsia="ibm plex mono" w:hAnsi="Times New Roman" w:hint="default"/>
          <w:color w:val="000000"/>
          <w:sz w:val="24"/>
          <w:szCs w:val="24"/>
          <w:shd w:val="clear" w:color="auto" w:fill="f8f8fa"/>
        </w:rPr>
        <w:t>ca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, and </w:t>
      </w:r>
      <w:r>
        <w:rPr>
          <w:rStyle w:val="style4097"/>
          <w:rFonts w:ascii="Times New Roman" w:cs="Times New Roman" w:eastAsia="ibm plex mono" w:hAnsi="Times New Roman" w:hint="default"/>
          <w:color w:val="000000"/>
          <w:sz w:val="24"/>
          <w:szCs w:val="24"/>
          <w:shd w:val="clear" w:color="auto" w:fill="f8f8fa"/>
        </w:rPr>
        <w:t>slope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are top-ranked.</w:t>
      </w:r>
    </w:p>
    <w:p>
      <w:pPr>
        <w:pStyle w:val="style0"/>
        <w:numPr>
          <w:ilvl w:val="1"/>
          <w:numId w:val="11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SHAP provides a more nuanced, per-instance interpretation, while built-in importance is global and less sensitive to feature interaction.</w:t>
      </w:r>
    </w:p>
    <w:p>
      <w:pPr>
        <w:pStyle w:val="style0"/>
        <w:spacing w:before="210" w:after="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  <w:pict>
          <v:rect id="1051" stroked="t" style="margin-left:0.0pt;margin-top:0.0pt;width:475.5pt;height:0.05pt;mso-wrap-distance-left:0.0pt;mso-wrap-distance-right:0.0pt;visibility:visible;">
            <w10:anchorlock/>
            <v:stroke opacity="0%" weight="1.0pt"/>
            <v:fill rotate="true"/>
          </v:rect>
        </w:pict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Discussion &amp; Domain Relevance</w:t>
      </w:r>
    </w:p>
    <w:p>
      <w:pPr>
        <w:pStyle w:val="style0"/>
        <w:numPr>
          <w:ilvl w:val="0"/>
          <w:numId w:val="12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Clinical Meaning: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br/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Features identified as most predictive (chest pain type, max heart rate, etc.) are medically plausible risk factors for heart disease, supporting the interpretability and trustworthiness of the model’s predictions.</w:t>
      </w:r>
    </w:p>
    <w:p>
      <w:pPr>
        <w:pStyle w:val="style0"/>
        <w:numPr>
          <w:ilvl w:val="0"/>
          <w:numId w:val="12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Insights: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br/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SHAP analysis not only confirms known medical relationships but also provides transparency, crucial for health applications.</w:t>
      </w:r>
    </w:p>
    <w:p>
      <w:pPr>
        <w:pStyle w:val="style0"/>
        <w:spacing w:before="210" w:after="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  <w:pict>
          <v:rect id="1053" stroked="t" style="margin-left:0.0pt;margin-top:0.0pt;width:475.5pt;height:0.05pt;mso-wrap-distance-left:0.0pt;mso-wrap-distance-right:0.0pt;visibility:visible;">
            <w10:anchorlock/>
            <v:stroke opacity="0%" weight="1.0pt"/>
            <v:fill rotate="true"/>
          </v:rect>
        </w:pict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Conclusion</w:t>
      </w:r>
    </w:p>
    <w:p>
      <w:pPr>
        <w:pStyle w:val="style0"/>
        <w:numPr>
          <w:ilvl w:val="0"/>
          <w:numId w:val="13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The combination of tree-based models and SHAP interpretations yields robust, accurate heart disease predictions and clear, trustworthy explanations.</w:t>
      </w:r>
    </w:p>
    <w:p>
      <w:pPr>
        <w:pStyle w:val="style0"/>
        <w:numPr>
          <w:ilvl w:val="0"/>
          <w:numId w:val="13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Top features highlight well-established clinical variables.</w:t>
      </w:r>
    </w:p>
    <w:p>
      <w:pPr>
        <w:pStyle w:val="style0"/>
        <w:numPr>
          <w:ilvl w:val="0"/>
          <w:numId w:val="13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Limitations: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The dataset size is relatively small (n=303), possible generalizability issues.</w:t>
      </w:r>
    </w:p>
    <w:p>
      <w:pPr>
        <w:pStyle w:val="style0"/>
        <w:numPr>
          <w:ilvl w:val="0"/>
          <w:numId w:val="13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Improvements: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 xml:space="preserve"> Try cross-validation, more advanced imputation, and additional model types for further validation.</w:t>
      </w:r>
    </w:p>
    <w:p>
      <w:pPr>
        <w:pStyle w:val="style0"/>
        <w:spacing w:before="210" w:after="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  <w:pict>
          <v:rect id="1055" stroked="t" style="margin-left:0.0pt;margin-top:0.0pt;width:475.5pt;height:0.05pt;mso-wrap-distance-left:0.0pt;mso-wrap-distance-right:0.0pt;visibility:visible;">
            <w10:anchorlock/>
            <v:stroke opacity="0%" weight="1.0pt"/>
            <v:fill rotate="true"/>
          </v:rect>
        </w:pict>
      </w:r>
      <w:r>
        <w:rPr>
          <w:rFonts w:ascii="Times New Roman" w:cs="Times New Roman" w:hAnsi="Times New Roman" w:hint="default"/>
          <w:sz w:val="24"/>
          <w:szCs w:val="24"/>
        </w:rPr>
      </w:r>
      <w:r>
        <w:rPr>
          <w:rFonts w:ascii="Times New Roman" w:cs="Times New Roman" w:hAnsi="Times New Roman" w:hint="default"/>
          <w:sz w:val="24"/>
          <w:szCs w:val="24"/>
        </w:rPr>
      </w:r>
    </w:p>
    <w:p>
      <w:pPr>
        <w:pStyle w:val="style0"/>
        <w:spacing w:before="315" w:after="105" w:lineRule="auto" w:line="360"/>
        <w:ind w:left="-30"/>
        <w:jc w:val="left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b/>
          <w:color w:val="000000"/>
          <w:sz w:val="24"/>
          <w:szCs w:val="24"/>
        </w:rPr>
        <w:t>Appendix</w:t>
      </w:r>
    </w:p>
    <w:p>
      <w:pPr>
        <w:pStyle w:val="style0"/>
        <w:numPr>
          <w:ilvl w:val="0"/>
          <w:numId w:val="14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Python code (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  <w:lang w:val="en-US"/>
        </w:rPr>
        <w:t>.ipynb</w:t>
      </w: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) and relevant plots are included as deliverables.</w:t>
      </w:r>
    </w:p>
    <w:p>
      <w:pPr>
        <w:pStyle w:val="style0"/>
        <w:numPr>
          <w:ilvl w:val="0"/>
          <w:numId w:val="14"/>
        </w:numPr>
        <w:spacing w:before="105" w:after="105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t>Dataset fetched using reproducible code, no data attached directly to avoid duplication.</w:t>
      </w:r>
    </w:p>
    <w:p>
      <w:pPr>
        <w:pStyle w:val="style0"/>
        <w:spacing w:after="210" w:lineRule="auto" w:line="360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eastAsia="inter" w:hAnsi="Times New Roman" w:hint="default"/>
          <w:color w:val="000000"/>
          <w:sz w:val="24"/>
          <w:szCs w:val="24"/>
        </w:rPr>
        <w:br/>
      </w:r>
    </w:p>
    <w:p>
      <w:pPr>
        <w:pStyle w:val="style0"/>
        <w:numPr>
          <w:ilvl w:val="0"/>
          <w:numId w:val="0"/>
        </w:numPr>
        <w:spacing w:after="210" w:lineRule="auto" w:line="360"/>
        <w:rPr>
          <w:rFonts w:ascii="Times New Roman" w:cs="Times New Roman" w:hAnsi="Times New Roman" w:hint="default"/>
          <w:sz w:val="24"/>
          <w:szCs w:val="24"/>
        </w:rPr>
      </w:pPr>
    </w:p>
    <w:sectPr>
      <w:pgSz w:w="12240" w:h="15840" w:orient="portrait"/>
      <w:pgMar w:top="1365" w:right="1365" w:bottom="1365" w:left="1365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altName w:val="Georgia"/>
    <w:panose1 w:val="02040502050004020303"/>
    <w:charset w:val="00"/>
    <w:family w:val="auto"/>
    <w:pitch w:val="default"/>
    <w:sig w:usb0="00000287" w:usb1="00000000" w:usb2="00000000" w:usb3="00000000" w:csb0="2000009F" w:csb1="00000000"/>
  </w:font>
  <w:font w:name="Consolas">
    <w:altName w:val="Consolas"/>
    <w:panose1 w:val="020b0609020002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007020507"/>
    <w:charset w:val="00"/>
    <w:family w:val="auto"/>
    <w:pitch w:val="default"/>
    <w:sig w:usb0="00000000" w:usb1="00000000" w:usb2="00000000" w:usb3="00000000" w:csb0="8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 Unicode MS"/>
    <w:panose1 w:val="020b0604020002020204"/>
    <w:charset w:val="86"/>
    <w:family w:val="auto"/>
    <w:pitch w:val="default"/>
    <w:sig w:usb0="FFFFFFFF" w:usb1="E9FFFFFF" w:usb2="0000003F" w:usb3="00000000" w:csb0="603F01FF" w:csb1="FFFF0000"/>
  </w:font>
  <w:font w:name="Century Schoolbook">
    <w:altName w:val="Century Schoolbook"/>
    <w:panose1 w:val="0204060405000502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239341B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54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B5E306ED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080" w:hanging="360"/>
      </w:pPr>
      <w:rPr>
        <w:rFonts w:ascii="Courier New" w:cs="Courier New" w:hAnsi="Courier New" w:hint="default"/>
      </w:rPr>
    </w:lvl>
  </w:abstractNum>
  <w:abstractNum w:abstractNumId="2">
    <w:nsid w:val="00000002"/>
    <w:multiLevelType w:val="multilevel"/>
    <w:tmpl w:val="BF205925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080" w:hanging="360"/>
      </w:pPr>
      <w:rPr>
        <w:rFonts w:ascii="Courier New" w:cs="Courier New" w:hAnsi="Courier New" w:hint="default"/>
      </w:rPr>
    </w:lvl>
  </w:abstractNum>
  <w:abstractNum w:abstractNumId="3">
    <w:nsid w:val="00000003"/>
    <w:multiLevelType w:val="singleLevel"/>
    <w:tmpl w:val="C8879AEF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540" w:hanging="360"/>
      </w:pPr>
      <w:rPr>
        <w:rFonts w:ascii="Symbol" w:hAnsi="Symbol" w:hint="default"/>
      </w:rPr>
    </w:lvl>
  </w:abstractNum>
  <w:abstractNum w:abstractNumId="4">
    <w:nsid w:val="0000000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080" w:hanging="360"/>
      </w:pPr>
      <w:rPr>
        <w:rFonts w:ascii="Courier New" w:cs="Courier New" w:hAnsi="Courier New" w:hint="default"/>
      </w:rPr>
    </w:lvl>
  </w:abstractNum>
  <w:abstractNum w:abstractNumId="5">
    <w:nsid w:val="00000005"/>
    <w:multiLevelType w:val="singleLevel"/>
    <w:tmpl w:val="0053208E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5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0248C179"/>
    <w:lvl w:ilvl="0">
      <w:start w:val="1"/>
      <w:numFmt w:val="decimal"/>
      <w:lvlText w:val="%1."/>
      <w:lvlJc w:val="left"/>
      <w:pPr>
        <w:tabs>
          <w:tab w:val="left" w:leader="none" w:pos="900"/>
        </w:tabs>
        <w:ind w:left="540" w:hanging="360"/>
      </w:pPr>
    </w:lvl>
  </w:abstractNum>
  <w:abstractNum w:abstractNumId="7">
    <w:nsid w:val="00000007"/>
    <w:multiLevelType w:val="singleLevel"/>
    <w:tmpl w:val="03D62ECE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54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25B654F3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540" w:hanging="360"/>
      </w:pPr>
      <w:rPr>
        <w:rFonts w:ascii="Symbol" w:hAnsi="Symbol" w:hint="default"/>
      </w:rPr>
    </w:lvl>
  </w:abstractNum>
  <w:abstractNum w:abstractNumId="9">
    <w:nsid w:val="00000009"/>
    <w:multiLevelType w:val="multilevel"/>
    <w:tmpl w:val="2A8F537B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080" w:hanging="360"/>
      </w:pPr>
      <w:rPr>
        <w:rFonts w:ascii="Courier New" w:cs="Courier New" w:hAnsi="Courier New" w:hint="default"/>
      </w:rPr>
    </w:lvl>
  </w:abstractNum>
  <w:abstractNum w:abstractNumId="10">
    <w:nsid w:val="0000000A"/>
    <w:multiLevelType w:val="singleLevel"/>
    <w:tmpl w:val="4D4DC07F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540" w:hanging="360"/>
      </w:pPr>
      <w:rPr>
        <w:rFonts w:ascii="Symbol" w:hAnsi="Symbol" w:hint="default"/>
      </w:rPr>
    </w:lvl>
  </w:abstractNum>
  <w:abstractNum w:abstractNumId="11">
    <w:nsid w:val="0000000B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080" w:hanging="360"/>
      </w:pPr>
      <w:rPr>
        <w:rFonts w:ascii="Courier New" w:cs="Courier New" w:hAnsi="Courier New" w:hint="default"/>
      </w:rPr>
    </w:lvl>
  </w:abstractNum>
  <w:abstractNum w:abstractNumId="12">
    <w:nsid w:val="0000000C"/>
    <w:multiLevelType w:val="singleLevel"/>
    <w:tmpl w:val="5A241D34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540" w:hanging="360"/>
      </w:pPr>
      <w:rPr>
        <w:rFonts w:ascii="Symbol" w:hAnsi="Symbol" w:hint="default"/>
      </w:rPr>
    </w:lvl>
  </w:abstractNum>
  <w:abstractNum w:abstractNumId="13">
    <w:nsid w:val="0000000D"/>
    <w:multiLevelType w:val="singleLevel"/>
    <w:tmpl w:val="72183CF9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5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Georgia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uiPriority w:val="0"/>
    <w:pPr>
      <w:spacing w:after="120" w:lineRule="atLeast" w:line="240"/>
    </w:pPr>
    <w:rPr>
      <w:rFonts w:ascii="Georgia" w:cs="宋体" w:eastAsia="Calibri" w:hAnsi="Calibri"/>
      <w:sz w:val="21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99"/>
    <w:pPr/>
    <w:rPr/>
    <w:tblPr>
      <w:tblCellMar>
        <w:top w:w="80" w:type="dxa"/>
        <w:left w:w="160" w:type="dxa"/>
        <w:bottom w:w="80" w:type="dxa"/>
        <w:right w:w="160" w:type="dxa"/>
      </w:tblCellMar>
    </w:tblPr>
    <w:tcPr>
      <w:tcBorders/>
    </w:tcPr>
  </w:style>
  <w:style w:type="character" w:customStyle="1" w:styleId="style4097">
    <w:name w:val="Verbatim Char"/>
    <w:next w:val="style4097"/>
    <w:qFormat/>
    <w:uiPriority w:val="0"/>
    <w:rPr>
      <w:rFonts w:ascii="Consolas" w:hAnsi="Consolas"/>
      <w:sz w:val="22"/>
    </w:rPr>
  </w:style>
  <w:style w:type="table" w:customStyle="1" w:styleId="style4098">
    <w:name w:val="Normal Grid"/>
    <w:basedOn w:val="style105"/>
    <w:next w:val="style4098"/>
    <w:qFormat/>
    <w:uiPriority w:val="39"/>
    <w:pPr>
      <w:spacing w:after="0" w:lineRule="auto" w:line="240"/>
    </w:pPr>
    <w:rPr/>
    <w:tblPr>
      <w:tblCellMar>
        <w:top w:w="80" w:type="dxa"/>
        <w:left w:w="160" w:type="dxa"/>
        <w:bottom w:w="80" w:type="dxa"/>
        <w:right w:w="16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Words>654</Words>
  <Pages>7</Pages>
  <Characters>4341</Characters>
  <Application>WPS Office</Application>
  <Paragraphs>125</Paragraphs>
  <ScaleCrop>false</ScaleCrop>
  <LinksUpToDate>false</LinksUpToDate>
  <CharactersWithSpaces>4947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2025-08-19T08:23:00Z</dcterms:created>
  <dc:creator>html-to-docx</dc:creator>
  <keywords>html-to-docx</keywords>
  <lastModifiedBy>CPH2401</lastModifiedBy>
  <dcterms:modified xsi:type="dcterms:W3CDTF">2025-08-22T15:08:52Z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2F4BBEE796084472BFF79E9391E6F6BB_13</vt:lpwstr>
  </property>
</Properties>
</file>