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CA8A5" w14:textId="77777777" w:rsidR="00E159A7" w:rsidRPr="00E159A7" w:rsidRDefault="00E159A7" w:rsidP="00E159A7">
      <w:pPr>
        <w:rPr>
          <w:rFonts w:ascii="Arial" w:hAnsi="Arial" w:cs="Arial"/>
          <w:sz w:val="16"/>
          <w:szCs w:val="16"/>
        </w:rPr>
      </w:pPr>
      <w:r w:rsidRPr="00E159A7">
        <w:rPr>
          <w:rFonts w:ascii="Segoe UI Emoji" w:hAnsi="Segoe UI Emoji" w:cs="Segoe UI Emoji"/>
          <w:sz w:val="16"/>
          <w:szCs w:val="16"/>
        </w:rPr>
        <w:t>📁</w:t>
      </w:r>
      <w:r w:rsidRPr="00E159A7">
        <w:rPr>
          <w:rFonts w:ascii="Arial" w:hAnsi="Arial" w:cs="Arial"/>
          <w:sz w:val="16"/>
          <w:szCs w:val="16"/>
        </w:rPr>
        <w:t xml:space="preserve"> FILE 3 — Marketing Elements &amp; Strategy Recommendations (Step 3)</w:t>
      </w:r>
    </w:p>
    <w:p w14:paraId="6C4E970F" w14:textId="77777777" w:rsidR="00E159A7" w:rsidRPr="00E159A7" w:rsidRDefault="00E159A7" w:rsidP="00E159A7">
      <w:pPr>
        <w:rPr>
          <w:rFonts w:ascii="Arial" w:hAnsi="Arial" w:cs="Arial"/>
          <w:sz w:val="16"/>
          <w:szCs w:val="16"/>
        </w:rPr>
      </w:pPr>
      <w:r w:rsidRPr="00E159A7">
        <w:rPr>
          <w:rFonts w:ascii="Arial" w:hAnsi="Arial" w:cs="Arial"/>
          <w:sz w:val="16"/>
          <w:szCs w:val="16"/>
        </w:rPr>
        <w:t>1. PR Marketing</w:t>
      </w:r>
    </w:p>
    <w:p w14:paraId="1E06017A" w14:textId="77777777" w:rsidR="00E159A7" w:rsidRPr="00E159A7" w:rsidRDefault="00E159A7" w:rsidP="00E159A7">
      <w:pPr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E159A7">
        <w:rPr>
          <w:rFonts w:ascii="Arial" w:hAnsi="Arial" w:cs="Arial"/>
          <w:sz w:val="16"/>
          <w:szCs w:val="16"/>
        </w:rPr>
        <w:t>Press release to national media (The Star, Bernama, Astro AWANI, Hype.my) announcing the biggest 11.11 sale in company history</w:t>
      </w:r>
    </w:p>
    <w:p w14:paraId="677375DE" w14:textId="77777777" w:rsidR="00E159A7" w:rsidRPr="00E159A7" w:rsidRDefault="00E159A7" w:rsidP="00E159A7">
      <w:pPr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E159A7">
        <w:rPr>
          <w:rFonts w:ascii="Arial" w:hAnsi="Arial" w:cs="Arial"/>
          <w:sz w:val="16"/>
          <w:szCs w:val="16"/>
        </w:rPr>
        <w:t>Media Preview Night (30 Oct): exclusive early-access showcase for journalists &amp; editors, with interview slots for the Marketing Director</w:t>
      </w:r>
    </w:p>
    <w:p w14:paraId="537DA99A" w14:textId="77777777" w:rsidR="00E159A7" w:rsidRPr="00E159A7" w:rsidRDefault="00E159A7" w:rsidP="00E159A7">
      <w:pPr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E159A7">
        <w:rPr>
          <w:rFonts w:ascii="Arial" w:hAnsi="Arial" w:cs="Arial"/>
          <w:sz w:val="16"/>
          <w:szCs w:val="16"/>
        </w:rPr>
        <w:t xml:space="preserve">CSR hook: </w:t>
      </w:r>
      <w:proofErr w:type="spellStart"/>
      <w:r w:rsidRPr="00E159A7">
        <w:rPr>
          <w:rFonts w:ascii="Arial" w:hAnsi="Arial" w:cs="Arial"/>
          <w:sz w:val="16"/>
          <w:szCs w:val="16"/>
        </w:rPr>
        <w:t>UrbanMart</w:t>
      </w:r>
      <w:proofErr w:type="spellEnd"/>
      <w:r w:rsidRPr="00E159A7">
        <w:rPr>
          <w:rFonts w:ascii="Arial" w:hAnsi="Arial" w:cs="Arial"/>
          <w:sz w:val="16"/>
          <w:szCs w:val="16"/>
        </w:rPr>
        <w:t xml:space="preserve"> donates 1% of all 11.11 sales to a local food bank — strong earned-media angle</w:t>
      </w:r>
    </w:p>
    <w:p w14:paraId="16E05EA0" w14:textId="77777777" w:rsidR="00E159A7" w:rsidRPr="00E159A7" w:rsidRDefault="00E159A7" w:rsidP="00E159A7">
      <w:pPr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E159A7">
        <w:rPr>
          <w:rFonts w:ascii="Arial" w:hAnsi="Arial" w:cs="Arial"/>
          <w:sz w:val="16"/>
          <w:szCs w:val="16"/>
        </w:rPr>
        <w:t>Estimated cost: RM 8,000 (venue, media kit, F&amp;B, press release distribution)</w:t>
      </w:r>
    </w:p>
    <w:p w14:paraId="389AE642" w14:textId="77777777" w:rsidR="00E159A7" w:rsidRPr="00E159A7" w:rsidRDefault="00E159A7" w:rsidP="00E159A7">
      <w:pPr>
        <w:rPr>
          <w:rFonts w:ascii="Arial" w:hAnsi="Arial" w:cs="Arial"/>
          <w:sz w:val="16"/>
          <w:szCs w:val="16"/>
        </w:rPr>
      </w:pPr>
      <w:r w:rsidRPr="00E159A7">
        <w:rPr>
          <w:rFonts w:ascii="Arial" w:hAnsi="Arial" w:cs="Arial"/>
          <w:sz w:val="16"/>
          <w:szCs w:val="16"/>
        </w:rPr>
        <w:t>2. Influencer Marketing</w:t>
      </w:r>
    </w:p>
    <w:tbl>
      <w:tblPr>
        <w:tblW w:w="1052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9"/>
        <w:gridCol w:w="1321"/>
        <w:gridCol w:w="448"/>
        <w:gridCol w:w="1517"/>
        <w:gridCol w:w="5263"/>
      </w:tblGrid>
      <w:tr w:rsidR="00E159A7" w:rsidRPr="00E159A7" w14:paraId="5D0FB8BE" w14:textId="77777777" w:rsidTr="00E159A7">
        <w:trPr>
          <w:trHeight w:val="422"/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804C6B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Tier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006190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Followers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ABB019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Qty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8F804E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Fee/Creator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3A0647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Deliverables</w:t>
            </w:r>
          </w:p>
        </w:tc>
      </w:tr>
      <w:tr w:rsidR="00E159A7" w:rsidRPr="00E159A7" w14:paraId="6427C618" w14:textId="77777777" w:rsidTr="00E159A7">
        <w:trPr>
          <w:trHeight w:val="42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2F40E4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Macro/Celebrity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D94BF0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500K+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42F940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60D587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RM 15,000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EC8E9C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2 reels + 1 TikTok LIVE shopping (Nov 11)</w:t>
            </w:r>
          </w:p>
        </w:tc>
      </w:tr>
      <w:tr w:rsidR="00E159A7" w:rsidRPr="00E159A7" w14:paraId="30EB7F92" w14:textId="77777777" w:rsidTr="00E159A7">
        <w:trPr>
          <w:trHeight w:val="43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E7753C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Mid-tier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897BEE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50K–250K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6419FA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454E5B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RM 4,000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DBDE48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1 reel + 3 stories w/ trackable codes</w:t>
            </w:r>
          </w:p>
        </w:tc>
      </w:tr>
      <w:tr w:rsidR="00E159A7" w:rsidRPr="00E159A7" w14:paraId="1828A67A" w14:textId="77777777" w:rsidTr="00E159A7">
        <w:trPr>
          <w:trHeight w:val="42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89D0FD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Micro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2368A8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10K–50K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72BA58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63761E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RM 750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B746EC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1 reel + stories</w:t>
            </w:r>
          </w:p>
        </w:tc>
      </w:tr>
      <w:tr w:rsidR="00E159A7" w:rsidRPr="00E159A7" w14:paraId="7CAAA573" w14:textId="77777777" w:rsidTr="00E159A7">
        <w:trPr>
          <w:trHeight w:val="42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874885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Nano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F60AFA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1K–10K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1011E8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8BB923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RM 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4A54F9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Seeding + honest review posts</w:t>
            </w:r>
          </w:p>
        </w:tc>
      </w:tr>
    </w:tbl>
    <w:p w14:paraId="399A3A8B" w14:textId="77777777" w:rsidR="00E159A7" w:rsidRPr="00E159A7" w:rsidRDefault="00E159A7" w:rsidP="00E159A7">
      <w:pPr>
        <w:rPr>
          <w:rFonts w:ascii="Arial" w:hAnsi="Arial" w:cs="Arial"/>
          <w:sz w:val="16"/>
          <w:szCs w:val="16"/>
        </w:rPr>
      </w:pPr>
      <w:r w:rsidRPr="00E159A7">
        <w:rPr>
          <w:rFonts w:ascii="Arial" w:hAnsi="Arial" w:cs="Arial"/>
          <w:sz w:val="16"/>
          <w:szCs w:val="16"/>
        </w:rPr>
        <w:t>Budget: RM 38,500 | Schedule: teasers 28–31 Oct → category takeovers Nov 2–6 → LIVE shopping party Nov 11, 8–11pm.</w:t>
      </w:r>
    </w:p>
    <w:p w14:paraId="6CC4B372" w14:textId="77777777" w:rsidR="00E159A7" w:rsidRPr="00E159A7" w:rsidRDefault="00E159A7" w:rsidP="00E159A7">
      <w:pPr>
        <w:rPr>
          <w:rFonts w:ascii="Arial" w:hAnsi="Arial" w:cs="Arial"/>
          <w:sz w:val="16"/>
          <w:szCs w:val="16"/>
        </w:rPr>
      </w:pPr>
      <w:r w:rsidRPr="00E159A7">
        <w:rPr>
          <w:rFonts w:ascii="Arial" w:hAnsi="Arial" w:cs="Arial"/>
          <w:sz w:val="16"/>
          <w:szCs w:val="16"/>
        </w:rPr>
        <w:t>3. Billboard / Signboard Branding (OOH)</w:t>
      </w:r>
    </w:p>
    <w:tbl>
      <w:tblPr>
        <w:tblW w:w="105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17"/>
        <w:gridCol w:w="1848"/>
        <w:gridCol w:w="1250"/>
      </w:tblGrid>
      <w:tr w:rsidR="00E159A7" w:rsidRPr="00E159A7" w14:paraId="44940F39" w14:textId="77777777" w:rsidTr="00E159A7">
        <w:trPr>
          <w:trHeight w:val="395"/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250B28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Placement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29E95B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Duration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EA0A26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Cost</w:t>
            </w:r>
          </w:p>
        </w:tc>
      </w:tr>
      <w:tr w:rsidR="00E159A7" w:rsidRPr="00E159A7" w14:paraId="37B8458A" w14:textId="77777777" w:rsidTr="00E159A7">
        <w:trPr>
          <w:trHeight w:val="3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18D91E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2 highway static billboards (Federal Hwy, LDP)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4E44D0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25 Oct – 15 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B2D594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RM 24,000</w:t>
            </w:r>
          </w:p>
        </w:tc>
      </w:tr>
      <w:tr w:rsidR="00E159A7" w:rsidRPr="00E159A7" w14:paraId="1ACE598E" w14:textId="77777777" w:rsidTr="00E159A7">
        <w:trPr>
          <w:trHeight w:val="41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509082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4 mall digital screens (Mid Valley, Sunway Pyramid, IOI, 1 Utama)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C488BE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1–11 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BEBFBB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RM 20,000</w:t>
            </w:r>
          </w:p>
        </w:tc>
      </w:tr>
      <w:tr w:rsidR="00E159A7" w:rsidRPr="00E159A7" w14:paraId="2DA84C77" w14:textId="77777777" w:rsidTr="00E159A7">
        <w:trPr>
          <w:trHeight w:val="3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4E505C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20 bus-stop panels near store catchments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6DC6F7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25 Oct – 15 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76E127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RM 8,000</w:t>
            </w:r>
          </w:p>
        </w:tc>
      </w:tr>
      <w:tr w:rsidR="00E159A7" w:rsidRPr="00E159A7" w14:paraId="4D1CE839" w14:textId="77777777" w:rsidTr="00E159A7">
        <w:trPr>
          <w:trHeight w:val="3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8A4D05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In-store signboards, shelf talkers, standees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B97FD9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Full campaign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6A8929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RM 6,000</w:t>
            </w:r>
          </w:p>
        </w:tc>
      </w:tr>
    </w:tbl>
    <w:p w14:paraId="6905B622" w14:textId="77777777" w:rsidR="00E159A7" w:rsidRPr="00E159A7" w:rsidRDefault="00E159A7" w:rsidP="00E159A7">
      <w:pPr>
        <w:rPr>
          <w:rFonts w:ascii="Arial" w:hAnsi="Arial" w:cs="Arial"/>
          <w:sz w:val="16"/>
          <w:szCs w:val="16"/>
        </w:rPr>
      </w:pPr>
      <w:r w:rsidRPr="00E159A7">
        <w:rPr>
          <w:rFonts w:ascii="Arial" w:hAnsi="Arial" w:cs="Arial"/>
          <w:sz w:val="16"/>
          <w:szCs w:val="16"/>
        </w:rPr>
        <w:t>Budget: RM 58,000 | Creative: "80% OFF. Need we say more? 1–11.11"</w:t>
      </w:r>
    </w:p>
    <w:p w14:paraId="1B2937FB" w14:textId="77777777" w:rsidR="00E159A7" w:rsidRPr="00E159A7" w:rsidRDefault="00E159A7" w:rsidP="00E159A7">
      <w:pPr>
        <w:rPr>
          <w:rFonts w:ascii="Arial" w:hAnsi="Arial" w:cs="Arial"/>
          <w:sz w:val="16"/>
          <w:szCs w:val="16"/>
        </w:rPr>
      </w:pPr>
      <w:r w:rsidRPr="00E159A7">
        <w:rPr>
          <w:rFonts w:ascii="Arial" w:hAnsi="Arial" w:cs="Arial"/>
          <w:sz w:val="16"/>
          <w:szCs w:val="16"/>
        </w:rPr>
        <w:t>4. Digital Marketing — Ideas, Costing &amp; Timeline</w:t>
      </w:r>
    </w:p>
    <w:tbl>
      <w:tblPr>
        <w:tblW w:w="1067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4"/>
        <w:gridCol w:w="7625"/>
        <w:gridCol w:w="1400"/>
      </w:tblGrid>
      <w:tr w:rsidR="00E159A7" w:rsidRPr="00E159A7" w14:paraId="489CF6A3" w14:textId="77777777" w:rsidTr="00E159A7">
        <w:trPr>
          <w:trHeight w:val="382"/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5554CE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Channel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A3144A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Tactics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4E3039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Ad Spend</w:t>
            </w:r>
          </w:p>
        </w:tc>
      </w:tr>
      <w:tr w:rsidR="00E159A7" w:rsidRPr="00E159A7" w14:paraId="47D9925E" w14:textId="77777777" w:rsidTr="00E159A7">
        <w:trPr>
          <w:trHeight w:val="38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AEB5D6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Meta (FB/IG)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82BEC9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Carousel catalogs, dynamic retargeting, story countdowns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DE2260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RM 20,000</w:t>
            </w:r>
          </w:p>
        </w:tc>
      </w:tr>
      <w:tr w:rsidR="00E159A7" w:rsidRPr="00E159A7" w14:paraId="2E8B3B3D" w14:textId="77777777" w:rsidTr="00E159A7">
        <w:trPr>
          <w:trHeight w:val="39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D103A8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lastRenderedPageBreak/>
              <w:t>TikTok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85FFE6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 xml:space="preserve">In-feed ads, </w:t>
            </w:r>
            <w:proofErr w:type="spellStart"/>
            <w:r w:rsidRPr="00E159A7">
              <w:rPr>
                <w:rFonts w:ascii="Arial" w:hAnsi="Arial" w:cs="Arial"/>
                <w:sz w:val="16"/>
                <w:szCs w:val="16"/>
              </w:rPr>
              <w:t>TopView</w:t>
            </w:r>
            <w:proofErr w:type="spellEnd"/>
            <w:r w:rsidRPr="00E159A7">
              <w:rPr>
                <w:rFonts w:ascii="Arial" w:hAnsi="Arial" w:cs="Arial"/>
                <w:sz w:val="16"/>
                <w:szCs w:val="16"/>
              </w:rPr>
              <w:t xml:space="preserve"> teaser, LIVE shopping boost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B6F96A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RM 12,000</w:t>
            </w:r>
          </w:p>
        </w:tc>
      </w:tr>
      <w:tr w:rsidR="00E159A7" w:rsidRPr="00E159A7" w14:paraId="3B617411" w14:textId="77777777" w:rsidTr="00E159A7">
        <w:trPr>
          <w:trHeight w:val="38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6C63EF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Google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429A53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 xml:space="preserve">Search ("11.11 sale Malaysia"), </w:t>
            </w:r>
            <w:proofErr w:type="spellStart"/>
            <w:r w:rsidRPr="00E159A7">
              <w:rPr>
                <w:rFonts w:ascii="Arial" w:hAnsi="Arial" w:cs="Arial"/>
                <w:sz w:val="16"/>
                <w:szCs w:val="16"/>
              </w:rPr>
              <w:t>PMax</w:t>
            </w:r>
            <w:proofErr w:type="spellEnd"/>
            <w:r w:rsidRPr="00E159A7">
              <w:rPr>
                <w:rFonts w:ascii="Arial" w:hAnsi="Arial" w:cs="Arial"/>
                <w:sz w:val="16"/>
                <w:szCs w:val="16"/>
              </w:rPr>
              <w:t>, YouTube bumper ads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27151B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RM 10,000</w:t>
            </w:r>
          </w:p>
        </w:tc>
      </w:tr>
      <w:tr w:rsidR="00E159A7" w:rsidRPr="00E159A7" w14:paraId="240F62B6" w14:textId="77777777" w:rsidTr="00E159A7">
        <w:trPr>
          <w:trHeight w:val="38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AE800D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Marketplace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733E53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Shopee/Lazada on-platform search ads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2ADA8E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RM 3,000</w:t>
            </w:r>
          </w:p>
        </w:tc>
      </w:tr>
      <w:tr w:rsidR="00E159A7" w:rsidRPr="00E159A7" w14:paraId="5FB6C4D5" w14:textId="77777777" w:rsidTr="00E159A7">
        <w:trPr>
          <w:trHeight w:val="38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4AB3E2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CRM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E3E827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Email + SMS + WhatsApp blasts (see File 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4DEE2C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RM 2,500</w:t>
            </w:r>
          </w:p>
        </w:tc>
      </w:tr>
    </w:tbl>
    <w:p w14:paraId="01A9F7BA" w14:textId="77777777" w:rsidR="00E159A7" w:rsidRPr="00E159A7" w:rsidRDefault="00E159A7" w:rsidP="00E159A7">
      <w:pPr>
        <w:rPr>
          <w:rFonts w:ascii="Arial" w:hAnsi="Arial" w:cs="Arial"/>
          <w:sz w:val="16"/>
          <w:szCs w:val="16"/>
        </w:rPr>
      </w:pPr>
      <w:r w:rsidRPr="00E159A7">
        <w:rPr>
          <w:rFonts w:ascii="Arial" w:hAnsi="Arial" w:cs="Arial"/>
          <w:sz w:val="16"/>
          <w:szCs w:val="16"/>
        </w:rPr>
        <w:t>Ad spend subtotal: RM 47,500</w:t>
      </w:r>
    </w:p>
    <w:p w14:paraId="7091449A" w14:textId="77777777" w:rsidR="00E159A7" w:rsidRPr="00E159A7" w:rsidRDefault="00E159A7" w:rsidP="00E159A7">
      <w:pPr>
        <w:rPr>
          <w:rFonts w:ascii="Arial" w:hAnsi="Arial" w:cs="Arial"/>
          <w:sz w:val="16"/>
          <w:szCs w:val="16"/>
        </w:rPr>
      </w:pPr>
      <w:r w:rsidRPr="00E159A7">
        <w:rPr>
          <w:rFonts w:ascii="Arial" w:hAnsi="Arial" w:cs="Arial"/>
          <w:sz w:val="16"/>
          <w:szCs w:val="16"/>
        </w:rPr>
        <w:t>Campaign Timeline:</w:t>
      </w:r>
    </w:p>
    <w:tbl>
      <w:tblPr>
        <w:tblW w:w="1018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1"/>
        <w:gridCol w:w="1372"/>
        <w:gridCol w:w="7882"/>
      </w:tblGrid>
      <w:tr w:rsidR="00E159A7" w:rsidRPr="00E159A7" w14:paraId="780D8D29" w14:textId="77777777" w:rsidTr="00E159A7">
        <w:trPr>
          <w:trHeight w:val="396"/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01C455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Phase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D59D9D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Dates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0C545E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Focus</w:t>
            </w:r>
          </w:p>
        </w:tc>
      </w:tr>
      <w:tr w:rsidR="00E159A7" w:rsidRPr="00E159A7" w14:paraId="52C24B03" w14:textId="77777777" w:rsidTr="00E159A7">
        <w:trPr>
          <w:trHeight w:val="39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ED5721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Tease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3462EE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20–31 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C42B69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Countdown content, VIP early access, influencer seeding</w:t>
            </w:r>
          </w:p>
        </w:tc>
      </w:tr>
      <w:tr w:rsidR="00E159A7" w:rsidRPr="00E159A7" w14:paraId="31B6B220" w14:textId="77777777" w:rsidTr="00E159A7">
        <w:trPr>
          <w:trHeight w:val="41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C49347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Launch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52AE75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1–7 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FBAA07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Category spotlight days, heavy paid push</w:t>
            </w:r>
          </w:p>
        </w:tc>
      </w:tr>
      <w:tr w:rsidR="00E159A7" w:rsidRPr="00E159A7" w14:paraId="7F2092AC" w14:textId="77777777" w:rsidTr="00E159A7">
        <w:trPr>
          <w:trHeight w:val="39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DC3876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Peak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6EE19B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8–11 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D1CFE1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Max budget delivery, hourly flash deal push, LIVE shopping</w:t>
            </w:r>
          </w:p>
        </w:tc>
      </w:tr>
      <w:tr w:rsidR="00E159A7" w:rsidRPr="00E159A7" w14:paraId="173C0BC8" w14:textId="77777777" w:rsidTr="00E159A7">
        <w:trPr>
          <w:trHeight w:val="39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A7C992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Retain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ECADE6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12–17 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D80B73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Thank-you email, review requests, retargeting cart abandoners</w:t>
            </w:r>
          </w:p>
        </w:tc>
      </w:tr>
    </w:tbl>
    <w:p w14:paraId="759CA955" w14:textId="77777777" w:rsidR="00E159A7" w:rsidRPr="00E159A7" w:rsidRDefault="00E159A7" w:rsidP="00E159A7">
      <w:pPr>
        <w:rPr>
          <w:rFonts w:ascii="Arial" w:hAnsi="Arial" w:cs="Arial"/>
          <w:sz w:val="16"/>
          <w:szCs w:val="16"/>
        </w:rPr>
      </w:pPr>
      <w:r w:rsidRPr="00E159A7">
        <w:rPr>
          <w:rFonts w:ascii="Arial" w:hAnsi="Arial" w:cs="Arial"/>
          <w:sz w:val="16"/>
          <w:szCs w:val="16"/>
        </w:rPr>
        <w:t>5. B2B Marketing Ideas (6 ideas)</w:t>
      </w:r>
    </w:p>
    <w:p w14:paraId="16190C21" w14:textId="77777777" w:rsidR="00E159A7" w:rsidRPr="00E159A7" w:rsidRDefault="00E159A7" w:rsidP="00E159A7">
      <w:pPr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E159A7">
        <w:rPr>
          <w:rFonts w:ascii="Arial" w:hAnsi="Arial" w:cs="Arial"/>
          <w:sz w:val="16"/>
          <w:szCs w:val="16"/>
        </w:rPr>
        <w:t>Corporate Bulk Purchase Program — tiered discounts (RM5K→10%, RM10K→20%, RM30K→30%, RM50K→40%) for offices buying electronics/pantry in bulk</w:t>
      </w:r>
    </w:p>
    <w:p w14:paraId="59F31758" w14:textId="77777777" w:rsidR="00E159A7" w:rsidRPr="00E159A7" w:rsidRDefault="00E159A7" w:rsidP="00E159A7">
      <w:pPr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E159A7">
        <w:rPr>
          <w:rFonts w:ascii="Arial" w:hAnsi="Arial" w:cs="Arial"/>
          <w:sz w:val="16"/>
          <w:szCs w:val="16"/>
        </w:rPr>
        <w:t>Corporate Gifting Packages — curated 11.11 hampers with company logo for year-end client/employee gifting</w:t>
      </w:r>
    </w:p>
    <w:p w14:paraId="5DD35E23" w14:textId="77777777" w:rsidR="00E159A7" w:rsidRPr="00E159A7" w:rsidRDefault="00E159A7" w:rsidP="00E159A7">
      <w:pPr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E159A7">
        <w:rPr>
          <w:rFonts w:ascii="Arial" w:hAnsi="Arial" w:cs="Arial"/>
          <w:sz w:val="16"/>
          <w:szCs w:val="16"/>
        </w:rPr>
        <w:t>Trade Partner Flash Stock — resellers get B2B pricing + priority stock reservation before public launch</w:t>
      </w:r>
    </w:p>
    <w:p w14:paraId="10CF5662" w14:textId="77777777" w:rsidR="00E159A7" w:rsidRPr="00E159A7" w:rsidRDefault="00E159A7" w:rsidP="00E159A7">
      <w:pPr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E159A7">
        <w:rPr>
          <w:rFonts w:ascii="Arial" w:hAnsi="Arial" w:cs="Arial"/>
          <w:sz w:val="16"/>
          <w:szCs w:val="16"/>
        </w:rPr>
        <w:t>Office Supply Subscription Lock-In — sign a 6–</w:t>
      </w:r>
      <w:proofErr w:type="gramStart"/>
      <w:r w:rsidRPr="00E159A7">
        <w:rPr>
          <w:rFonts w:ascii="Arial" w:hAnsi="Arial" w:cs="Arial"/>
          <w:sz w:val="16"/>
          <w:szCs w:val="16"/>
        </w:rPr>
        <w:t>12 month</w:t>
      </w:r>
      <w:proofErr w:type="gramEnd"/>
      <w:r w:rsidRPr="00E159A7">
        <w:rPr>
          <w:rFonts w:ascii="Arial" w:hAnsi="Arial" w:cs="Arial"/>
          <w:sz w:val="16"/>
          <w:szCs w:val="16"/>
        </w:rPr>
        <w:t xml:space="preserve"> pantry/supplies contract during 11.11 at permanently discounted rates</w:t>
      </w:r>
    </w:p>
    <w:p w14:paraId="7D31B621" w14:textId="77777777" w:rsidR="00E159A7" w:rsidRPr="00E159A7" w:rsidRDefault="00E159A7" w:rsidP="00E159A7">
      <w:pPr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E159A7">
        <w:rPr>
          <w:rFonts w:ascii="Arial" w:hAnsi="Arial" w:cs="Arial"/>
          <w:sz w:val="16"/>
          <w:szCs w:val="16"/>
        </w:rPr>
        <w:t>Employee Benefit Program — exclusive staff discount codes for corporate HR partners (they get perks; we get volume)</w:t>
      </w:r>
    </w:p>
    <w:p w14:paraId="77250998" w14:textId="77777777" w:rsidR="00E159A7" w:rsidRPr="00E159A7" w:rsidRDefault="00E159A7" w:rsidP="00E159A7">
      <w:pPr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E159A7">
        <w:rPr>
          <w:rFonts w:ascii="Arial" w:hAnsi="Arial" w:cs="Arial"/>
          <w:sz w:val="16"/>
          <w:szCs w:val="16"/>
        </w:rPr>
        <w:t>B2B Buyer Preview Day — virtual showroom + dedicated account managers for procurement teams, 29–30 Oct</w:t>
      </w:r>
    </w:p>
    <w:p w14:paraId="62EE04ED" w14:textId="77777777" w:rsidR="00E159A7" w:rsidRPr="00E159A7" w:rsidRDefault="00E159A7" w:rsidP="00E159A7">
      <w:pPr>
        <w:rPr>
          <w:rFonts w:ascii="Arial" w:hAnsi="Arial" w:cs="Arial"/>
          <w:sz w:val="16"/>
          <w:szCs w:val="16"/>
        </w:rPr>
      </w:pPr>
      <w:r w:rsidRPr="00E159A7">
        <w:rPr>
          <w:rFonts w:ascii="Arial" w:hAnsi="Arial" w:cs="Arial"/>
          <w:sz w:val="16"/>
          <w:szCs w:val="16"/>
        </w:rPr>
        <w:t>6. Pros &amp; Cons of 3 Marketing Strategies</w:t>
      </w:r>
    </w:p>
    <w:tbl>
      <w:tblPr>
        <w:tblW w:w="1041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4"/>
        <w:gridCol w:w="4319"/>
        <w:gridCol w:w="4548"/>
      </w:tblGrid>
      <w:tr w:rsidR="00E159A7" w:rsidRPr="00E159A7" w14:paraId="7BA4162B" w14:textId="77777777" w:rsidTr="00E159A7">
        <w:trPr>
          <w:trHeight w:val="384"/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3FE9E9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Strategy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FD8C7A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Pros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02EF53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Cons</w:t>
            </w:r>
          </w:p>
        </w:tc>
      </w:tr>
      <w:tr w:rsidR="00E159A7" w:rsidRPr="00E159A7" w14:paraId="1AD40788" w14:textId="77777777" w:rsidTr="00E159A7">
        <w:trPr>
          <w:trHeight w:val="61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F379B6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Influencer Marketing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913253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High trust &amp; authenticity; precise audience targeting; fast content production; trackable via codes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4499FC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Variable ROI; brand-safety risk; results fade quickly; pricing not standardized</w:t>
            </w:r>
          </w:p>
        </w:tc>
      </w:tr>
      <w:tr w:rsidR="00E159A7" w:rsidRPr="00E159A7" w14:paraId="5E560F74" w14:textId="77777777" w:rsidTr="00E159A7">
        <w:trPr>
          <w:trHeight w:val="59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319B9C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Billboard / OOH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2B9A25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Massive mass reach; builds brand credibility; 24/7 visibility; great for urgent "sale is here" messaging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C55B8C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Expensive; no direct click-through; hard to measure conversion; fixed locations</w:t>
            </w:r>
          </w:p>
        </w:tc>
      </w:tr>
      <w:tr w:rsidR="00E159A7" w:rsidRPr="00E159A7" w14:paraId="6D27D887" w14:textId="77777777" w:rsidTr="00E159A7">
        <w:trPr>
          <w:trHeight w:val="59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9BD040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lastRenderedPageBreak/>
              <w:t>Digital (Paid Social/Search)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90EB6F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Fully measurable ROI; precise targeting &amp; retargeting; flexible budget scaling; drives direct sales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A4E667" w14:textId="77777777" w:rsidR="00E159A7" w:rsidRPr="00E159A7" w:rsidRDefault="00E159A7" w:rsidP="00E159A7">
            <w:pPr>
              <w:rPr>
                <w:rFonts w:ascii="Arial" w:hAnsi="Arial" w:cs="Arial"/>
                <w:sz w:val="16"/>
                <w:szCs w:val="16"/>
              </w:rPr>
            </w:pPr>
            <w:r w:rsidRPr="00E159A7">
              <w:rPr>
                <w:rFonts w:ascii="Arial" w:hAnsi="Arial" w:cs="Arial"/>
                <w:sz w:val="16"/>
                <w:szCs w:val="16"/>
              </w:rPr>
              <w:t>Ad fatigue; rising CPMs during 11.11 (all brands compete); requires constant optimization; ad-blocker loss</w:t>
            </w:r>
          </w:p>
        </w:tc>
      </w:tr>
    </w:tbl>
    <w:p w14:paraId="2CAAAE74" w14:textId="77777777" w:rsidR="00E159A7" w:rsidRPr="00E159A7" w:rsidRDefault="00E159A7" w:rsidP="00E159A7">
      <w:pPr>
        <w:rPr>
          <w:rFonts w:ascii="Arial" w:hAnsi="Arial" w:cs="Arial"/>
          <w:sz w:val="16"/>
          <w:szCs w:val="16"/>
        </w:rPr>
      </w:pPr>
      <w:r w:rsidRPr="00E159A7">
        <w:rPr>
          <w:rFonts w:ascii="Arial" w:hAnsi="Arial" w:cs="Arial"/>
          <w:sz w:val="16"/>
          <w:szCs w:val="16"/>
        </w:rPr>
        <w:t>7. Pop-Up Stalls &amp; Customer Engagement</w:t>
      </w:r>
    </w:p>
    <w:p w14:paraId="2AF351E9" w14:textId="77777777" w:rsidR="00E159A7" w:rsidRPr="00E159A7" w:rsidRDefault="00E159A7" w:rsidP="00E159A7">
      <w:pPr>
        <w:rPr>
          <w:rFonts w:ascii="Arial" w:hAnsi="Arial" w:cs="Arial"/>
          <w:sz w:val="16"/>
          <w:szCs w:val="16"/>
        </w:rPr>
      </w:pPr>
      <w:r w:rsidRPr="00E159A7">
        <w:rPr>
          <w:rFonts w:ascii="Arial" w:hAnsi="Arial" w:cs="Arial"/>
          <w:sz w:val="16"/>
          <w:szCs w:val="16"/>
        </w:rPr>
        <w:t>Concept: "The 11.11 Deal Zone" — 3 mall pop-ups (Mid Valley, Sunway Pyramid, IOI City Mall) + 1 campus activation, weekends of Nov 1–2, 8–9, and 11.</w:t>
      </w:r>
    </w:p>
    <w:p w14:paraId="539A3335" w14:textId="77777777" w:rsidR="00E159A7" w:rsidRPr="00E159A7" w:rsidRDefault="00E159A7" w:rsidP="00E159A7">
      <w:pPr>
        <w:rPr>
          <w:rFonts w:ascii="Arial" w:hAnsi="Arial" w:cs="Arial"/>
          <w:sz w:val="16"/>
          <w:szCs w:val="16"/>
        </w:rPr>
      </w:pPr>
      <w:r w:rsidRPr="00E159A7">
        <w:rPr>
          <w:rFonts w:ascii="Arial" w:hAnsi="Arial" w:cs="Arial"/>
          <w:sz w:val="16"/>
          <w:szCs w:val="16"/>
        </w:rPr>
        <w:t>Engagement activities:</w:t>
      </w:r>
    </w:p>
    <w:p w14:paraId="5DAB50BE" w14:textId="77777777" w:rsidR="00E159A7" w:rsidRPr="00E159A7" w:rsidRDefault="00E159A7" w:rsidP="00E159A7">
      <w:pPr>
        <w:numPr>
          <w:ilvl w:val="0"/>
          <w:numId w:val="3"/>
        </w:numPr>
        <w:rPr>
          <w:rFonts w:ascii="Arial" w:hAnsi="Arial" w:cs="Arial"/>
          <w:sz w:val="16"/>
          <w:szCs w:val="16"/>
        </w:rPr>
      </w:pPr>
      <w:r w:rsidRPr="00E159A7">
        <w:rPr>
          <w:rFonts w:ascii="Segoe UI Emoji" w:hAnsi="Segoe UI Emoji" w:cs="Segoe UI Emoji"/>
          <w:sz w:val="16"/>
          <w:szCs w:val="16"/>
        </w:rPr>
        <w:t>🎡</w:t>
      </w:r>
      <w:r w:rsidRPr="00E159A7">
        <w:rPr>
          <w:rFonts w:ascii="Arial" w:hAnsi="Arial" w:cs="Arial"/>
          <w:sz w:val="16"/>
          <w:szCs w:val="16"/>
        </w:rPr>
        <w:t xml:space="preserve"> Spin-the-Wheel — win 11%–80% discount vouchers (every visitor)</w:t>
      </w:r>
    </w:p>
    <w:p w14:paraId="104576B9" w14:textId="77777777" w:rsidR="00E159A7" w:rsidRPr="00E159A7" w:rsidRDefault="00E159A7" w:rsidP="00E159A7">
      <w:pPr>
        <w:numPr>
          <w:ilvl w:val="0"/>
          <w:numId w:val="3"/>
        </w:numPr>
        <w:rPr>
          <w:rFonts w:ascii="Arial" w:hAnsi="Arial" w:cs="Arial"/>
          <w:sz w:val="16"/>
          <w:szCs w:val="16"/>
        </w:rPr>
      </w:pPr>
      <w:r w:rsidRPr="00E159A7">
        <w:rPr>
          <w:rFonts w:ascii="Segoe UI Emoji" w:hAnsi="Segoe UI Emoji" w:cs="Segoe UI Emoji"/>
          <w:sz w:val="16"/>
          <w:szCs w:val="16"/>
        </w:rPr>
        <w:t>🎁</w:t>
      </w:r>
      <w:r w:rsidRPr="00E159A7">
        <w:rPr>
          <w:rFonts w:ascii="Arial" w:hAnsi="Arial" w:cs="Arial"/>
          <w:sz w:val="16"/>
          <w:szCs w:val="16"/>
        </w:rPr>
        <w:t xml:space="preserve"> RM11 Mystery Boxes — hourly drops at 11am &amp; 11pm</w:t>
      </w:r>
    </w:p>
    <w:p w14:paraId="53E847AF" w14:textId="77777777" w:rsidR="00E159A7" w:rsidRPr="00E159A7" w:rsidRDefault="00E159A7" w:rsidP="00E159A7">
      <w:pPr>
        <w:numPr>
          <w:ilvl w:val="0"/>
          <w:numId w:val="3"/>
        </w:numPr>
        <w:rPr>
          <w:rFonts w:ascii="Arial" w:hAnsi="Arial" w:cs="Arial"/>
          <w:sz w:val="16"/>
          <w:szCs w:val="16"/>
        </w:rPr>
      </w:pPr>
      <w:r w:rsidRPr="00E159A7">
        <w:rPr>
          <w:rFonts w:ascii="Segoe UI Emoji" w:hAnsi="Segoe UI Emoji" w:cs="Segoe UI Emoji"/>
          <w:sz w:val="16"/>
          <w:szCs w:val="16"/>
        </w:rPr>
        <w:t>📸</w:t>
      </w:r>
      <w:r w:rsidRPr="00E159A7">
        <w:rPr>
          <w:rFonts w:ascii="Arial" w:hAnsi="Arial" w:cs="Arial"/>
          <w:sz w:val="16"/>
          <w:szCs w:val="16"/>
        </w:rPr>
        <w:t xml:space="preserve"> Giant 11.11 photo frame + hashtag contest — post with #UrbanMart1111 to win a RM1,111 shopping spree</w:t>
      </w:r>
    </w:p>
    <w:p w14:paraId="1112F26C" w14:textId="77777777" w:rsidR="00E159A7" w:rsidRPr="00E159A7" w:rsidRDefault="00E159A7" w:rsidP="00E159A7">
      <w:pPr>
        <w:numPr>
          <w:ilvl w:val="0"/>
          <w:numId w:val="3"/>
        </w:numPr>
        <w:rPr>
          <w:rFonts w:ascii="Arial" w:hAnsi="Arial" w:cs="Arial"/>
          <w:sz w:val="16"/>
          <w:szCs w:val="16"/>
        </w:rPr>
      </w:pPr>
      <w:r w:rsidRPr="00E159A7">
        <w:rPr>
          <w:rFonts w:ascii="Segoe UI Emoji" w:hAnsi="Segoe UI Emoji" w:cs="Segoe UI Emoji"/>
          <w:sz w:val="16"/>
          <w:szCs w:val="16"/>
        </w:rPr>
        <w:t>🛍️</w:t>
      </w:r>
      <w:r w:rsidRPr="00E159A7">
        <w:rPr>
          <w:rFonts w:ascii="Arial" w:hAnsi="Arial" w:cs="Arial"/>
          <w:sz w:val="16"/>
          <w:szCs w:val="16"/>
        </w:rPr>
        <w:t xml:space="preserve"> First 111 visitors daily get a free gift</w:t>
      </w:r>
    </w:p>
    <w:p w14:paraId="1EEAD7A7" w14:textId="77777777" w:rsidR="00E159A7" w:rsidRPr="00E159A7" w:rsidRDefault="00E159A7" w:rsidP="00E159A7">
      <w:pPr>
        <w:numPr>
          <w:ilvl w:val="0"/>
          <w:numId w:val="3"/>
        </w:numPr>
        <w:rPr>
          <w:rFonts w:ascii="Arial" w:hAnsi="Arial" w:cs="Arial"/>
          <w:sz w:val="16"/>
          <w:szCs w:val="16"/>
        </w:rPr>
      </w:pPr>
      <w:r w:rsidRPr="00E159A7">
        <w:rPr>
          <w:rFonts w:ascii="Segoe UI Emoji" w:hAnsi="Segoe UI Emoji" w:cs="Segoe UI Emoji"/>
          <w:sz w:val="16"/>
          <w:szCs w:val="16"/>
        </w:rPr>
        <w:t>📲</w:t>
      </w:r>
      <w:r w:rsidRPr="00E159A7">
        <w:rPr>
          <w:rFonts w:ascii="Arial" w:hAnsi="Arial" w:cs="Arial"/>
          <w:sz w:val="16"/>
          <w:szCs w:val="16"/>
        </w:rPr>
        <w:t xml:space="preserve"> QR-scan membership sign-up = instant RM20 voucher (data capture!)</w:t>
      </w:r>
    </w:p>
    <w:p w14:paraId="325FE0E9" w14:textId="77777777" w:rsidR="00E159A7" w:rsidRPr="00E159A7" w:rsidRDefault="00E159A7" w:rsidP="00E159A7">
      <w:pPr>
        <w:rPr>
          <w:rFonts w:ascii="Arial" w:hAnsi="Arial" w:cs="Arial"/>
          <w:sz w:val="16"/>
          <w:szCs w:val="16"/>
        </w:rPr>
      </w:pPr>
      <w:r w:rsidRPr="00E159A7">
        <w:rPr>
          <w:rFonts w:ascii="Arial" w:hAnsi="Arial" w:cs="Arial"/>
          <w:sz w:val="16"/>
          <w:szCs w:val="16"/>
        </w:rPr>
        <w:t>Cost estimate: RM 34,000 (rental RM15K, booth fabrication RM12K, staffing RM6K, giveaways RM1K)</w:t>
      </w:r>
    </w:p>
    <w:p w14:paraId="06E2DDD5" w14:textId="77777777" w:rsidR="005257FA" w:rsidRPr="00E159A7" w:rsidRDefault="005257FA">
      <w:pPr>
        <w:rPr>
          <w:rFonts w:ascii="Arial" w:hAnsi="Arial" w:cs="Arial"/>
          <w:sz w:val="16"/>
          <w:szCs w:val="16"/>
        </w:rPr>
      </w:pPr>
    </w:p>
    <w:sectPr w:rsidR="005257FA" w:rsidRPr="00E15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46EE9"/>
    <w:multiLevelType w:val="multilevel"/>
    <w:tmpl w:val="41A6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9D2F54"/>
    <w:multiLevelType w:val="multilevel"/>
    <w:tmpl w:val="A784E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C15260"/>
    <w:multiLevelType w:val="multilevel"/>
    <w:tmpl w:val="FF66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0067705">
    <w:abstractNumId w:val="0"/>
  </w:num>
  <w:num w:numId="2" w16cid:durableId="1499005672">
    <w:abstractNumId w:val="1"/>
  </w:num>
  <w:num w:numId="3" w16cid:durableId="15777886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2E7"/>
    <w:rsid w:val="001C3FB6"/>
    <w:rsid w:val="003359FF"/>
    <w:rsid w:val="005257FA"/>
    <w:rsid w:val="006462E7"/>
    <w:rsid w:val="0072083E"/>
    <w:rsid w:val="00A95EDA"/>
    <w:rsid w:val="00D936FB"/>
    <w:rsid w:val="00E15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20DD43-C00C-41E1-AF0B-5A74DBFCA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2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628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2026-10-13T11:03:00Z</dcterms:created>
  <dcterms:modified xsi:type="dcterms:W3CDTF">2026-10-13T11:05:00Z</dcterms:modified>
</cp:coreProperties>
</file>