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C6B"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 w:rsidR="003C0C6B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3C0C6B">
              <w:rPr>
                <w:rFonts w:hint="eastAsia"/>
              </w:rPr>
              <w:t>2</w:t>
            </w:r>
            <w:r w:rsidR="003C0C6B">
              <w:t>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C6B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C6B">
              <w:rPr>
                <w:rFonts w:hint="eastAsia"/>
              </w:rPr>
              <w:t>项目启动测试报告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2780B">
              <w:rPr>
                <w:rFonts w:hint="eastAsia"/>
              </w:rPr>
              <w:t>马致远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12780B" w:rsidRPr="0012780B" w:rsidRDefault="0012780B" w:rsidP="0012780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本测试报告针对项目启动完成后的可执行代码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Pr="0012780B" w:rsidRDefault="0012780B" w:rsidP="00614542">
      <w:pPr>
        <w:spacing w:after="120"/>
        <w:ind w:left="720"/>
        <w:rPr>
          <w:rFonts w:ascii="Times New Roman"/>
          <w:iCs/>
          <w:snapToGrid/>
        </w:rPr>
      </w:pPr>
      <w:r w:rsidRPr="0012780B">
        <w:rPr>
          <w:rFonts w:ascii="Times New Roman" w:hint="eastAsia"/>
          <w:iCs/>
          <w:snapToGrid/>
        </w:rPr>
        <w:t>本测试</w:t>
      </w:r>
      <w:r>
        <w:rPr>
          <w:rFonts w:ascii="Times New Roman" w:hint="eastAsia"/>
          <w:iCs/>
          <w:snapToGrid/>
        </w:rPr>
        <w:t>报告的范围</w:t>
      </w:r>
      <w:r w:rsidR="00805ED1">
        <w:rPr>
          <w:rFonts w:ascii="Times New Roman" w:hint="eastAsia"/>
          <w:iCs/>
          <w:snapToGrid/>
        </w:rPr>
        <w:t>：前端</w:t>
      </w:r>
      <w:r w:rsidR="00805ED1">
        <w:rPr>
          <w:rFonts w:ascii="Times New Roman" w:hint="eastAsia"/>
          <w:iCs/>
          <w:snapToGrid/>
        </w:rPr>
        <w:t>APP</w:t>
      </w:r>
      <w:r w:rsidR="00805ED1">
        <w:rPr>
          <w:rFonts w:ascii="Times New Roman" w:hint="eastAsia"/>
          <w:iCs/>
          <w:snapToGrid/>
        </w:rPr>
        <w:t>原型的功能性测试，</w:t>
      </w:r>
      <w:r>
        <w:rPr>
          <w:rFonts w:ascii="Times New Roman" w:hint="eastAsia"/>
          <w:iCs/>
          <w:snapToGrid/>
        </w:rPr>
        <w:t>后端</w:t>
      </w:r>
      <w:proofErr w:type="gramStart"/>
      <w:r>
        <w:rPr>
          <w:rFonts w:ascii="Times New Roman" w:hint="eastAsia"/>
          <w:iCs/>
          <w:snapToGrid/>
        </w:rPr>
        <w:t>微服务</w:t>
      </w:r>
      <w:proofErr w:type="gramEnd"/>
      <w:r>
        <w:rPr>
          <w:rFonts w:ascii="Times New Roman" w:hint="eastAsia"/>
          <w:iCs/>
          <w:snapToGrid/>
        </w:rPr>
        <w:t>原型</w:t>
      </w:r>
      <w:r w:rsidR="00805ED1">
        <w:rPr>
          <w:rFonts w:ascii="Times New Roman" w:hint="eastAsia"/>
          <w:iCs/>
          <w:snapToGrid/>
        </w:rPr>
        <w:t>的</w:t>
      </w:r>
      <w:r w:rsidR="00805ED1">
        <w:rPr>
          <w:rFonts w:ascii="Times New Roman" w:hint="eastAsia"/>
          <w:iCs/>
          <w:snapToGrid/>
        </w:rPr>
        <w:t>JU</w:t>
      </w:r>
      <w:r w:rsidR="00805ED1">
        <w:rPr>
          <w:rFonts w:ascii="Times New Roman"/>
          <w:iCs/>
          <w:snapToGrid/>
        </w:rPr>
        <w:t>nit</w:t>
      </w:r>
      <w:r w:rsidR="00805ED1">
        <w:rPr>
          <w:rFonts w:ascii="Times New Roman" w:hint="eastAsia"/>
          <w:iCs/>
          <w:snapToGrid/>
        </w:rPr>
        <w:t>单元测试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  <w:lang w:val="ru-RU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A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R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：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Augmented Reality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，即增强现实。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/>
          <w:sz w:val="21"/>
          <w:szCs w:val="21"/>
        </w:rPr>
        <w:t>app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：a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pplication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，特指手机上的应用软件。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非交互式功能：显示路线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、以A</w:t>
      </w:r>
      <w:r w:rsidRPr="00F455E5">
        <w:rPr>
          <w:rFonts w:asciiTheme="majorEastAsia" w:eastAsiaTheme="majorEastAsia" w:hAnsiTheme="majorEastAsia" w:cs="黑体"/>
          <w:sz w:val="21"/>
          <w:szCs w:val="21"/>
          <w:lang w:val="ru-RU"/>
        </w:rPr>
        <w:t>R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形式展现精灵形象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  <w:lang w:val="ru-RU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基本功能：用户登录、宠物养成、查看周围用户、好友功能、宠物对战</w:t>
      </w:r>
    </w:p>
    <w:p w:rsidR="00805ED1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  <w:lang w:val="ru-RU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高级功能：更改跑步规则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805ED1" w:rsidRPr="00805ED1" w:rsidRDefault="00805ED1" w:rsidP="00805ED1">
      <w:pPr>
        <w:ind w:left="720"/>
        <w:rPr>
          <w:rFonts w:hint="eastAsia"/>
        </w:rPr>
      </w:pPr>
      <w:r>
        <w:rPr>
          <w:rFonts w:hint="eastAsia"/>
        </w:rPr>
        <w:t>《立项建议书》 《软件需求规约》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805ED1" w:rsidRPr="00805ED1" w:rsidRDefault="00805ED1" w:rsidP="00805ED1">
      <w:pPr>
        <w:ind w:left="720"/>
      </w:pPr>
      <w:r>
        <w:rPr>
          <w:rFonts w:hint="eastAsia"/>
        </w:rPr>
        <w:t>本测试报告是项目启动结束后提交的文档。因为项目启动阶段的代码只是原型，由于客观原因，本测试报告后端的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原型</w:t>
      </w:r>
      <w:r w:rsidR="00F455E5">
        <w:rPr>
          <w:rFonts w:hint="eastAsia"/>
        </w:rPr>
        <w:t>可以做单元测试，前端的安卓APP只能做功能性测试。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F455E5" w:rsidRDefault="00F455E5" w:rsidP="00F455E5">
      <w:pPr>
        <w:ind w:left="720"/>
      </w:pPr>
      <w:r>
        <w:rPr>
          <w:rFonts w:hint="eastAsia"/>
        </w:rPr>
        <w:t>测试时间：2019年7月8日</w:t>
      </w:r>
    </w:p>
    <w:p w:rsidR="00F455E5" w:rsidRDefault="00F455E5" w:rsidP="00F455E5">
      <w:pPr>
        <w:ind w:left="720"/>
      </w:pPr>
      <w:r>
        <w:rPr>
          <w:rFonts w:hint="eastAsia"/>
        </w:rPr>
        <w:t>测试地点：软件学院3101</w:t>
      </w:r>
    </w:p>
    <w:p w:rsidR="00F455E5" w:rsidRDefault="00F455E5" w:rsidP="00F455E5">
      <w:pPr>
        <w:ind w:left="720"/>
      </w:pPr>
      <w:r>
        <w:rPr>
          <w:rFonts w:hint="eastAsia"/>
        </w:rPr>
        <w:t>测试人员：马致远</w:t>
      </w:r>
    </w:p>
    <w:p w:rsidR="00F455E5" w:rsidRDefault="00F455E5" w:rsidP="00F455E5">
      <w:pPr>
        <w:ind w:left="720"/>
      </w:pPr>
      <w:r>
        <w:rPr>
          <w:rFonts w:hint="eastAsia"/>
        </w:rPr>
        <w:t>测试方法：单元测试和功能性测试</w:t>
      </w:r>
    </w:p>
    <w:p w:rsidR="00F455E5" w:rsidRPr="00F455E5" w:rsidRDefault="00F455E5" w:rsidP="00F455E5">
      <w:pPr>
        <w:ind w:left="720"/>
        <w:rPr>
          <w:rFonts w:hint="eastAsia"/>
        </w:rPr>
      </w:pPr>
      <w:r>
        <w:rPr>
          <w:rFonts w:hint="eastAsia"/>
        </w:rPr>
        <w:t>测试内容：</w:t>
      </w:r>
      <w:r w:rsidR="007531B3">
        <w:rPr>
          <w:rFonts w:hint="eastAsia"/>
        </w:rPr>
        <w:t>对客户端原型（安卓APP）进行功能性测试，对后端原型（</w:t>
      </w:r>
      <w:proofErr w:type="gramStart"/>
      <w:r w:rsidR="007531B3">
        <w:rPr>
          <w:rFonts w:hint="eastAsia"/>
        </w:rPr>
        <w:t>微服务</w:t>
      </w:r>
      <w:proofErr w:type="gramEnd"/>
      <w:r w:rsidR="007531B3">
        <w:rPr>
          <w:rFonts w:hint="eastAsia"/>
        </w:rPr>
        <w:t>原型）进行单元测试</w:t>
      </w:r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7531B3" w:rsidRDefault="007531B3" w:rsidP="007531B3">
      <w:pPr>
        <w:ind w:left="720"/>
      </w:pPr>
      <w:r>
        <w:rPr>
          <w:rFonts w:hint="eastAsia"/>
        </w:rPr>
        <w:t>对客户端原型（安卓APP）进行功能性测试</w:t>
      </w:r>
      <w:r>
        <w:rPr>
          <w:rFonts w:hint="eastAsia"/>
        </w:rPr>
        <w:t>：</w:t>
      </w:r>
      <w:r>
        <w:t>Google Pixel 2xl Android 9.0</w:t>
      </w:r>
    </w:p>
    <w:p w:rsidR="007531B3" w:rsidRPr="007531B3" w:rsidRDefault="007531B3" w:rsidP="007531B3">
      <w:pPr>
        <w:ind w:left="720"/>
        <w:rPr>
          <w:rFonts w:hint="eastAsia"/>
        </w:rPr>
      </w:pPr>
      <w:r>
        <w:rPr>
          <w:rFonts w:hint="eastAsia"/>
        </w:rPr>
        <w:t>对后端原型（微服务原型）进行单元测试：暗影精灵3</w:t>
      </w:r>
      <w:r>
        <w:t xml:space="preserve"> </w:t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  <w:bookmarkStart w:id="8" w:name="_GoBack"/>
      <w:bookmarkEnd w:id="8"/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0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0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proofErr w:type="gramStart"/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proofErr w:type="gramEnd"/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7C6" w:rsidRDefault="001957C6">
      <w:r>
        <w:separator/>
      </w:r>
    </w:p>
  </w:endnote>
  <w:endnote w:type="continuationSeparator" w:id="0">
    <w:p w:rsidR="001957C6" w:rsidRDefault="0019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7C6" w:rsidRDefault="001957C6">
      <w:r>
        <w:separator/>
      </w:r>
    </w:p>
  </w:footnote>
  <w:footnote w:type="continuationSeparator" w:id="0">
    <w:p w:rsidR="001957C6" w:rsidRDefault="00195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2780B"/>
    <w:rsid w:val="00131345"/>
    <w:rsid w:val="00150CCE"/>
    <w:rsid w:val="0016113A"/>
    <w:rsid w:val="00162D65"/>
    <w:rsid w:val="00190CF2"/>
    <w:rsid w:val="001957C6"/>
    <w:rsid w:val="001B5163"/>
    <w:rsid w:val="001F2D91"/>
    <w:rsid w:val="002866D0"/>
    <w:rsid w:val="00292D69"/>
    <w:rsid w:val="002E71CC"/>
    <w:rsid w:val="0030153D"/>
    <w:rsid w:val="00307DC6"/>
    <w:rsid w:val="00320074"/>
    <w:rsid w:val="003323F0"/>
    <w:rsid w:val="0035274A"/>
    <w:rsid w:val="003A09BF"/>
    <w:rsid w:val="003B6ADF"/>
    <w:rsid w:val="003C0C6B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531B3"/>
    <w:rsid w:val="007614BC"/>
    <w:rsid w:val="00775C17"/>
    <w:rsid w:val="00776F13"/>
    <w:rsid w:val="00790B3E"/>
    <w:rsid w:val="007F0A31"/>
    <w:rsid w:val="007F35AF"/>
    <w:rsid w:val="00805ED1"/>
    <w:rsid w:val="008136A6"/>
    <w:rsid w:val="008273F3"/>
    <w:rsid w:val="00836E8B"/>
    <w:rsid w:val="00842FF2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455E5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990CAD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0</TotalTime>
  <Pages>6</Pages>
  <Words>443</Words>
  <Characters>2527</Characters>
  <Application>Microsoft Office Word</Application>
  <DocSecurity>0</DocSecurity>
  <Lines>21</Lines>
  <Paragraphs>5</Paragraphs>
  <ScaleCrop>false</ScaleCrop>
  <Company>&lt;SJTU&gt;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Ma Zhiyuan</cp:lastModifiedBy>
  <cp:revision>2</cp:revision>
  <dcterms:created xsi:type="dcterms:W3CDTF">2019-07-08T02:44:00Z</dcterms:created>
  <dcterms:modified xsi:type="dcterms:W3CDTF">2019-07-08T02:44:00Z</dcterms:modified>
</cp:coreProperties>
</file>