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w:t>
      </w:r>
      <w:r>
        <w:t xml:space="preserve"> </w:t>
      </w:r>
      <w:r>
        <w:t xml:space="preserve">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9は，松尾大社社蔵史料と陽明文庫所蔵史料に含有されたデンプン粒，鉱物，細胞組織，繊維に対する主成分分析の結果を示し，Fig10は陽明文庫所蔵史料について，調査史料における料紙面積と構成物（合計）の相関分析の結果である。さらに，松尾大社社蔵史料と陽明文庫所蔵史料の料紙構成物（デンプン粒，鉱物，細胞組織，繊維，ほか）に対する因子分析のコードを示す。これらの因子分析の結果については，報告資料（PDF）で説明する。</w:t>
      </w:r>
      <w:r>
        <w:br/>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松尾大社社蔵史料の料紙に含有されたデンプン粒の特徴"/>
      <w:r>
        <w:t xml:space="preserve">松尾大社社蔵史料の料紙に含有されたデンプン粒の特徴</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2"/>
      </w:pPr>
      <w:bookmarkStart w:id="23" w:name="陽明文庫所蔵史料の料紙に含有されたデンプン粒の特徴"/>
      <w:r>
        <w:t xml:space="preserve">陽明文庫所蔵史料の料紙に含有されたデンプン粒の特徴</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1"/>
      </w:pPr>
      <w:bookmarkStart w:id="25" w:name="松尾大社社蔵史料の料紙構成物における時期的変化"/>
      <w:r>
        <w:t xml:space="preserve">松尾大社社蔵史料の料紙構成物における時期的変化</w:t>
      </w:r>
      <w:bookmarkEnd w:id="25"/>
    </w:p>
    <w:p>
      <w:pPr>
        <w:pStyle w:val="Heading2"/>
      </w:pPr>
      <w:bookmarkStart w:id="26" w:name="細胞組織柔細胞"/>
      <w:r>
        <w:t xml:space="preserve">細胞組織・柔細胞</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調査史料では1300年代と1600年代後半に画期がある。</w:t>
      </w:r>
    </w:p>
    <w:p>
      <w:pPr>
        <w:pStyle w:val="Heading2"/>
      </w:pPr>
      <w:bookmarkStart w:id="28" w:name="繊維"/>
      <w:r>
        <w:t xml:space="preserve">繊維</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調査史料では1500年代以降は減少傾向。</w:t>
      </w:r>
    </w:p>
    <w:p>
      <w:pPr>
        <w:pStyle w:val="Heading1"/>
      </w:pPr>
      <w:bookmarkStart w:id="30" w:name="松尾大社社蔵史料の料紙構成物に対する主成分分析"/>
      <w:r>
        <w:t xml:space="preserve">松尾大社社蔵史料の料紙構成物に対する主成分分析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第1主成分が34％超，第2主成分も合わせると90％近い。</w:t>
      </w:r>
    </w:p>
    <w:p>
      <w:pPr>
        <w:pStyle w:val="Heading2"/>
      </w:pPr>
      <w:bookmarkStart w:id="32" w:name="主成分に対する各変数の寄与率を出図"/>
      <w:r>
        <w:t xml:space="preserve">主成分に対する各変数の寄与率を出図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BodyText"/>
      </w:pPr>
      <w:r>
        <w:t xml:space="preserve">第1主成分は繊維，細胞組織が高い寄与率を占めることから，第1主成分は「素材由来」と要約できる。</w:t>
      </w:r>
    </w:p>
    <w:p>
      <w:pPr>
        <w:pStyle w:val="Heading2"/>
      </w:pPr>
      <w:bookmarkStart w:id="34" w:name="主成分得点の散布図を出力"/>
      <w:r>
        <w:t xml:space="preserve">主成分得点の散布図を出力</w:t>
      </w:r>
      <w:bookmarkEnd w:id="34"/>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細胞組織の断片と繊維は同じ意味をもつ変数，すなわち素材由来の構成物であり，デンプン粒と鉱物，ほか（他の物質）は填料を示している。</w:t>
      </w:r>
    </w:p>
    <w:p>
      <w:pPr>
        <w:pStyle w:val="Heading1"/>
      </w:pPr>
      <w:bookmarkStart w:id="36" w:name="陽明文庫所蔵史料の料紙構成物に対する主成分分析"/>
      <w:r>
        <w:t xml:space="preserve">陽明文庫所蔵史料の料紙構成物に対する主成分分析</w:t>
      </w:r>
      <w:bookmarkEnd w:id="36"/>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第1主成分が27％超，第2主成分も合わせると80％近い。</w:t>
      </w:r>
    </w:p>
    <w:p>
      <w:pPr>
        <w:pStyle w:val="Heading2"/>
      </w:pPr>
      <w:bookmarkStart w:id="38" w:name="主成分に対する各変数の寄与率を出図-1"/>
      <w:r>
        <w:t xml:space="preserve">主成分に対する各変数の寄与率を出図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BodyText"/>
      </w:pPr>
      <w:r>
        <w:t xml:space="preserve">第1主成分はデンプン粒，ほか（塵や墨などの物質）が高い寄与率を占めることから，第1主成分は「填料とたの物質の混合」と要約できる。</w:t>
      </w:r>
    </w:p>
    <w:p>
      <w:pPr>
        <w:pStyle w:val="Heading2"/>
      </w:pPr>
      <w:bookmarkStart w:id="40" w:name="主成分得点の散布図を出力-1"/>
      <w:r>
        <w:t xml:space="preserve">主成分得点の散布図を出力</w:t>
      </w:r>
      <w:bookmarkEnd w:id="40"/>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"fig9.png"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デンプン粒と鉱物は，同じ意味を持つ変数，すなわち填料である。細胞組織の断片，繊維とほか（他の物質）は異なる変数を示すため，素材由来の構成物だけの含有ではない。</w:t>
      </w:r>
    </w:p>
    <w:p>
      <w:pPr>
        <w:pStyle w:val="Heading1"/>
      </w:pPr>
      <w:bookmarkStart w:id="42" w:name="陽明文庫所蔵史料の料紙面積と構成物の相関分析無相関検定"/>
      <w:r>
        <w:t xml:space="preserve">陽明文庫所蔵史料の料紙面積と構成物の相関分析（無相関検定）</w:t>
      </w:r>
      <w:bookmarkEnd w:id="42"/>
    </w:p>
    <w:p>
      <w:pPr>
        <w:pStyle w:val="FirstParagraph"/>
      </w:pPr>
      <w:r>
        <w:t xml:space="preserve">帰無仮説H₀：母相関は0である「調査史料では料紙面積と構成物に相関がない」</w:t>
      </w:r>
      <w:r>
        <w:br/>
      </w:r>
      <w:r>
        <w:t xml:space="preserve">対立仮説H₁：母相関は0ではない「調査史料では料紙面積と構成物に相関がある」</w:t>
      </w:r>
    </w:p>
    <w:p>
      <w:pPr>
        <w:pStyle w:val="SourceCode"/>
      </w:pPr>
      <w:r>
        <w:rPr>
          <w:rStyle w:val="NormalTok"/>
        </w:rPr>
        <w:t xml:space="preserve">tbs5 &lt;-</w:t>
      </w:r>
      <w:r>
        <w:rPr>
          <w:rStyle w:val="StringTok"/>
        </w:rPr>
        <w:t xml:space="preserve"> </w:t>
      </w:r>
      <w:r>
        <w:rPr>
          <w:rStyle w:val="KeywordTok"/>
        </w:rPr>
        <w:t xml:space="preserve">read_csv</w:t>
      </w:r>
      <w:r>
        <w:rPr>
          <w:rStyle w:val="NormalTok"/>
        </w:rPr>
        <w:t xml:space="preserve">(</w:t>
      </w:r>
      <w:r>
        <w:rPr>
          <w:rStyle w:val="StringTok"/>
        </w:rPr>
        <w:t xml:space="preserve">"yomei-square.csv"</w:t>
      </w:r>
      <w:r>
        <w:rPr>
          <w:rStyle w:val="NormalTok"/>
        </w:rPr>
        <w:t xml:space="preserve">)  </w:t>
      </w:r>
      <w:r>
        <w:rPr>
          <w:rStyle w:val="CommentTok"/>
        </w:rPr>
        <w:t xml:space="preserve"># CSVファイルの読み取り</w:t>
      </w:r>
      <w:r>
        <w:br/>
      </w:r>
      <w:r>
        <w:rPr>
          <w:rStyle w:val="NormalTok"/>
        </w:rPr>
        <w:t xml:space="preserve">tbs5 </w:t>
      </w:r>
      <w:r>
        <w:rPr>
          <w:rStyle w:val="CommentTok"/>
        </w:rPr>
        <w:t xml:space="preserve"># 読み込んだデータ</w:t>
      </w:r>
    </w:p>
    <w:p>
      <w:pPr>
        <w:pStyle w:val="SourceCode"/>
      </w:pPr>
      <w:r>
        <w:rPr>
          <w:rStyle w:val="VerbatimChar"/>
        </w:rPr>
        <w:t xml:space="preserve"># A tibble: 89 x 4</w:t>
      </w:r>
      <w:r>
        <w:br/>
      </w:r>
      <w:r>
        <w:rPr>
          <w:rStyle w:val="VerbatimChar"/>
        </w:rPr>
        <w:t xml:space="preserve">   番号   紙素材 料紙面積 構成物合計</w:t>
      </w:r>
      <w:r>
        <w:br/>
      </w:r>
      <w:r>
        <w:rPr>
          <w:rStyle w:val="VerbatimChar"/>
        </w:rPr>
        <w:t xml:space="preserve">   &lt;chr&gt;  &lt;chr&gt;     &lt;dbl&gt;      &lt;dbl&gt;</w:t>
      </w:r>
      <w:r>
        <w:br/>
      </w:r>
      <w:r>
        <w:rPr>
          <w:rStyle w:val="VerbatimChar"/>
        </w:rPr>
        <w:t xml:space="preserve"> 1 11-391 コウゾ    2612.        149</w:t>
      </w:r>
      <w:r>
        <w:br/>
      </w:r>
      <w:r>
        <w:rPr>
          <w:rStyle w:val="VerbatimChar"/>
        </w:rPr>
        <w:t xml:space="preserve"> 2 11-392 コウゾ    2650.         62</w:t>
      </w:r>
      <w:r>
        <w:br/>
      </w:r>
      <w:r>
        <w:rPr>
          <w:rStyle w:val="VerbatimChar"/>
        </w:rPr>
        <w:t xml:space="preserve"> 3 11-393 コウゾ    2015.        125</w:t>
      </w:r>
      <w:r>
        <w:br/>
      </w:r>
      <w:r>
        <w:rPr>
          <w:rStyle w:val="VerbatimChar"/>
        </w:rPr>
        <w:t xml:space="preserve"> 4 11-394 コウゾ    1991.         84</w:t>
      </w:r>
      <w:r>
        <w:br/>
      </w:r>
      <w:r>
        <w:rPr>
          <w:rStyle w:val="VerbatimChar"/>
        </w:rPr>
        <w:t xml:space="preserve"> 5 11-396 コウゾ    2020.        109</w:t>
      </w:r>
      <w:r>
        <w:br/>
      </w:r>
      <w:r>
        <w:rPr>
          <w:rStyle w:val="VerbatimChar"/>
        </w:rPr>
        <w:t xml:space="preserve"> 6 11-397 コウゾ    2141.         60</w:t>
      </w:r>
      <w:r>
        <w:br/>
      </w:r>
      <w:r>
        <w:rPr>
          <w:rStyle w:val="VerbatimChar"/>
        </w:rPr>
        <w:t xml:space="preserve"> 7 11-398 コウゾ    2036.         91</w:t>
      </w:r>
      <w:r>
        <w:br/>
      </w:r>
      <w:r>
        <w:rPr>
          <w:rStyle w:val="VerbatimChar"/>
        </w:rPr>
        <w:t xml:space="preserve"> 8 11-399 コウゾ    1944.         58</w:t>
      </w:r>
      <w:r>
        <w:br/>
      </w:r>
      <w:r>
        <w:rPr>
          <w:rStyle w:val="VerbatimChar"/>
        </w:rPr>
        <w:t xml:space="preserve"> 9 11-400 コウゾ    2056.        180</w:t>
      </w:r>
      <w:r>
        <w:br/>
      </w:r>
      <w:r>
        <w:rPr>
          <w:rStyle w:val="VerbatimChar"/>
        </w:rPr>
        <w:t xml:space="preserve">10 11-401 コウゾ    2116.         24</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tbs6 &lt;-</w:t>
      </w:r>
      <w:r>
        <w:br/>
      </w:r>
      <w:r>
        <w:rPr>
          <w:rStyle w:val="StringTok"/>
        </w:rPr>
        <w:t xml:space="preserve">  </w:t>
      </w:r>
      <w:r>
        <w:rPr>
          <w:rStyle w:val="NormalTok"/>
        </w:rPr>
        <w:t xml:space="preserve">tbs5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料紙面積と構成物合計の相関係数と無相関検定</w:t>
      </w:r>
      <w:r>
        <w:br/>
      </w:r>
      <w:r>
        <w:rPr>
          <w:rStyle w:val="KeywordTok"/>
        </w:rPr>
        <w:t xml:space="preserve">attach</w:t>
      </w:r>
      <w:r>
        <w:rPr>
          <w:rStyle w:val="NormalTok"/>
        </w:rPr>
        <w:t xml:space="preserve">(tbs6)</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-0.186486</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 </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-1.3249, df = 83, p-value = 0.1888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-0.34641471  0.07139816</w:t>
      </w:r>
      <w:r>
        <w:br/>
      </w:r>
      <w:r>
        <w:rPr>
          <w:rStyle w:val="VerbatimChar"/>
        </w:rPr>
        <w:t xml:space="preserve">sample estimates:</w:t>
      </w:r>
      <w:r>
        <w:br/>
      </w:r>
      <w:r>
        <w:rPr>
          <w:rStyle w:val="VerbatimChar"/>
        </w:rPr>
        <w:t xml:space="preserve">       cor </w:t>
      </w:r>
      <w:r>
        <w:br/>
      </w:r>
      <w:r>
        <w:rPr>
          <w:rStyle w:val="VerbatimChar"/>
        </w:rPr>
        <w:t xml:space="preserve">-0.1439158 </w:t>
      </w:r>
    </w:p>
    <w:p>
      <w:pPr>
        <w:pStyle w:val="SourceCode"/>
      </w:pPr>
      <w:r>
        <w:rPr>
          <w:rStyle w:val="KeywordTok"/>
        </w:rPr>
        <w:t xml:space="preserve">plot</w:t>
      </w:r>
      <w:r>
        <w:rPr>
          <w:rStyle w:val="NormalTok"/>
        </w:rPr>
        <w:t xml:space="preserve">(構成物合計,料紙面積,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2700</w:t>
      </w:r>
      <w:r>
        <w:rPr>
          <w:rStyle w:val="NormalTok"/>
        </w:rPr>
        <w:t xml:space="preserve">)) </w:t>
      </w:r>
      <w:r>
        <w:rPr>
          <w:rStyle w:val="CommentTok"/>
        </w:rPr>
        <w:t xml:space="preserve"># xlimとylimで範囲を指定</w:t>
      </w:r>
      <w:r>
        <w:br/>
      </w:r>
      <w:r>
        <w:rPr>
          <w:rStyle w:val="CommentTok"/>
        </w:rPr>
        <w:t xml:space="preserve"># 回帰直線を入れる場合は以下を追加</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回帰直線を入れる→fig10として保存</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t xml:space="preserve">相関係数が-0.186486であり，対立仮説「調査史料では料紙面積と構成物に相関がある」は棄却される（ほとんど相関はない）。</w:t>
      </w:r>
    </w:p>
    <w:p>
      <w:pPr>
        <w:pStyle w:val="Heading1"/>
      </w:pPr>
      <w:bookmarkStart w:id="44" w:name="料紙構成物の因子分析"/>
      <w:r>
        <w:t xml:space="preserve">料紙構成物の因子分析</w:t>
      </w:r>
      <w:bookmarkEnd w:id="44"/>
    </w:p>
    <w:p>
      <w:pPr>
        <w:pStyle w:val="FirstParagraph"/>
      </w:pPr>
      <w:r>
        <w:t xml:space="preserve">料紙構成物に共通して影響する因子を仮定，この因子から変数間の相関関係を考える。</w:t>
      </w:r>
    </w:p>
    <w:p>
      <w:pPr>
        <w:pStyle w:val="Heading2"/>
      </w:pPr>
      <w:bookmarkStart w:id="45" w:name="松尾大社社蔵史料の料紙構成物"/>
      <w:r>
        <w:t xml:space="preserve">松尾大社社蔵史料の料紙構成物</w:t>
      </w:r>
      <w:bookmarkEnd w:id="45"/>
    </w:p>
    <w:p>
      <w:pPr>
        <w:pStyle w:val="SourceCode"/>
      </w:pPr>
      <w:r>
        <w:rPr>
          <w:rStyle w:val="CommentTok"/>
        </w:rPr>
        <w:t xml:space="preserve"># 因子分析を行うパッケージを読み込む</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(GPArotation)</w:t>
      </w:r>
      <w:r>
        <w:br/>
      </w:r>
      <w:r>
        <w:br/>
      </w:r>
      <w:r>
        <w:rPr>
          <w:rStyle w:val="NormalTok"/>
        </w:rPr>
        <w:t xml:space="preserve">tbs7&lt;-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tbs7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tbs8 &lt;-</w:t>
      </w:r>
      <w:r>
        <w:br/>
      </w:r>
      <w:r>
        <w:rPr>
          <w:rStyle w:val="StringTok"/>
        </w:rPr>
        <w:t xml:space="preserve">  </w:t>
      </w:r>
      <w:r>
        <w:rPr>
          <w:rStyle w:val="NormalTok"/>
        </w:rPr>
        <w:t xml:space="preserve">tbs7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(tbs8)</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0.178117057  0.04013211 -0.2260588  0.251047101</w:t>
      </w:r>
      <w:r>
        <w:br/>
      </w:r>
      <w:r>
        <w:rPr>
          <w:rStyle w:val="VerbatimChar"/>
        </w:rPr>
        <w:t xml:space="preserve">鉱物        0.17811706  1.000000000 -0.01007123 -0.1963919  0.006946198</w:t>
      </w:r>
      <w:r>
        <w:br/>
      </w:r>
      <w:r>
        <w:rPr>
          <w:rStyle w:val="VerbatimChar"/>
        </w:rPr>
        <w:t xml:space="preserve">細胞組織    0.04013211 -0.010071233  1.00000000  0.5646413 -0.019583962</w:t>
      </w:r>
      <w:r>
        <w:br/>
      </w:r>
      <w:r>
        <w:rPr>
          <w:rStyle w:val="VerbatimChar"/>
        </w:rPr>
        <w:t xml:space="preserve">繊維       -0.22605882 -0.196391894  0.56464126  1.0000000 -0.186244340</w:t>
      </w:r>
      <w:r>
        <w:br/>
      </w:r>
      <w:r>
        <w:rPr>
          <w:rStyle w:val="VerbatimChar"/>
        </w:rPr>
        <w:t xml:space="preserve">ほか        0.25104710  0.006946198 -0.01958396 -0.1862443  1.000000000</w:t>
      </w:r>
    </w:p>
    <w:p>
      <w:pPr>
        <w:pStyle w:val="SourceCode"/>
      </w:pPr>
      <w:r>
        <w:rPr>
          <w:rStyle w:val="CommentTok"/>
        </w:rPr>
        <w:t xml:space="preserve"># 因子数を決める</w:t>
      </w:r>
      <w:r>
        <w:br/>
      </w:r>
      <w:r>
        <w:rPr>
          <w:rStyle w:val="KeywordTok"/>
        </w:rPr>
        <w:t xml:space="preserve">fa.parallel</w:t>
      </w:r>
      <w:r>
        <w:rPr>
          <w:rStyle w:val="NormalTok"/>
        </w:rPr>
        <w:t xml:space="preserve">(tbs8,</w:t>
      </w:r>
      <w:r>
        <w:rPr>
          <w:rStyle w:val="DataTypeTok"/>
        </w:rPr>
        <w:t xml:space="preserve">SMC=</w:t>
      </w:r>
      <w:r>
        <w:rPr>
          <w:rStyle w:val="OtherTok"/>
        </w:rPr>
        <w:t xml:space="preserve">TRUE</w:t>
      </w:r>
      <w:r>
        <w:rPr>
          <w:rStyle w:val="NormalTok"/>
        </w:rPr>
        <w:t xml:space="preserve">) </w:t>
      </w:r>
      <w:r>
        <w:rPr>
          <w:rStyle w:val="CommentTok"/>
        </w:rPr>
        <w:t xml:space="preserve"># スクリープロットを表示</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1.png" id="0" name="Picture"/>
                    <pic:cNvPicPr>
                      <a:picLocks noChangeArrowheads="1" noChangeAspect="1"/>
                    </pic:cNvPicPr>
                  </pic:nvPicPr>
                  <pic:blipFill>
                    <a:blip r:embed="rId4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2  and the number of components =  1 </w:t>
      </w:r>
    </w:p>
    <w:p>
      <w:pPr>
        <w:pStyle w:val="SourceCode"/>
      </w:pPr>
      <w:r>
        <w:rPr>
          <w:rStyle w:val="KeywordTok"/>
        </w:rPr>
        <w:t xml:space="preserve">vss</w:t>
      </w:r>
      <w:r>
        <w:rPr>
          <w:rStyle w:val="NormalTok"/>
        </w:rPr>
        <w:t xml:space="preserve">(tbs8, </w:t>
      </w:r>
      <w:r>
        <w:rPr>
          <w:rStyle w:val="DataTypeTok"/>
        </w:rPr>
        <w:t xml:space="preserve">n.obs=</w:t>
      </w:r>
      <w:r>
        <w:rPr>
          <w:rStyle w:val="NormalTok"/>
        </w:rPr>
        <w:t xml:space="preserve">N, </w:t>
      </w:r>
      <w:r>
        <w:rPr>
          <w:rStyle w:val="DataTypeTok"/>
        </w:rPr>
        <w:t xml:space="preserve">rotate=</w:t>
      </w:r>
      <w:r>
        <w:rPr>
          <w:rStyle w:val="StringTok"/>
        </w:rPr>
        <w:t xml:space="preserve">"varimax"</w:t>
      </w:r>
      <w:r>
        <w:rPr>
          <w:rStyle w:val="NormalTok"/>
        </w:rPr>
        <w:t xml:space="preserve">)</w:t>
      </w:r>
    </w:p>
    <w:p>
      <w:pPr>
        <w:pStyle w:val="SourceCode"/>
      </w:pPr>
      <w:r>
        <w:rPr>
          <w:rStyle w:val="VerbatimChar"/>
        </w:rPr>
        <w:t xml:space="preserve">Warning in fa.stats(r = r, f = f, phi = phi, n.obs = n.obs, np.obs = np.obs, :</w:t>
      </w:r>
      <w:r>
        <w:br/>
      </w:r>
      <w:r>
        <w:rPr>
          <w:rStyle w:val="VerbatimChar"/>
        </w:rPr>
        <w:t xml:space="preserve">The estimated weights for the factor scores are probably incorrect. Try a</w:t>
      </w:r>
      <w:r>
        <w:br/>
      </w:r>
      <w:r>
        <w:rPr>
          <w:rStyle w:val="VerbatimChar"/>
        </w:rPr>
        <w:t xml:space="preserve">different factor score estimation method.</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r>
        <w:br/>
      </w:r>
      <w:r>
        <w:br/>
      </w: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2.png" id="0" name="Picture"/>
                    <pic:cNvPicPr>
                      <a:picLocks noChangeArrowheads="1" noChangeAspect="1"/>
                    </pic:cNvPicPr>
                  </pic:nvPicPr>
                  <pic:blipFill>
                    <a:blip r:embed="rId4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tbs8, rotate = "varimax", n.obs = N)</w:t>
      </w:r>
      <w:r>
        <w:br/>
      </w:r>
      <w:r>
        <w:rPr>
          <w:rStyle w:val="VerbatimChar"/>
        </w:rPr>
        <w:t xml:space="preserve">VSS complexity 1 achieves a maximimum of 0.63  with  3  factors</w:t>
      </w:r>
      <w:r>
        <w:br/>
      </w:r>
      <w:r>
        <w:rPr>
          <w:rStyle w:val="VerbatimChar"/>
        </w:rPr>
        <w:t xml:space="preserve">VSS complexity 2 achieves a maximimum of 0.7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0.42 0.00 0.096   5 7.5e+00 0.19     3.5 0.42 0.091 -12.8 2.892     1.0</w:t>
      </w:r>
      <w:r>
        <w:br/>
      </w:r>
      <w:r>
        <w:rPr>
          <w:rStyle w:val="VerbatimChar"/>
        </w:rPr>
        <w:t xml:space="preserve">2 0.59 0.63 0.181   1 9.5e-01 0.33     2.2 0.63 0.000  -3.1 0.032     1.2</w:t>
      </w:r>
      <w:r>
        <w:br/>
      </w:r>
      <w:r>
        <w:rPr>
          <w:rStyle w:val="VerbatimChar"/>
        </w:rPr>
        <w:t xml:space="preserve">3 0.63 0.70 0.394  -2 2.2e-10   NA     1.7 0.72    NA    NA    NA     1.3</w:t>
      </w:r>
      <w:r>
        <w:br/>
      </w:r>
      <w:r>
        <w:rPr>
          <w:rStyle w:val="VerbatimChar"/>
        </w:rPr>
        <w:t xml:space="preserve">4 0.63 0.70 1.000  -4 0.0e+00   NA     1.7 0.73    NA    NA    NA     1.3</w:t>
      </w:r>
      <w:r>
        <w:br/>
      </w:r>
      <w:r>
        <w:rPr>
          <w:rStyle w:val="VerbatimChar"/>
        </w:rPr>
        <w:t xml:space="preserve">5 0.63 0.70    NA  -5 0.0e+00   NA     1.7 0.73    NA    NA    NA     1.3</w:t>
      </w:r>
      <w:r>
        <w:br/>
      </w:r>
      <w:r>
        <w:rPr>
          <w:rStyle w:val="VerbatimChar"/>
        </w:rPr>
        <w:t xml:space="preserve">   eChisq    SRMR eCRMS eBIC</w:t>
      </w:r>
      <w:r>
        <w:br/>
      </w:r>
      <w:r>
        <w:rPr>
          <w:rStyle w:val="VerbatimChar"/>
        </w:rPr>
        <w:t xml:space="preserve">1 1.2e+01 1.0e-01 0.143 -8.5</w:t>
      </w:r>
      <w:r>
        <w:br/>
      </w:r>
      <w:r>
        <w:rPr>
          <w:rStyle w:val="VerbatimChar"/>
        </w:rPr>
        <w:t xml:space="preserve">2 9.0e-01 2.8e-02 0.088 -3.2</w:t>
      </w:r>
      <w:r>
        <w:br/>
      </w:r>
      <w:r>
        <w:rPr>
          <w:rStyle w:val="VerbatimChar"/>
        </w:rPr>
        <w:t xml:space="preserve">3 1.1e-10 3.1e-07    NA   NA</w:t>
      </w:r>
      <w:r>
        <w:br/>
      </w:r>
      <w:r>
        <w:rPr>
          <w:rStyle w:val="VerbatimChar"/>
        </w:rPr>
        <w:t xml:space="preserve">4 2.6e-20 4.8e-12    NA   NA</w:t>
      </w:r>
      <w:r>
        <w:br/>
      </w:r>
      <w:r>
        <w:rPr>
          <w:rStyle w:val="VerbatimChar"/>
        </w:rPr>
        <w:t xml:space="preserve">5 2.6e-20 4.8e-12    NA   NA</w:t>
      </w:r>
    </w:p>
    <w:p>
      <w:pPr>
        <w:pStyle w:val="SourceCode"/>
      </w:pPr>
      <w:r>
        <w:rPr>
          <w:rStyle w:val="CommentTok"/>
        </w:rPr>
        <w:t xml:space="preserve"># 結果として，平行分析では3因子，MAP法では1因子，適合度基準（BIC）では2因子が良い。ここでは3因子で決める。</w:t>
      </w:r>
      <w:r>
        <w:br/>
      </w:r>
      <w:r>
        <w:br/>
      </w:r>
      <w:r>
        <w:rPr>
          <w:rStyle w:val="CommentTok"/>
        </w:rPr>
        <w:t xml:space="preserve"># 因子分析を行う</w:t>
      </w:r>
      <w:r>
        <w:br/>
      </w:r>
      <w:r>
        <w:rPr>
          <w:rStyle w:val="NormalTok"/>
        </w:rPr>
        <w:t xml:space="preserve">fa.result1 &lt;-</w:t>
      </w:r>
      <w:r>
        <w:rPr>
          <w:rStyle w:val="StringTok"/>
        </w:rPr>
        <w:t xml:space="preserve"> </w:t>
      </w:r>
      <w:r>
        <w:rPr>
          <w:rStyle w:val="KeywordTok"/>
        </w:rPr>
        <w:t xml:space="preserve">fa</w:t>
      </w:r>
      <w:r>
        <w:rPr>
          <w:rStyle w:val="NormalTok"/>
        </w:rPr>
        <w:t xml:space="preserve">(tbs8,</w:t>
      </w:r>
      <w:r>
        <w:rPr>
          <w:rStyle w:val="DataTypeTok"/>
        </w:rPr>
        <w:t xml:space="preserve">nfactors=</w:t>
      </w:r>
      <w:r>
        <w:rPr>
          <w:rStyle w:val="DecValTok"/>
        </w:rPr>
        <w:t xml:space="preserve">3</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(fa.result1,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因子負荷が0.3以下の値を非表示</w:t>
      </w:r>
    </w:p>
    <w:p>
      <w:pPr>
        <w:pStyle w:val="SourceCode"/>
      </w:pPr>
      <w:r>
        <w:rPr>
          <w:rStyle w:val="VerbatimChar"/>
        </w:rPr>
        <w:t xml:space="preserve">Factor Analysis using method =  ml</w:t>
      </w:r>
      <w:r>
        <w:br/>
      </w:r>
      <w:r>
        <w:rPr>
          <w:rStyle w:val="VerbatimChar"/>
        </w:rPr>
        <w:t xml:space="preserve">Call: fa(r = tbs8, nfactors = 3, fm = "ML")</w:t>
      </w:r>
      <w:r>
        <w:br/>
      </w:r>
      <w:r>
        <w:rPr>
          <w:rStyle w:val="VerbatimChar"/>
        </w:rPr>
        <w:t xml:space="preserve">Standardized loadings (pattern matrix) based upon correlation matrix</w:t>
      </w:r>
      <w:r>
        <w:br/>
      </w:r>
      <w:r>
        <w:rPr>
          <w:rStyle w:val="VerbatimChar"/>
        </w:rPr>
        <w:t xml:space="preserve">           item   ML1   ML2   ML3   h2   u2 com</w:t>
      </w:r>
      <w:r>
        <w:br/>
      </w:r>
      <w:r>
        <w:rPr>
          <w:rStyle w:val="VerbatimChar"/>
        </w:rPr>
        <w:t xml:space="preserve">細胞組織      3  0.82             0.65 0.35 1.1</w:t>
      </w:r>
      <w:r>
        <w:br/>
      </w:r>
      <w:r>
        <w:rPr>
          <w:rStyle w:val="VerbatimChar"/>
        </w:rPr>
        <w:t xml:space="preserve">繊維          4  0.73             0.71 0.29 1.2</w:t>
      </w:r>
      <w:r>
        <w:br/>
      </w:r>
      <w:r>
        <w:rPr>
          <w:rStyle w:val="VerbatimChar"/>
        </w:rPr>
        <w:t xml:space="preserve">ほか          5        0.55       0.27 0.73 1.2</w:t>
      </w:r>
      <w:r>
        <w:br/>
      </w:r>
      <w:r>
        <w:rPr>
          <w:rStyle w:val="VerbatimChar"/>
        </w:rPr>
        <w:t xml:space="preserve">デンプン粒    1        0.49       0.34 0.66 1.3</w:t>
      </w:r>
      <w:r>
        <w:br/>
      </w:r>
      <w:r>
        <w:rPr>
          <w:rStyle w:val="VerbatimChar"/>
        </w:rPr>
        <w:t xml:space="preserve">鉱物          2              0.58 0.31 0.69 1.0</w:t>
      </w:r>
      <w:r>
        <w:br/>
      </w:r>
      <w:r>
        <w:br/>
      </w:r>
      <w:r>
        <w:rPr>
          <w:rStyle w:val="VerbatimChar"/>
        </w:rPr>
        <w:t xml:space="preserve">                       ML1  ML2  ML3</w:t>
      </w:r>
      <w:r>
        <w:br/>
      </w:r>
      <w:r>
        <w:rPr>
          <w:rStyle w:val="VerbatimChar"/>
        </w:rPr>
        <w:t xml:space="preserve">SS loadings           1.22 0.62 0.43</w:t>
      </w:r>
      <w:r>
        <w:br/>
      </w:r>
      <w:r>
        <w:rPr>
          <w:rStyle w:val="VerbatimChar"/>
        </w:rPr>
        <w:t xml:space="preserve">Proportion Var        0.24 0.12 0.09</w:t>
      </w:r>
      <w:r>
        <w:br/>
      </w:r>
      <w:r>
        <w:rPr>
          <w:rStyle w:val="VerbatimChar"/>
        </w:rPr>
        <w:t xml:space="preserve">Cumulative Var        0.24 0.37 0.45</w:t>
      </w:r>
      <w:r>
        <w:br/>
      </w:r>
      <w:r>
        <w:rPr>
          <w:rStyle w:val="VerbatimChar"/>
        </w:rPr>
        <w:t xml:space="preserve">Proportion Explained  0.54 0.27 0.19</w:t>
      </w:r>
      <w:r>
        <w:br/>
      </w:r>
      <w:r>
        <w:rPr>
          <w:rStyle w:val="VerbatimChar"/>
        </w:rPr>
        <w:t xml:space="preserve">Cumulative Proportion 0.54 0.81 1.00</w:t>
      </w:r>
      <w:r>
        <w:br/>
      </w:r>
      <w:r>
        <w:br/>
      </w:r>
      <w:r>
        <w:rPr>
          <w:rStyle w:val="VerbatimChar"/>
        </w:rPr>
        <w:t xml:space="preserve"> With factor correlations of </w:t>
      </w:r>
      <w:r>
        <w:br/>
      </w:r>
      <w:r>
        <w:rPr>
          <w:rStyle w:val="VerbatimChar"/>
        </w:rPr>
        <w:t xml:space="preserve">      ML1   ML2   ML3</w:t>
      </w:r>
      <w:r>
        <w:br/>
      </w:r>
      <w:r>
        <w:rPr>
          <w:rStyle w:val="VerbatimChar"/>
        </w:rPr>
        <w:t xml:space="preserve">ML1  1.00 -0.17 -0.16</w:t>
      </w:r>
      <w:r>
        <w:br/>
      </w:r>
      <w:r>
        <w:rPr>
          <w:rStyle w:val="VerbatimChar"/>
        </w:rPr>
        <w:t xml:space="preserve">ML2 -0.17  1.00  0.39</w:t>
      </w:r>
      <w:r>
        <w:br/>
      </w:r>
      <w:r>
        <w:rPr>
          <w:rStyle w:val="VerbatimChar"/>
        </w:rPr>
        <w:t xml:space="preserve">ML3 -0.16  0.39  1.00</w:t>
      </w:r>
      <w:r>
        <w:br/>
      </w:r>
      <w:r>
        <w:br/>
      </w:r>
      <w:r>
        <w:rPr>
          <w:rStyle w:val="VerbatimChar"/>
        </w:rPr>
        <w:t xml:space="preserve">Mean item complexity =  1.2</w:t>
      </w:r>
      <w:r>
        <w:br/>
      </w:r>
      <w:r>
        <w:rPr>
          <w:rStyle w:val="VerbatimChar"/>
        </w:rPr>
        <w:t xml:space="preserve">Test of the hypothesis that 3 factors are sufficient.</w:t>
      </w:r>
      <w:r>
        <w:br/>
      </w:r>
      <w:r>
        <w:br/>
      </w:r>
      <w:r>
        <w:rPr>
          <w:rStyle w:val="VerbatimChar"/>
        </w:rPr>
        <w:t xml:space="preserve">The degrees of freedom for the null model are  10  and the objective function was  0.64 with Chi Square of  35.03</w:t>
      </w:r>
      <w:r>
        <w:br/>
      </w:r>
      <w:r>
        <w:rPr>
          <w:rStyle w:val="VerbatimChar"/>
        </w:rPr>
        <w:t xml:space="preserve">The degrees of freedom for the model are -2  and the objective function was  0 </w:t>
      </w:r>
      <w:r>
        <w:br/>
      </w:r>
      <w:r>
        <w:br/>
      </w:r>
      <w:r>
        <w:rPr>
          <w:rStyle w:val="VerbatimChar"/>
        </w:rPr>
        <w:t xml:space="preserve">The root mean square of the residuals (RMSR) is  0 </w:t>
      </w:r>
      <w:r>
        <w:br/>
      </w:r>
      <w:r>
        <w:rPr>
          <w:rStyle w:val="VerbatimChar"/>
        </w:rPr>
        <w:t xml:space="preserve">The df corrected root mean square of the residuals is  NA </w:t>
      </w:r>
      <w:r>
        <w:br/>
      </w:r>
      <w:r>
        <w:br/>
      </w:r>
      <w:r>
        <w:rPr>
          <w:rStyle w:val="VerbatimChar"/>
        </w:rPr>
        <w:t xml:space="preserve">The harmonic number of observations is  58 with the empirical chi square  0  with prob &lt;  NA </w:t>
      </w:r>
      <w:r>
        <w:br/>
      </w:r>
      <w:r>
        <w:rPr>
          <w:rStyle w:val="VerbatimChar"/>
        </w:rPr>
        <w:t xml:space="preserve">The total number of observations was  58  with Likelihood Chi Square =  0  with prob &lt;  NA </w:t>
      </w:r>
      <w:r>
        <w:br/>
      </w:r>
      <w:r>
        <w:br/>
      </w:r>
      <w:r>
        <w:rPr>
          <w:rStyle w:val="VerbatimChar"/>
        </w:rPr>
        <w:t xml:space="preserve">Tucker Lewis Index of factoring reliability =  1.421</w:t>
      </w:r>
      <w:r>
        <w:br/>
      </w:r>
      <w:r>
        <w:rPr>
          <w:rStyle w:val="VerbatimChar"/>
        </w:rPr>
        <w:t xml:space="preserve">Fit based upon off diagonal values = 1</w:t>
      </w:r>
      <w:r>
        <w:br/>
      </w:r>
      <w:r>
        <w:rPr>
          <w:rStyle w:val="VerbatimChar"/>
        </w:rPr>
        <w:t xml:space="preserve">Measures of factor score adequacy             </w:t>
      </w:r>
      <w:r>
        <w:br/>
      </w:r>
      <w:r>
        <w:rPr>
          <w:rStyle w:val="VerbatimChar"/>
        </w:rPr>
        <w:t xml:space="preserve">                                                   ML1  ML2   ML3</w:t>
      </w:r>
      <w:r>
        <w:br/>
      </w:r>
      <w:r>
        <w:rPr>
          <w:rStyle w:val="VerbatimChar"/>
        </w:rPr>
        <w:t xml:space="preserve">Correlation of (regression) scores with factors   0.89 0.72  0.67</w:t>
      </w:r>
      <w:r>
        <w:br/>
      </w:r>
      <w:r>
        <w:rPr>
          <w:rStyle w:val="VerbatimChar"/>
        </w:rPr>
        <w:t xml:space="preserve">Multiple R square of scores with factors          0.79 0.52  0.45</w:t>
      </w:r>
      <w:r>
        <w:br/>
      </w:r>
      <w:r>
        <w:rPr>
          <w:rStyle w:val="VerbatimChar"/>
        </w:rPr>
        <w:t xml:space="preserve">Minimum correlation of possible factor scores     0.58 0.05 -0.10</w:t>
      </w:r>
    </w:p>
    <w:p>
      <w:pPr>
        <w:pStyle w:val="SourceCode"/>
      </w:pPr>
      <w:r>
        <w:rPr>
          <w:rStyle w:val="CommentTok"/>
        </w:rPr>
        <w:t xml:space="preserve"># 因子負荷の可視化</w:t>
      </w:r>
      <w:r>
        <w:br/>
      </w:r>
      <w:r>
        <w:rPr>
          <w:rStyle w:val="NormalTok"/>
        </w:rPr>
        <w:t xml:space="preserve">fa.result1 =</w:t>
      </w:r>
      <w:r>
        <w:rPr>
          <w:rStyle w:val="StringTok"/>
        </w:rPr>
        <w:t xml:space="preserve"> </w:t>
      </w:r>
      <w:r>
        <w:rPr>
          <w:rStyle w:val="KeywordTok"/>
        </w:rPr>
        <w:t xml:space="preserve">fa</w:t>
      </w:r>
      <w:r>
        <w:rPr>
          <w:rStyle w:val="NormalTok"/>
        </w:rPr>
        <w:t xml:space="preserve">(tbs8, </w:t>
      </w:r>
      <w:r>
        <w:rPr>
          <w:rStyle w:val="DataTypeTok"/>
        </w:rPr>
        <w:t xml:space="preserve">nfactors=</w:t>
      </w:r>
      <w:r>
        <w:rPr>
          <w:rStyle w:val="DecValTok"/>
        </w:rPr>
        <w:t xml:space="preserve">3</w:t>
      </w:r>
      <w:r>
        <w:rPr>
          <w:rStyle w:val="NormalTok"/>
        </w:rPr>
        <w:t xml:space="preserve">, </w:t>
      </w:r>
      <w:r>
        <w:rPr>
          <w:rStyle w:val="DataTypeTok"/>
        </w:rPr>
        <w:t xml:space="preserve">fm=</w:t>
      </w:r>
      <w:r>
        <w:rPr>
          <w:rStyle w:val="StringTok"/>
        </w:rPr>
        <w:t xml:space="preserve">"minres"</w:t>
      </w:r>
      <w:r>
        <w:rPr>
          <w:rStyle w:val="NormalTok"/>
        </w:rPr>
        <w:t xml:space="preserve">,</w:t>
      </w:r>
      <w:r>
        <w:rPr>
          <w:rStyle w:val="DataTypeTok"/>
        </w:rPr>
        <w:t xml:space="preserve">rotate=</w:t>
      </w:r>
      <w:r>
        <w:rPr>
          <w:rStyle w:val="StringTok"/>
        </w:rPr>
        <w:t xml:space="preserve">"oblimin"</w:t>
      </w:r>
      <w:r>
        <w:rPr>
          <w:rStyle w:val="NormalTok"/>
        </w:rPr>
        <w:t xml:space="preserve">,</w:t>
      </w:r>
      <w:r>
        <w:rPr>
          <w:rStyle w:val="DataTypeTok"/>
        </w:rPr>
        <w:t xml:space="preserve">use=</w:t>
      </w:r>
      <w:r>
        <w:rPr>
          <w:rStyle w:val="StringTok"/>
        </w:rPr>
        <w:t xml:space="preserve">"complete.obs"</w:t>
      </w:r>
      <w:r>
        <w:rPr>
          <w:rStyle w:val="NormalTok"/>
        </w:rPr>
        <w:t xml:space="preserve">)</w:t>
      </w:r>
      <w:r>
        <w:br/>
      </w:r>
      <w:r>
        <w:rPr>
          <w:rStyle w:val="KeywordTok"/>
        </w:rPr>
        <w:t xml:space="preserve">fa.diagram</w:t>
      </w:r>
      <w:r>
        <w:rPr>
          <w:rStyle w:val="NormalTok"/>
        </w:rPr>
        <w:t xml:space="preserve">(fa.result1)</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3.png" id="0" name="Picture"/>
                    <pic:cNvPicPr>
                      <a:picLocks noChangeArrowheads="1" noChangeAspect="1"/>
                    </pic:cNvPicPr>
                  </pic:nvPicPr>
                  <pic:blipFill>
                    <a:blip r:embed="rId4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因子負荷量の表示</w:t>
      </w:r>
      <w:r>
        <w:br/>
      </w:r>
      <w:r>
        <w:rPr>
          <w:rStyle w:val="KeywordTok"/>
        </w:rPr>
        <w:t xml:space="preserve">unclass</w:t>
      </w:r>
      <w:r>
        <w:rPr>
          <w:rStyle w:val="NormalTok"/>
        </w:rPr>
        <w:t xml:space="preserve">(fa.result1</w:t>
      </w:r>
      <w:r>
        <w:rPr>
          <w:rStyle w:val="OperatorTok"/>
        </w:rPr>
        <w:t xml:space="preserve">$</w:t>
      </w:r>
      <w:r>
        <w:rPr>
          <w:rStyle w:val="NormalTok"/>
        </w:rPr>
        <w:t xml:space="preserve">loadings)</w:t>
      </w:r>
    </w:p>
    <w:p>
      <w:pPr>
        <w:pStyle w:val="SourceCode"/>
      </w:pPr>
      <w:r>
        <w:rPr>
          <w:rStyle w:val="VerbatimChar"/>
        </w:rPr>
        <w:t xml:space="preserve">                   MR1         MR2        MR3</w:t>
      </w:r>
      <w:r>
        <w:br/>
      </w:r>
      <w:r>
        <w:rPr>
          <w:rStyle w:val="VerbatimChar"/>
        </w:rPr>
        <w:t xml:space="preserve">デンプン粒  0.02216235  0.46395200  0.2130674</w:t>
      </w:r>
      <w:r>
        <w:br/>
      </w:r>
      <w:r>
        <w:rPr>
          <w:rStyle w:val="VerbatimChar"/>
        </w:rPr>
        <w:t xml:space="preserve">鉱物       -0.04041092 -0.06896046  0.5434480</w:t>
      </w:r>
      <w:r>
        <w:br/>
      </w:r>
      <w:r>
        <w:rPr>
          <w:rStyle w:val="VerbatimChar"/>
        </w:rPr>
        <w:t xml:space="preserve">細胞組織    0.80277436  0.12666155  0.1189321</w:t>
      </w:r>
      <w:r>
        <w:br/>
      </w:r>
      <w:r>
        <w:rPr>
          <w:rStyle w:val="VerbatimChar"/>
        </w:rPr>
        <w:t xml:space="preserve">繊維        0.75713597 -0.16936664 -0.1628024</w:t>
      </w:r>
      <w:r>
        <w:br/>
      </w:r>
      <w:r>
        <w:rPr>
          <w:rStyle w:val="VerbatimChar"/>
        </w:rPr>
        <w:t xml:space="preserve">ほか       -0.04003187  0.56883444 -0.1576144</w:t>
      </w:r>
    </w:p>
    <w:p>
      <w:pPr>
        <w:pStyle w:val="SourceCode"/>
      </w:pPr>
      <w:r>
        <w:rPr>
          <w:rStyle w:val="CommentTok"/>
        </w:rPr>
        <w:t xml:space="preserve"># 描画</w:t>
      </w:r>
      <w:r>
        <w:br/>
      </w:r>
      <w:r>
        <w:rPr>
          <w:rStyle w:val="KeywordTok"/>
        </w:rPr>
        <w:t xml:space="preserve">biplot</w:t>
      </w:r>
      <w:r>
        <w:rPr>
          <w:rStyle w:val="NormalTok"/>
        </w:rPr>
        <w:t xml:space="preserve">(fa.result1</w:t>
      </w:r>
      <w:r>
        <w:rPr>
          <w:rStyle w:val="OperatorTok"/>
        </w:rPr>
        <w:t xml:space="preserve">$</w:t>
      </w:r>
      <w:r>
        <w:rPr>
          <w:rStyle w:val="NormalTok"/>
        </w:rPr>
        <w:t xml:space="preserve">scores,fa.result1</w:t>
      </w:r>
      <w:r>
        <w:rPr>
          <w:rStyle w:val="OperatorTok"/>
        </w:rPr>
        <w:t xml:space="preserve">$</w:t>
      </w:r>
      <w:r>
        <w:rPr>
          <w:rStyle w:val="NormalTok"/>
        </w:rPr>
        <w:t xml:space="preserve">loading,</w:t>
      </w:r>
      <w:r>
        <w:rPr>
          <w:rStyle w:val="DataTypeTok"/>
        </w:rPr>
        <w:t xml:space="preserve">cex=</w:t>
      </w:r>
      <w:r>
        <w:rPr>
          <w:rStyle w:val="DecValTok"/>
        </w:rPr>
        <w:t xml:space="preserve">1</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4.png" id="0" name="Picture"/>
                    <pic:cNvPicPr>
                      <a:picLocks noChangeArrowheads="1" noChangeAspect="1"/>
                    </pic:cNvPicPr>
                  </pic:nvPicPr>
                  <pic:blipFill>
                    <a:blip r:embed="rId49"/>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50" w:name="陽明文庫所蔵史料の料紙構成物"/>
      <w:r>
        <w:t xml:space="preserve">陽明文庫所蔵史料の料紙構成物</w:t>
      </w:r>
      <w:bookmarkEnd w:id="50"/>
    </w:p>
    <w:p>
      <w:pPr>
        <w:pStyle w:val="SourceCode"/>
      </w:pPr>
      <w:r>
        <w:rPr>
          <w:rStyle w:val="NormalTok"/>
        </w:rPr>
        <w:t xml:space="preserve">tbs9&lt;-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tbs9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tbs10 &lt;-</w:t>
      </w:r>
      <w:r>
        <w:br/>
      </w:r>
      <w:r>
        <w:rPr>
          <w:rStyle w:val="StringTok"/>
        </w:rPr>
        <w:t xml:space="preserve">  </w:t>
      </w:r>
      <w:r>
        <w:rPr>
          <w:rStyle w:val="NormalTok"/>
        </w:rPr>
        <w:t xml:space="preserve">tbs9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(tbs10)</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0.29252650 -0.07469807  0.11404069  0.06666722</w:t>
      </w:r>
      <w:r>
        <w:br/>
      </w:r>
      <w:r>
        <w:rPr>
          <w:rStyle w:val="VerbatimChar"/>
        </w:rPr>
        <w:t xml:space="preserve">鉱物        0.29252650  1.00000000  0.10766770 -0.09679362  0.07799736</w:t>
      </w:r>
      <w:r>
        <w:br/>
      </w:r>
      <w:r>
        <w:rPr>
          <w:rStyle w:val="VerbatimChar"/>
        </w:rPr>
        <w:t xml:space="preserve">細胞組織   -0.07469807  0.10766770  1.00000000 -0.09181340 -0.11933025</w:t>
      </w:r>
      <w:r>
        <w:br/>
      </w:r>
      <w:r>
        <w:rPr>
          <w:rStyle w:val="VerbatimChar"/>
        </w:rPr>
        <w:t xml:space="preserve">繊維        0.11404069 -0.09679362 -0.09181340  1.00000000  0.21947530</w:t>
      </w:r>
      <w:r>
        <w:br/>
      </w:r>
      <w:r>
        <w:rPr>
          <w:rStyle w:val="VerbatimChar"/>
        </w:rPr>
        <w:t xml:space="preserve">ほか        0.06666722  0.07799736 -0.11933025  0.21947530  1.00000000</w:t>
      </w:r>
    </w:p>
    <w:p>
      <w:pPr>
        <w:pStyle w:val="SourceCode"/>
      </w:pPr>
      <w:r>
        <w:rPr>
          <w:rStyle w:val="CommentTok"/>
        </w:rPr>
        <w:t xml:space="preserve"># 因子数を決める</w:t>
      </w:r>
      <w:r>
        <w:br/>
      </w:r>
      <w:r>
        <w:rPr>
          <w:rStyle w:val="KeywordTok"/>
        </w:rPr>
        <w:t xml:space="preserve">fa.parallel</w:t>
      </w:r>
      <w:r>
        <w:rPr>
          <w:rStyle w:val="NormalTok"/>
        </w:rPr>
        <w:t xml:space="preserve">(tbs10,</w:t>
      </w:r>
      <w:r>
        <w:rPr>
          <w:rStyle w:val="DataTypeTok"/>
        </w:rPr>
        <w:t xml:space="preserve">SMC=</w:t>
      </w:r>
      <w:r>
        <w:rPr>
          <w:rStyle w:val="OtherTok"/>
        </w:rPr>
        <w:t xml:space="preserve">TRUE</w:t>
      </w:r>
      <w:r>
        <w:rPr>
          <w:rStyle w:val="NormalTok"/>
        </w:rPr>
        <w:t xml:space="preserve">) </w:t>
      </w:r>
      <w:r>
        <w:rPr>
          <w:rStyle w:val="CommentTok"/>
        </w:rPr>
        <w:t xml:space="preserve"># スクリープロットを表示</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1.png" id="0"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0  and the number of components =  0 </w:t>
      </w:r>
    </w:p>
    <w:p>
      <w:pPr>
        <w:pStyle w:val="SourceCode"/>
      </w:pPr>
      <w:r>
        <w:rPr>
          <w:rStyle w:val="KeywordTok"/>
        </w:rPr>
        <w:t xml:space="preserve">vss</w:t>
      </w:r>
      <w:r>
        <w:rPr>
          <w:rStyle w:val="NormalTok"/>
        </w:rPr>
        <w:t xml:space="preserve">(tbs10, </w:t>
      </w:r>
      <w:r>
        <w:rPr>
          <w:rStyle w:val="DataTypeTok"/>
        </w:rPr>
        <w:t xml:space="preserve">n.obs=</w:t>
      </w:r>
      <w:r>
        <w:rPr>
          <w:rStyle w:val="NormalTok"/>
        </w:rPr>
        <w:t xml:space="preserve">N, </w:t>
      </w:r>
      <w:r>
        <w:rPr>
          <w:rStyle w:val="DataTypeTok"/>
        </w:rPr>
        <w:t xml:space="preserve">rotate=</w:t>
      </w:r>
      <w:r>
        <w:rPr>
          <w:rStyle w:val="StringTok"/>
        </w:rPr>
        <w:t xml:space="preserve">"varimax"</w:t>
      </w:r>
      <w:r>
        <w:rPr>
          <w:rStyle w:val="NormalTok"/>
        </w:rPr>
        <w:t xml:space="preserve">)</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2.png" id="0" name="Picture"/>
                    <pic:cNvPicPr>
                      <a:picLocks noChangeArrowheads="1" noChangeAspect="1"/>
                    </pic:cNvPicPr>
                  </pic:nvPicPr>
                  <pic:blipFill>
                    <a:blip r:embed="rId5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tbs10, rotate = "varimax", n.obs = N)</w:t>
      </w:r>
      <w:r>
        <w:br/>
      </w:r>
      <w:r>
        <w:rPr>
          <w:rStyle w:val="VerbatimChar"/>
        </w:rPr>
        <w:t xml:space="preserve">VSS complexity 1 achieves a maximimum of 0.55  with  3  factors</w:t>
      </w:r>
      <w:r>
        <w:br/>
      </w:r>
      <w:r>
        <w:rPr>
          <w:rStyle w:val="VerbatimChar"/>
        </w:rPr>
        <w:t xml:space="preserve">VSS complexity 2 achieves a maximimum of 0.61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0.26 0.00 0.086   5 9.1e+00  0.1     4.0 0.26 0.098 -13.1  2.68     1.0</w:t>
      </w:r>
      <w:r>
        <w:br/>
      </w:r>
      <w:r>
        <w:rPr>
          <w:rStyle w:val="VerbatimChar"/>
        </w:rPr>
        <w:t xml:space="preserve">2 0.44 0.47 0.179   1 1.1e+00  0.3     2.8 0.47 0.027  -3.4 -0.21     1.2</w:t>
      </w:r>
      <w:r>
        <w:br/>
      </w:r>
      <w:r>
        <w:rPr>
          <w:rStyle w:val="VerbatimChar"/>
        </w:rPr>
        <w:t xml:space="preserve">3 0.55 0.61 0.412  -2 2.1e-09   NA     2.0 0.63    NA    NA    NA     1.4</w:t>
      </w:r>
      <w:r>
        <w:br/>
      </w:r>
      <w:r>
        <w:rPr>
          <w:rStyle w:val="VerbatimChar"/>
        </w:rPr>
        <w:t xml:space="preserve">4 0.51 0.58 1.000  -4 0.0e+00   NA     2.0 0.63    NA    NA    NA     1.4</w:t>
      </w:r>
      <w:r>
        <w:br/>
      </w:r>
      <w:r>
        <w:rPr>
          <w:rStyle w:val="VerbatimChar"/>
        </w:rPr>
        <w:t xml:space="preserve">5 0.51 0.58    NA  -5 0.0e+00   NA     2.0 0.63    NA    NA    NA     1.4</w:t>
      </w:r>
      <w:r>
        <w:br/>
      </w:r>
      <w:r>
        <w:rPr>
          <w:rStyle w:val="VerbatimChar"/>
        </w:rPr>
        <w:t xml:space="preserve">   eChisq    SRMR eCRMS eBIC</w:t>
      </w:r>
      <w:r>
        <w:br/>
      </w:r>
      <w:r>
        <w:rPr>
          <w:rStyle w:val="VerbatimChar"/>
        </w:rPr>
        <w:t xml:space="preserve">1 1.7e+01 1.0e-01 0.141 -5.3</w:t>
      </w:r>
      <w:r>
        <w:br/>
      </w:r>
      <w:r>
        <w:rPr>
          <w:rStyle w:val="VerbatimChar"/>
        </w:rPr>
        <w:t xml:space="preserve">2 1.3e+00 2.8e-02 0.087 -3.1</w:t>
      </w:r>
      <w:r>
        <w:br/>
      </w:r>
      <w:r>
        <w:rPr>
          <w:rStyle w:val="VerbatimChar"/>
        </w:rPr>
        <w:t xml:space="preserve">3 3.3e-09 1.4e-06    NA   NA</w:t>
      </w:r>
      <w:r>
        <w:br/>
      </w:r>
      <w:r>
        <w:rPr>
          <w:rStyle w:val="VerbatimChar"/>
        </w:rPr>
        <w:t xml:space="preserve">4 1.7e-18 3.2e-11    NA   NA</w:t>
      </w:r>
      <w:r>
        <w:br/>
      </w:r>
      <w:r>
        <w:rPr>
          <w:rStyle w:val="VerbatimChar"/>
        </w:rPr>
        <w:t xml:space="preserve">5 1.7e-18 3.2e-11    NA   NA</w:t>
      </w:r>
    </w:p>
    <w:p>
      <w:pPr>
        <w:pStyle w:val="SourceCode"/>
      </w:pPr>
      <w:r>
        <w:rPr>
          <w:rStyle w:val="CommentTok"/>
        </w:rPr>
        <w:t xml:space="preserve"># 結果として，平行分析では3因子，MAP法では1因子，適合度基準（BIC）では2因子が良い。ここでは3因子で決める。</w:t>
      </w:r>
      <w:r>
        <w:br/>
      </w:r>
      <w:r>
        <w:br/>
      </w:r>
      <w:r>
        <w:rPr>
          <w:rStyle w:val="CommentTok"/>
        </w:rPr>
        <w:t xml:space="preserve"># 因子分析を行う</w:t>
      </w:r>
      <w:r>
        <w:br/>
      </w:r>
      <w:r>
        <w:rPr>
          <w:rStyle w:val="NormalTok"/>
        </w:rPr>
        <w:t xml:space="preserve">fa.result2 &lt;-</w:t>
      </w:r>
      <w:r>
        <w:rPr>
          <w:rStyle w:val="StringTok"/>
        </w:rPr>
        <w:t xml:space="preserve"> </w:t>
      </w:r>
      <w:r>
        <w:rPr>
          <w:rStyle w:val="KeywordTok"/>
        </w:rPr>
        <w:t xml:space="preserve">fa</w:t>
      </w:r>
      <w:r>
        <w:rPr>
          <w:rStyle w:val="NormalTok"/>
        </w:rPr>
        <w:t xml:space="preserve">(tbs10,</w:t>
      </w:r>
      <w:r>
        <w:rPr>
          <w:rStyle w:val="DataTypeTok"/>
        </w:rPr>
        <w:t xml:space="preserve">nfactors=</w:t>
      </w:r>
      <w:r>
        <w:rPr>
          <w:rStyle w:val="DecValTok"/>
        </w:rPr>
        <w:t xml:space="preserve">3</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(fa.result2,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因子負荷が0.3以下の値を非表示</w:t>
      </w:r>
    </w:p>
    <w:p>
      <w:pPr>
        <w:pStyle w:val="SourceCode"/>
      </w:pPr>
      <w:r>
        <w:rPr>
          <w:rStyle w:val="VerbatimChar"/>
        </w:rPr>
        <w:t xml:space="preserve">Factor Analysis using method =  ml</w:t>
      </w:r>
      <w:r>
        <w:br/>
      </w:r>
      <w:r>
        <w:rPr>
          <w:rStyle w:val="VerbatimChar"/>
        </w:rPr>
        <w:t xml:space="preserve">Call: fa(r = tbs10, nfactors = 3, fm = "ML")</w:t>
      </w:r>
      <w:r>
        <w:br/>
      </w:r>
      <w:r>
        <w:rPr>
          <w:rStyle w:val="VerbatimChar"/>
        </w:rPr>
        <w:t xml:space="preserve">Standardized loadings (pattern matrix) based upon correlation matrix</w:t>
      </w:r>
      <w:r>
        <w:br/>
      </w:r>
      <w:r>
        <w:rPr>
          <w:rStyle w:val="VerbatimChar"/>
        </w:rPr>
        <w:t xml:space="preserve">           item   ML1   ML2   ML3    h2    u2 com</w:t>
      </w:r>
      <w:r>
        <w:br/>
      </w:r>
      <w:r>
        <w:rPr>
          <w:rStyle w:val="VerbatimChar"/>
        </w:rPr>
        <w:t xml:space="preserve">鉱物          2  0.99             0.995 0.005 1.0</w:t>
      </w:r>
      <w:r>
        <w:br/>
      </w:r>
      <w:r>
        <w:rPr>
          <w:rStyle w:val="VerbatimChar"/>
        </w:rPr>
        <w:t xml:space="preserve">デンプン粒    1        0.85       0.721 0.279 1.0</w:t>
      </w:r>
      <w:r>
        <w:br/>
      </w:r>
      <w:r>
        <w:rPr>
          <w:rStyle w:val="VerbatimChar"/>
        </w:rPr>
        <w:t xml:space="preserve">ほか          5              0.68 0.465 0.535 1.0</w:t>
      </w:r>
      <w:r>
        <w:br/>
      </w:r>
      <w:r>
        <w:rPr>
          <w:rStyle w:val="VerbatimChar"/>
        </w:rPr>
        <w:t xml:space="preserve">繊維          4              0.32 0.145 0.855 2.0</w:t>
      </w:r>
      <w:r>
        <w:br/>
      </w:r>
      <w:r>
        <w:rPr>
          <w:rStyle w:val="VerbatimChar"/>
        </w:rPr>
        <w:t xml:space="preserve">細胞組織      3                   0.061 0.939 2.7</w:t>
      </w:r>
      <w:r>
        <w:br/>
      </w:r>
      <w:r>
        <w:br/>
      </w:r>
      <w:r>
        <w:rPr>
          <w:rStyle w:val="VerbatimChar"/>
        </w:rPr>
        <w:t xml:space="preserve">                       ML1  ML2  ML3</w:t>
      </w:r>
      <w:r>
        <w:br/>
      </w:r>
      <w:r>
        <w:rPr>
          <w:rStyle w:val="VerbatimChar"/>
        </w:rPr>
        <w:t xml:space="preserve">SS loadings           1.03 0.75 0.60</w:t>
      </w:r>
      <w:r>
        <w:br/>
      </w:r>
      <w:r>
        <w:rPr>
          <w:rStyle w:val="VerbatimChar"/>
        </w:rPr>
        <w:t xml:space="preserve">Proportion Var        0.21 0.15 0.12</w:t>
      </w:r>
      <w:r>
        <w:br/>
      </w:r>
      <w:r>
        <w:rPr>
          <w:rStyle w:val="VerbatimChar"/>
        </w:rPr>
        <w:t xml:space="preserve">Cumulative Var        0.21 0.36 0.48</w:t>
      </w:r>
      <w:r>
        <w:br/>
      </w:r>
      <w:r>
        <w:rPr>
          <w:rStyle w:val="VerbatimChar"/>
        </w:rPr>
        <w:t xml:space="preserve">Proportion Explained  0.43 0.31 0.25</w:t>
      </w:r>
      <w:r>
        <w:br/>
      </w:r>
      <w:r>
        <w:rPr>
          <w:rStyle w:val="VerbatimChar"/>
        </w:rPr>
        <w:t xml:space="preserve">Cumulative Proportion 0.43 0.75 1.00</w:t>
      </w:r>
      <w:r>
        <w:br/>
      </w:r>
      <w:r>
        <w:br/>
      </w:r>
      <w:r>
        <w:rPr>
          <w:rStyle w:val="VerbatimChar"/>
        </w:rPr>
        <w:t xml:space="preserve"> With factor correlations of </w:t>
      </w:r>
      <w:r>
        <w:br/>
      </w:r>
      <w:r>
        <w:rPr>
          <w:rStyle w:val="VerbatimChar"/>
        </w:rPr>
        <w:t xml:space="preserve">     ML1  ML2  ML3</w:t>
      </w:r>
      <w:r>
        <w:br/>
      </w:r>
      <w:r>
        <w:rPr>
          <w:rStyle w:val="VerbatimChar"/>
        </w:rPr>
        <w:t xml:space="preserve">ML1 1.00 0.33 0.08</w:t>
      </w:r>
      <w:r>
        <w:br/>
      </w:r>
      <w:r>
        <w:rPr>
          <w:rStyle w:val="VerbatimChar"/>
        </w:rPr>
        <w:t xml:space="preserve">ML2 0.33 1.00 0.14</w:t>
      </w:r>
      <w:r>
        <w:br/>
      </w:r>
      <w:r>
        <w:rPr>
          <w:rStyle w:val="VerbatimChar"/>
        </w:rPr>
        <w:t xml:space="preserve">ML3 0.08 0.14 1.00</w:t>
      </w:r>
      <w:r>
        <w:br/>
      </w:r>
      <w:r>
        <w:br/>
      </w:r>
      <w:r>
        <w:rPr>
          <w:rStyle w:val="VerbatimChar"/>
        </w:rPr>
        <w:t xml:space="preserve">Mean item complexity =  1.6</w:t>
      </w:r>
      <w:r>
        <w:br/>
      </w:r>
      <w:r>
        <w:rPr>
          <w:rStyle w:val="VerbatimChar"/>
        </w:rPr>
        <w:t xml:space="preserve">Test of the hypothesis that 3 factors are sufficient.</w:t>
      </w:r>
      <w:r>
        <w:br/>
      </w:r>
      <w:r>
        <w:br/>
      </w:r>
      <w:r>
        <w:rPr>
          <w:rStyle w:val="VerbatimChar"/>
        </w:rPr>
        <w:t xml:space="preserve">The degrees of freedom for the null model are  10  and the objective function was  0.22 with Chi Square of  18.17</w:t>
      </w:r>
      <w:r>
        <w:br/>
      </w:r>
      <w:r>
        <w:rPr>
          <w:rStyle w:val="VerbatimChar"/>
        </w:rPr>
        <w:t xml:space="preserve">The degrees of freedom for the model are -2  and the objective function was  0 </w:t>
      </w:r>
      <w:r>
        <w:br/>
      </w:r>
      <w:r>
        <w:br/>
      </w:r>
      <w:r>
        <w:rPr>
          <w:rStyle w:val="VerbatimChar"/>
        </w:rPr>
        <w:t xml:space="preserve">The root mean square of the residuals (RMSR) is  0 </w:t>
      </w:r>
      <w:r>
        <w:br/>
      </w:r>
      <w:r>
        <w:rPr>
          <w:rStyle w:val="VerbatimChar"/>
        </w:rPr>
        <w:t xml:space="preserve">The df corrected root mean square of the residuals is  NA </w:t>
      </w:r>
      <w:r>
        <w:br/>
      </w:r>
      <w:r>
        <w:br/>
      </w:r>
      <w:r>
        <w:rPr>
          <w:rStyle w:val="VerbatimChar"/>
        </w:rPr>
        <w:t xml:space="preserve">The harmonic number of observations is  85 with the empirical chi square  0  with prob &lt;  NA </w:t>
      </w:r>
      <w:r>
        <w:br/>
      </w:r>
      <w:r>
        <w:rPr>
          <w:rStyle w:val="VerbatimChar"/>
        </w:rPr>
        <w:t xml:space="preserve">The total number of observations was  85  with Likelihood Chi Square =  0  with prob &lt;  NA </w:t>
      </w:r>
      <w:r>
        <w:br/>
      </w:r>
      <w:r>
        <w:br/>
      </w:r>
      <w:r>
        <w:rPr>
          <w:rStyle w:val="VerbatimChar"/>
        </w:rPr>
        <w:t xml:space="preserve">Tucker Lewis Index of factoring reliability =  2.294</w:t>
      </w:r>
      <w:r>
        <w:br/>
      </w:r>
      <w:r>
        <w:rPr>
          <w:rStyle w:val="VerbatimChar"/>
        </w:rPr>
        <w:t xml:space="preserve">Fit based upon off diagonal values = 1</w:t>
      </w:r>
      <w:r>
        <w:br/>
      </w:r>
      <w:r>
        <w:rPr>
          <w:rStyle w:val="VerbatimChar"/>
        </w:rPr>
        <w:t xml:space="preserve">Measures of factor score adequacy             </w:t>
      </w:r>
      <w:r>
        <w:br/>
      </w:r>
      <w:r>
        <w:rPr>
          <w:rStyle w:val="VerbatimChar"/>
        </w:rPr>
        <w:t xml:space="preserve">                                                   ML1  ML2  ML3</w:t>
      </w:r>
      <w:r>
        <w:br/>
      </w:r>
      <w:r>
        <w:rPr>
          <w:rStyle w:val="VerbatimChar"/>
        </w:rPr>
        <w:t xml:space="preserve">Correlation of (regression) scores with factors   1.00 0.86 0.71</w:t>
      </w:r>
      <w:r>
        <w:br/>
      </w:r>
      <w:r>
        <w:rPr>
          <w:rStyle w:val="VerbatimChar"/>
        </w:rPr>
        <w:t xml:space="preserve">Multiple R square of scores with factors          0.99 0.73 0.51</w:t>
      </w:r>
      <w:r>
        <w:br/>
      </w:r>
      <w:r>
        <w:rPr>
          <w:rStyle w:val="VerbatimChar"/>
        </w:rPr>
        <w:t xml:space="preserve">Minimum correlation of possible factor scores     0.99 0.47 0.02</w:t>
      </w:r>
    </w:p>
    <w:p>
      <w:pPr>
        <w:pStyle w:val="SourceCode"/>
      </w:pPr>
      <w:r>
        <w:rPr>
          <w:rStyle w:val="CommentTok"/>
        </w:rPr>
        <w:t xml:space="preserve"># 因子負荷の可視化</w:t>
      </w:r>
      <w:r>
        <w:br/>
      </w:r>
      <w:r>
        <w:rPr>
          <w:rStyle w:val="NormalTok"/>
        </w:rPr>
        <w:t xml:space="preserve">fa.result2 =</w:t>
      </w:r>
      <w:r>
        <w:rPr>
          <w:rStyle w:val="StringTok"/>
        </w:rPr>
        <w:t xml:space="preserve"> </w:t>
      </w:r>
      <w:r>
        <w:rPr>
          <w:rStyle w:val="KeywordTok"/>
        </w:rPr>
        <w:t xml:space="preserve">fa</w:t>
      </w:r>
      <w:r>
        <w:rPr>
          <w:rStyle w:val="NormalTok"/>
        </w:rPr>
        <w:t xml:space="preserve">(tbs10, </w:t>
      </w:r>
      <w:r>
        <w:rPr>
          <w:rStyle w:val="DataTypeTok"/>
        </w:rPr>
        <w:t xml:space="preserve">nfactors=</w:t>
      </w:r>
      <w:r>
        <w:rPr>
          <w:rStyle w:val="DecValTok"/>
        </w:rPr>
        <w:t xml:space="preserve">3</w:t>
      </w:r>
      <w:r>
        <w:rPr>
          <w:rStyle w:val="NormalTok"/>
        </w:rPr>
        <w:t xml:space="preserve">, </w:t>
      </w:r>
      <w:r>
        <w:rPr>
          <w:rStyle w:val="DataTypeTok"/>
        </w:rPr>
        <w:t xml:space="preserve">fm=</w:t>
      </w:r>
      <w:r>
        <w:rPr>
          <w:rStyle w:val="StringTok"/>
        </w:rPr>
        <w:t xml:space="preserve">"minres"</w:t>
      </w:r>
      <w:r>
        <w:rPr>
          <w:rStyle w:val="NormalTok"/>
        </w:rPr>
        <w:t xml:space="preserve">,</w:t>
      </w:r>
      <w:r>
        <w:rPr>
          <w:rStyle w:val="DataTypeTok"/>
        </w:rPr>
        <w:t xml:space="preserve">rotate=</w:t>
      </w:r>
      <w:r>
        <w:rPr>
          <w:rStyle w:val="StringTok"/>
        </w:rPr>
        <w:t xml:space="preserve">"oblimin"</w:t>
      </w:r>
      <w:r>
        <w:rPr>
          <w:rStyle w:val="NormalTok"/>
        </w:rPr>
        <w:t xml:space="preserve">,</w:t>
      </w:r>
      <w:r>
        <w:rPr>
          <w:rStyle w:val="DataTypeTok"/>
        </w:rPr>
        <w:t xml:space="preserve">use=</w:t>
      </w:r>
      <w:r>
        <w:rPr>
          <w:rStyle w:val="StringTok"/>
        </w:rPr>
        <w:t xml:space="preserve">"complete.obs"</w:t>
      </w:r>
      <w:r>
        <w:rPr>
          <w:rStyle w:val="NormalTok"/>
        </w:rPr>
        <w:t xml:space="preserve">)</w:t>
      </w:r>
      <w:r>
        <w:br/>
      </w:r>
      <w:r>
        <w:rPr>
          <w:rStyle w:val="KeywordTok"/>
        </w:rPr>
        <w:t xml:space="preserve">fa.diagram</w:t>
      </w:r>
      <w:r>
        <w:rPr>
          <w:rStyle w:val="NormalTok"/>
        </w:rPr>
        <w:t xml:space="preserve">(fa.result2)</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3.png" id="0" name="Picture"/>
                    <pic:cNvPicPr>
                      <a:picLocks noChangeArrowheads="1" noChangeAspect="1"/>
                    </pic:cNvPicPr>
                  </pic:nvPicPr>
                  <pic:blipFill>
                    <a:blip r:embed="rId5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因子負荷量の表示</w:t>
      </w:r>
      <w:r>
        <w:br/>
      </w:r>
      <w:r>
        <w:rPr>
          <w:rStyle w:val="KeywordTok"/>
        </w:rPr>
        <w:t xml:space="preserve">unclass</w:t>
      </w:r>
      <w:r>
        <w:rPr>
          <w:rStyle w:val="NormalTok"/>
        </w:rPr>
        <w:t xml:space="preserve">(fa.result2</w:t>
      </w:r>
      <w:r>
        <w:rPr>
          <w:rStyle w:val="OperatorTok"/>
        </w:rPr>
        <w:t xml:space="preserve">$</w:t>
      </w:r>
      <w:r>
        <w:rPr>
          <w:rStyle w:val="NormalTok"/>
        </w:rPr>
        <w:t xml:space="preserve">loadings)</w:t>
      </w:r>
    </w:p>
    <w:p>
      <w:pPr>
        <w:pStyle w:val="SourceCode"/>
      </w:pPr>
      <w:r>
        <w:rPr>
          <w:rStyle w:val="VerbatimChar"/>
        </w:rPr>
        <w:t xml:space="preserve">                   MR1         MR3          MR2</w:t>
      </w:r>
      <w:r>
        <w:br/>
      </w:r>
      <w:r>
        <w:rPr>
          <w:rStyle w:val="VerbatimChar"/>
        </w:rPr>
        <w:t xml:space="preserve">デンプン粒  0.01654569  0.79113716 -0.009188201</w:t>
      </w:r>
      <w:r>
        <w:br/>
      </w:r>
      <w:r>
        <w:rPr>
          <w:rStyle w:val="VerbatimChar"/>
        </w:rPr>
        <w:t xml:space="preserve">鉱物        0.92299697  0.01169930  0.008554870</w:t>
      </w:r>
      <w:r>
        <w:br/>
      </w:r>
      <w:r>
        <w:rPr>
          <w:rStyle w:val="VerbatimChar"/>
        </w:rPr>
        <w:t xml:space="preserve">細胞組織    0.18572833 -0.14466103 -0.163285306</w:t>
      </w:r>
      <w:r>
        <w:br/>
      </w:r>
      <w:r>
        <w:rPr>
          <w:rStyle w:val="VerbatimChar"/>
        </w:rPr>
        <w:t xml:space="preserve">繊維       -0.20071818  0.18314100  0.295960324</w:t>
      </w:r>
      <w:r>
        <w:br/>
      </w:r>
      <w:r>
        <w:rPr>
          <w:rStyle w:val="VerbatimChar"/>
        </w:rPr>
        <w:t xml:space="preserve">ほか        0.02345439 -0.01816758  0.737600749</w:t>
      </w:r>
    </w:p>
    <w:p>
      <w:pPr>
        <w:pStyle w:val="SourceCode"/>
      </w:pPr>
      <w:r>
        <w:rPr>
          <w:rStyle w:val="CommentTok"/>
        </w:rPr>
        <w:t xml:space="preserve"># 描画</w:t>
      </w:r>
      <w:r>
        <w:br/>
      </w:r>
      <w:r>
        <w:rPr>
          <w:rStyle w:val="KeywordTok"/>
        </w:rPr>
        <w:t xml:space="preserve">biplot</w:t>
      </w:r>
      <w:r>
        <w:rPr>
          <w:rStyle w:val="NormalTok"/>
        </w:rPr>
        <w:t xml:space="preserve">(fa.result2</w:t>
      </w:r>
      <w:r>
        <w:rPr>
          <w:rStyle w:val="OperatorTok"/>
        </w:rPr>
        <w:t xml:space="preserve">$</w:t>
      </w:r>
      <w:r>
        <w:rPr>
          <w:rStyle w:val="NormalTok"/>
        </w:rPr>
        <w:t xml:space="preserve">scores,fa.result2</w:t>
      </w:r>
      <w:r>
        <w:rPr>
          <w:rStyle w:val="OperatorTok"/>
        </w:rPr>
        <w:t xml:space="preserve">$</w:t>
      </w:r>
      <w:r>
        <w:rPr>
          <w:rStyle w:val="NormalTok"/>
        </w:rPr>
        <w:t xml:space="preserve">loading,</w:t>
      </w:r>
      <w:r>
        <w:rPr>
          <w:rStyle w:val="DataTypeTok"/>
        </w:rPr>
        <w:t xml:space="preserve">cex=</w:t>
      </w:r>
      <w:r>
        <w:rPr>
          <w:rStyle w:val="DecValTok"/>
        </w:rPr>
        <w:t xml:space="preserve">1</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4.png" id="0" name="Picture"/>
                    <pic:cNvPicPr>
                      <a:picLocks noChangeArrowheads="1" noChangeAspect="1"/>
                    </pic:cNvPicPr>
                  </pic:nvPicPr>
                  <pic:blipFill>
                    <a:blip r:embed="rId54"/>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 綾子</dc:creator>
  <cp:keywords/>
  <dcterms:created xsi:type="dcterms:W3CDTF">2020-10-01T00:12:09Z</dcterms:created>
  <dcterms:modified xsi:type="dcterms:W3CDTF">2020-10-01T00:12:09Z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