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64"/>
          <w:szCs w:val="64"/>
        </w:rPr>
        <w:t xml:space="preserve">ASHIK</w:t>
      </w:r>
    </w:p>
    <w:p>
      <w:pPr>
        <w:spacing w:after="60"/>
      </w:pPr>
      <w:r>
        <w:rPr>
          <w:color w:val="5C5C56"/>
          <w:sz w:val="26"/>
          <w:szCs w:val="26"/>
        </w:rPr>
        <w:t xml:space="preserve">Here is what we are building and what I need you to build.</w:t>
      </w:r>
    </w:p>
    <w:p>
      <w:pPr>
        <w:spacing w:after="400"/>
      </w:pPr>
      <w:r>
        <w:rPr>
          <w:b/>
          <w:bCs/>
          <w:color w:val="A8332B"/>
          <w:sz w:val="24"/>
          <w:szCs w:val="24"/>
        </w:rPr>
        <w:t xml:space="preserve">Read this once. Then build.</w:t>
      </w:r>
    </w:p>
    <w:p>
      <w:pPr>
        <w:pStyle w:val="Heading1"/>
        <w:pBdr>
          <w:bottom w:val="single" w:color="1B2B3A" w:sz="8" w:space="4"/>
        </w:pBdr>
        <w:spacing w:after="180" w:before="360"/>
      </w:pPr>
      <w:r>
        <w:rPr>
          <w:b/>
          <w:bCs/>
          <w:color w:val="1B2B3A"/>
        </w:rPr>
        <w:t xml:space="preserve">What this is</w:t>
      </w:r>
    </w:p>
    <w:p>
      <w:pPr>
        <w:spacing w:after="130"/>
      </w:pPr>
      <w:r>
        <w:rPr>
          <w:sz w:val="22"/>
          <w:szCs w:val="22"/>
        </w:rPr>
        <w:t xml:space="preserve">Two companies. One infrastructure. One team.</w:t>
      </w:r>
    </w:p>
    <w:p>
      <w:pPr>
        <w:spacing w:after="130"/>
      </w:pPr>
      <w:r>
        <w:rPr>
          <w:sz w:val="22"/>
          <w:szCs w:val="22"/>
        </w:rPr>
        <w:t xml:space="preserve">Casanova Medicals is a patient navigation company. We help Americans 55 and over access world-class medical care, regenerative therapies, and wellness programs in Southeast Asia. We consult, suggest, route, oversee, and love our patients through the entire journey. We do not supply, prescribe, or dispense anything. Every therapy is administered by licensed partner institutions in Bangkok, Vietnam, Malaysia. We are the intelligence and trust layer between a frustrated American patient and the best medicine in the world at a fraction of US prices.</w:t>
      </w:r>
    </w:p>
    <w:p>
      <w:pPr>
        <w:spacing w:after="130"/>
      </w:pPr>
      <w:r>
        <w:rPr>
          <w:sz w:val="22"/>
          <w:szCs w:val="22"/>
        </w:rPr>
        <w:t xml:space="preserve">Clinical Intelligence Network is the data infrastructure company underneath it. We build IRB-governed clinical datasets from emerging market healthcare systems — starting in Nepal, where Prof. Subedi has 25 years of Ministry of Health relationships that no competitor can purchase. Casanova generates the second dataset: Western patients receiving advanced regenerative therapies in Asian clinical settings, tracked longitudinally. That dataset does not exist anywhere else on earth. We are building it by design.</w:t>
      </w:r>
    </w:p>
    <w:p>
      <w:pPr>
        <w:spacing w:after="130"/>
      </w:pPr>
      <w:r>
        <w:rPr>
          <w:sz w:val="22"/>
          <w:szCs w:val="22"/>
        </w:rPr>
        <w:t xml:space="preserve">Together: one IRB framework, two patient populations, two licensing streams, one data infrastructure, one team.</w:t>
      </w:r>
    </w:p>
    <w:p>
      <w:pPr>
        <w:shd w:fill="1B2B3A" w:val="clear"/>
        <w:spacing w:after="200" w:before="200"/>
        <w:ind w:left="180" w:right="180"/>
      </w:pPr>
      <w:r>
        <w:rPr>
          <w:b/>
          <w:bCs/>
          <w:color w:val="FFFFFF"/>
          <w:sz w:val="23"/>
          <w:szCs w:val="23"/>
        </w:rPr>
        <w:t xml:space="preserve">You are the technical co-founder of both. Everything we build runs through you.</w:t>
      </w:r>
    </w:p>
    <w:p>
      <w:r>
        <w:br w:type="page"/>
      </w:r>
    </w:p>
    <w:p>
      <w:pPr>
        <w:pStyle w:val="Heading1"/>
        <w:pBdr>
          <w:bottom w:val="single" w:color="1B2B3A" w:sz="8" w:space="4"/>
        </w:pBdr>
        <w:spacing w:after="180" w:before="360"/>
      </w:pPr>
      <w:r>
        <w:rPr>
          <w:b/>
          <w:bCs/>
          <w:color w:val="1B2B3A"/>
        </w:rPr>
        <w:t xml:space="preserve">System 1 — CPP Enrollment Platform</w:t>
      </w:r>
    </w:p>
    <w:p>
      <w:pPr>
        <w:spacing w:after="130"/>
      </w:pPr>
      <w:r>
        <w:rPr>
          <w:sz w:val="22"/>
          <w:szCs w:val="22"/>
        </w:rPr>
        <w:t xml:space="preserve">The Casanova Protocol Program is the subscription and outcomes layer. It is the first revenue event and the first data collection event. It must be built first.</w:t>
      </w:r>
    </w:p>
    <w:p>
      <w:pPr>
        <w:spacing w:after="130"/>
      </w:pPr>
      <w:r>
        <w:rPr>
          <w:sz w:val="22"/>
          <w:szCs w:val="22"/>
        </w:rPr>
        <w:t xml:space="preserve">The full technical spec is in the CPP Integration Spec document already sent. What follows is the business owner's version of what it needs to do.</w:t>
      </w:r>
    </w:p>
    <w:p>
      <w:pPr>
        <w:pStyle w:val="Heading2"/>
        <w:spacing w:after="100" w:before="260"/>
      </w:pPr>
      <w:r>
        <w:rPr>
          <w:color w:val="1B2B3A"/>
        </w:rPr>
        <w:t xml:space="preserve">What it does</w:t>
      </w:r>
    </w:p>
    <w:p>
      <w:pPr>
        <w:pStyle w:val="ListParagraph"/>
        <w:numPr>
          <w:ilvl w:val="0"/>
          <w:numId w:val="2"/>
        </w:numPr>
        <w:spacing w:after="80"/>
      </w:pPr>
      <w:r>
        <w:rPr>
          <w:sz w:val="22"/>
          <w:szCs w:val="22"/>
        </w:rPr>
        <w:t xml:space="preserve">Patient fills out a 5-question intake form on Tally. Questions score them for queue priority. Card is captured via Stripe SetupIntent. Zero charge at this step.</w:t>
      </w:r>
    </w:p>
    <w:p>
      <w:pPr>
        <w:pStyle w:val="ListParagraph"/>
        <w:numPr>
          <w:ilvl w:val="0"/>
          <w:numId w:val="2"/>
        </w:numPr>
        <w:spacing w:after="80"/>
      </w:pPr>
      <w:r>
        <w:rPr>
          <w:sz w:val="22"/>
          <w:szCs w:val="22"/>
        </w:rPr>
        <w:t xml:space="preserve">Intake data writes to Supabase. Physician (your brother) gets a dashboard showing the queue sorted by priority score. He reviews each intake. One click: approve or decline.</w:t>
      </w:r>
    </w:p>
    <w:p>
      <w:pPr>
        <w:pStyle w:val="ListParagraph"/>
        <w:numPr>
          <w:ilvl w:val="0"/>
          <w:numId w:val="2"/>
        </w:numPr>
        <w:spacing w:after="80"/>
      </w:pPr>
      <w:r>
        <w:rPr>
          <w:sz w:val="22"/>
          <w:szCs w:val="22"/>
        </w:rPr>
        <w:t xml:space="preserve">On approval: Stripe PaymentIntent fires automatically using the saved card. No second checkout. Patient never re-enters payment details. $249 charged. Loops sends the approval email and begins the 7-day onboarding sequence.</w:t>
      </w:r>
    </w:p>
    <w:p>
      <w:pPr>
        <w:pStyle w:val="ListParagraph"/>
        <w:numPr>
          <w:ilvl w:val="0"/>
          <w:numId w:val="2"/>
        </w:numPr>
        <w:spacing w:after="80"/>
      </w:pPr>
      <w:r>
        <w:rPr>
          <w:sz w:val="22"/>
          <w:szCs w:val="22"/>
        </w:rPr>
        <w:t xml:space="preserve">On decline: no charge ever occurs. Patient receives written explanation. No further action required.</w:t>
      </w:r>
    </w:p>
    <w:p>
      <w:pPr>
        <w:pStyle w:val="ListParagraph"/>
        <w:numPr>
          <w:ilvl w:val="0"/>
          <w:numId w:val="2"/>
        </w:numPr>
        <w:spacing w:after="80"/>
      </w:pPr>
      <w:r>
        <w:rPr>
          <w:sz w:val="22"/>
          <w:szCs w:val="22"/>
        </w:rPr>
        <w:t xml:space="preserve">Every month: physician completes a check-in form for each active patient. Four fields: adherence (0-100), energy (1-5), sleep (1-5), goal progress (1-5). These write to the monthly_checkins table. This is the longitudinal outcomes dataset that will eventually feed CIN's licensing platform.</w:t>
      </w:r>
    </w:p>
    <w:p>
      <w:pPr>
        <w:pStyle w:val="Heading2"/>
        <w:spacing w:after="100" w:before="260"/>
      </w:pPr>
      <w:r>
        <w:rPr>
          <w:color w:val="1B2B3A"/>
        </w:rPr>
        <w:t xml:space="preserve">The schema (build exactly this)</w:t>
      </w:r>
    </w:p>
    <w:p>
      <w:pPr>
        <w:shd w:fill="F0EDE5" w:val="clear"/>
        <w:spacing w:after="0"/>
      </w:pPr>
      <w:r>
        <w:rPr>
          <w:rFonts w:ascii="Courier New" w:cs="Courier New" w:eastAsia="Courier New" w:hAnsi="Courier New"/>
          <w:color w:val="2A2A28"/>
          <w:sz w:val="18"/>
          <w:szCs w:val="18"/>
        </w:rPr>
        <w:t xml:space="preserve">TABLE: intakes</w:t>
      </w:r>
    </w:p>
    <w:p>
      <w:pPr>
        <w:shd w:fill="F0EDE5" w:val="clear"/>
        <w:spacing w:after="0"/>
      </w:pPr>
      <w:r>
        <w:rPr>
          <w:rFonts w:ascii="Courier New" w:cs="Courier New" w:eastAsia="Courier New" w:hAnsi="Courier New"/>
          <w:color w:val="2A2A28"/>
          <w:sz w:val="18"/>
          <w:szCs w:val="18"/>
        </w:rPr>
        <w:t xml:space="preserve">  id                    uuid primary key</w:t>
      </w:r>
    </w:p>
    <w:p>
      <w:pPr>
        <w:shd w:fill="F0EDE5" w:val="clear"/>
        <w:spacing w:after="0"/>
      </w:pPr>
      <w:r>
        <w:rPr>
          <w:rFonts w:ascii="Courier New" w:cs="Courier New" w:eastAsia="Courier New" w:hAnsi="Courier New"/>
          <w:color w:val="2A2A28"/>
          <w:sz w:val="18"/>
          <w:szCs w:val="18"/>
        </w:rPr>
        <w:t xml:space="preserve">  email                 text not null</w:t>
      </w:r>
    </w:p>
    <w:p>
      <w:pPr>
        <w:shd w:fill="F0EDE5" w:val="clear"/>
        <w:spacing w:after="0"/>
      </w:pPr>
      <w:r>
        <w:rPr>
          <w:rFonts w:ascii="Courier New" w:cs="Courier New" w:eastAsia="Courier New" w:hAnsi="Courier New"/>
          <w:color w:val="2A2A28"/>
          <w:sz w:val="18"/>
          <w:szCs w:val="18"/>
        </w:rPr>
        <w:t xml:space="preserve">  score                 integer</w:t>
      </w:r>
    </w:p>
    <w:p>
      <w:pPr>
        <w:shd w:fill="F0EDE5" w:val="clear"/>
        <w:spacing w:after="0"/>
      </w:pPr>
      <w:r>
        <w:rPr>
          <w:rFonts w:ascii="Courier New" w:cs="Courier New" w:eastAsia="Courier New" w:hAnsi="Courier New"/>
          <w:color w:val="2A2A28"/>
          <w:sz w:val="18"/>
          <w:szCs w:val="18"/>
        </w:rPr>
        <w:t xml:space="preserve">  priority              text  -- 'priority' | 'standard' | 'low'</w:t>
      </w:r>
    </w:p>
    <w:p>
      <w:pPr>
        <w:shd w:fill="F0EDE5" w:val="clear"/>
        <w:spacing w:after="0"/>
      </w:pPr>
      <w:r>
        <w:rPr>
          <w:rFonts w:ascii="Courier New" w:cs="Courier New" w:eastAsia="Courier New" w:hAnsi="Courier New"/>
          <w:color w:val="2A2A28"/>
          <w:sz w:val="18"/>
          <w:szCs w:val="18"/>
        </w:rPr>
        <w:t xml:space="preserve">  goal                  text  -- 'metabolic' | 'recovery' | 'longevity'</w:t>
      </w:r>
    </w:p>
    <w:p>
      <w:pPr>
        <w:shd w:fill="F0EDE5" w:val="clear"/>
        <w:spacing w:after="0"/>
      </w:pPr>
      <w:r>
        <w:rPr>
          <w:rFonts w:ascii="Courier New" w:cs="Courier New" w:eastAsia="Courier New" w:hAnsi="Courier New"/>
          <w:color w:val="2A2A28"/>
          <w:sz w:val="18"/>
          <w:szCs w:val="18"/>
        </w:rPr>
        <w:t xml:space="preserve">  flags                 text  -- free text, clinician-relevant</w:t>
      </w:r>
    </w:p>
    <w:p>
      <w:pPr>
        <w:shd w:fill="F0EDE5" w:val="clear"/>
        <w:spacing w:after="0"/>
      </w:pPr>
      <w:r>
        <w:rPr>
          <w:rFonts w:ascii="Courier New" w:cs="Courier New" w:eastAsia="Courier New" w:hAnsi="Courier New"/>
          <w:color w:val="2A2A28"/>
          <w:sz w:val="18"/>
          <w:szCs w:val="18"/>
        </w:rPr>
        <w:t xml:space="preserve">  stripe_customer_id    text</w:t>
      </w:r>
    </w:p>
    <w:p>
      <w:pPr>
        <w:shd w:fill="F0EDE5" w:val="clear"/>
        <w:spacing w:after="0"/>
      </w:pPr>
      <w:r>
        <w:rPr>
          <w:rFonts w:ascii="Courier New" w:cs="Courier New" w:eastAsia="Courier New" w:hAnsi="Courier New"/>
          <w:color w:val="2A2A28"/>
          <w:sz w:val="18"/>
          <w:szCs w:val="18"/>
        </w:rPr>
        <w:t xml:space="preserve">  payment_method_id     text</w:t>
      </w:r>
    </w:p>
    <w:p>
      <w:pPr>
        <w:shd w:fill="F0EDE5" w:val="clear"/>
        <w:spacing w:after="0"/>
      </w:pPr>
      <w:r>
        <w:rPr>
          <w:rFonts w:ascii="Courier New" w:cs="Courier New" w:eastAsia="Courier New" w:hAnsi="Courier New"/>
          <w:color w:val="2A2A28"/>
          <w:sz w:val="18"/>
          <w:szCs w:val="18"/>
        </w:rPr>
        <w:t xml:space="preserve">  clinician_status      text default 'pending_review'</w:t>
      </w:r>
    </w:p>
    <w:p>
      <w:pPr>
        <w:shd w:fill="F0EDE5" w:val="clear"/>
        <w:spacing w:after="0"/>
      </w:pPr>
      <w:r>
        <w:rPr>
          <w:rFonts w:ascii="Courier New" w:cs="Courier New" w:eastAsia="Courier New" w:hAnsi="Courier New"/>
          <w:color w:val="2A2A28"/>
          <w:sz w:val="18"/>
          <w:szCs w:val="18"/>
        </w:rPr>
        <w:t xml:space="preserve">  assigned_care_path    text</w:t>
      </w:r>
    </w:p>
    <w:p>
      <w:pPr>
        <w:shd w:fill="F0EDE5" w:val="clear"/>
        <w:spacing w:after="0"/>
      </w:pPr>
      <w:r>
        <w:rPr>
          <w:rFonts w:ascii="Courier New" w:cs="Courier New" w:eastAsia="Courier New" w:hAnsi="Courier New"/>
          <w:color w:val="2A2A28"/>
          <w:sz w:val="18"/>
          <w:szCs w:val="18"/>
        </w:rPr>
        <w:t xml:space="preserve">  created_at            timestamptz default now()</w:t>
      </w:r>
    </w:p>
    <w:p>
      <w:pPr>
        <w:shd w:fill="F0EDE5" w:val="clear"/>
        <w:spacing w:after="0"/>
      </w:pPr>
      <w:r>
        <w:rPr>
          <w:rFonts w:ascii="Courier New" w:cs="Courier New" w:eastAsia="Courier New" w:hAnsi="Courier New"/>
          <w:color w:val="2A2A28"/>
          <w:sz w:val="18"/>
          <w:szCs w:val="18"/>
        </w:rPr>
        <w:t xml:space="preserve">  reviewed_at           timestamptz</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TABLE: cpp_subscriptions</w:t>
      </w:r>
    </w:p>
    <w:p>
      <w:pPr>
        <w:shd w:fill="F0EDE5" w:val="clear"/>
        <w:spacing w:after="0"/>
      </w:pPr>
      <w:r>
        <w:rPr>
          <w:rFonts w:ascii="Courier New" w:cs="Courier New" w:eastAsia="Courier New" w:hAnsi="Courier New"/>
          <w:color w:val="2A2A28"/>
          <w:sz w:val="18"/>
          <w:szCs w:val="18"/>
        </w:rPr>
        <w:t xml:space="preserve">  id                    uuid primary key</w:t>
      </w:r>
    </w:p>
    <w:p>
      <w:pPr>
        <w:shd w:fill="F0EDE5" w:val="clear"/>
        <w:spacing w:after="0"/>
      </w:pPr>
      <w:r>
        <w:rPr>
          <w:rFonts w:ascii="Courier New" w:cs="Courier New" w:eastAsia="Courier New" w:hAnsi="Courier New"/>
          <w:color w:val="2A2A28"/>
          <w:sz w:val="18"/>
          <w:szCs w:val="18"/>
        </w:rPr>
        <w:t xml:space="preserve">  intake_id             uuid references intakes(id)</w:t>
      </w:r>
    </w:p>
    <w:p>
      <w:pPr>
        <w:shd w:fill="F0EDE5" w:val="clear"/>
        <w:spacing w:after="0"/>
      </w:pPr>
      <w:r>
        <w:rPr>
          <w:rFonts w:ascii="Courier New" w:cs="Courier New" w:eastAsia="Courier New" w:hAnsi="Courier New"/>
          <w:color w:val="2A2A28"/>
          <w:sz w:val="18"/>
          <w:szCs w:val="18"/>
        </w:rPr>
        <w:t xml:space="preserve">  email                 text not null</w:t>
      </w:r>
    </w:p>
    <w:p>
      <w:pPr>
        <w:shd w:fill="F0EDE5" w:val="clear"/>
        <w:spacing w:after="0"/>
      </w:pPr>
      <w:r>
        <w:rPr>
          <w:rFonts w:ascii="Courier New" w:cs="Courier New" w:eastAsia="Courier New" w:hAnsi="Courier New"/>
          <w:color w:val="2A2A28"/>
          <w:sz w:val="18"/>
          <w:szCs w:val="18"/>
        </w:rPr>
        <w:t xml:space="preserve">  protocol              text  -- 'A' | 'B' | 'A+B'</w:t>
      </w:r>
    </w:p>
    <w:p>
      <w:pPr>
        <w:shd w:fill="F0EDE5" w:val="clear"/>
        <w:spacing w:after="0"/>
      </w:pPr>
      <w:r>
        <w:rPr>
          <w:rFonts w:ascii="Courier New" w:cs="Courier New" w:eastAsia="Courier New" w:hAnsi="Courier New"/>
          <w:color w:val="2A2A28"/>
          <w:sz w:val="18"/>
          <w:szCs w:val="18"/>
        </w:rPr>
        <w:t xml:space="preserve">  status                text default 'active'</w:t>
      </w:r>
    </w:p>
    <w:p>
      <w:pPr>
        <w:shd w:fill="F0EDE5" w:val="clear"/>
        <w:spacing w:after="0"/>
      </w:pPr>
      <w:r>
        <w:rPr>
          <w:rFonts w:ascii="Courier New" w:cs="Courier New" w:eastAsia="Courier New" w:hAnsi="Courier New"/>
          <w:color w:val="2A2A28"/>
          <w:sz w:val="18"/>
          <w:szCs w:val="18"/>
        </w:rPr>
        <w:t xml:space="preserve">  payment_intent_id     text</w:t>
      </w:r>
    </w:p>
    <w:p>
      <w:pPr>
        <w:shd w:fill="F0EDE5" w:val="clear"/>
        <w:spacing w:after="0"/>
      </w:pPr>
      <w:r>
        <w:rPr>
          <w:rFonts w:ascii="Courier New" w:cs="Courier New" w:eastAsia="Courier New" w:hAnsi="Courier New"/>
          <w:color w:val="2A2A28"/>
          <w:sz w:val="18"/>
          <w:szCs w:val="18"/>
        </w:rPr>
        <w:t xml:space="preserve">  started_at            timestamptz default now()</w:t>
      </w:r>
    </w:p>
    <w:p>
      <w:pPr>
        <w:shd w:fill="F0EDE5" w:val="clear"/>
        <w:spacing w:after="0"/>
      </w:pPr>
      <w:r>
        <w:rPr>
          <w:rFonts w:ascii="Courier New" w:cs="Courier New" w:eastAsia="Courier New" w:hAnsi="Courier New"/>
          <w:color w:val="2A2A28"/>
          <w:sz w:val="18"/>
          <w:szCs w:val="18"/>
        </w:rPr>
        <w:t xml:space="preserve">  cancelled_at          timestamptz</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TABLE: monthly_checkins</w:t>
      </w:r>
    </w:p>
    <w:p>
      <w:pPr>
        <w:shd w:fill="F0EDE5" w:val="clear"/>
        <w:spacing w:after="0"/>
      </w:pPr>
      <w:r>
        <w:rPr>
          <w:rFonts w:ascii="Courier New" w:cs="Courier New" w:eastAsia="Courier New" w:hAnsi="Courier New"/>
          <w:color w:val="2A2A28"/>
          <w:sz w:val="18"/>
          <w:szCs w:val="18"/>
        </w:rPr>
        <w:t xml:space="preserve">  id                    uuid primary key</w:t>
      </w:r>
    </w:p>
    <w:p>
      <w:pPr>
        <w:shd w:fill="F0EDE5" w:val="clear"/>
        <w:spacing w:after="0"/>
      </w:pPr>
      <w:r>
        <w:rPr>
          <w:rFonts w:ascii="Courier New" w:cs="Courier New" w:eastAsia="Courier New" w:hAnsi="Courier New"/>
          <w:color w:val="2A2A28"/>
          <w:sz w:val="18"/>
          <w:szCs w:val="18"/>
        </w:rPr>
        <w:t xml:space="preserve">  subscription_id       uuid references cpp_subscriptions(id)</w:t>
      </w:r>
    </w:p>
    <w:p>
      <w:pPr>
        <w:shd w:fill="F0EDE5" w:val="clear"/>
        <w:spacing w:after="0"/>
      </w:pPr>
      <w:r>
        <w:rPr>
          <w:rFonts w:ascii="Courier New" w:cs="Courier New" w:eastAsia="Courier New" w:hAnsi="Courier New"/>
          <w:color w:val="2A2A28"/>
          <w:sz w:val="18"/>
          <w:szCs w:val="18"/>
        </w:rPr>
        <w:t xml:space="preserve">  month_number          integer</w:t>
      </w:r>
    </w:p>
    <w:p>
      <w:pPr>
        <w:shd w:fill="F0EDE5" w:val="clear"/>
        <w:spacing w:after="0"/>
      </w:pPr>
      <w:r>
        <w:rPr>
          <w:rFonts w:ascii="Courier New" w:cs="Courier New" w:eastAsia="Courier New" w:hAnsi="Courier New"/>
          <w:color w:val="2A2A28"/>
          <w:sz w:val="18"/>
          <w:szCs w:val="18"/>
        </w:rPr>
        <w:t xml:space="preserve">  adherence_pct         integer  -- 0-100</w:t>
      </w:r>
    </w:p>
    <w:p>
      <w:pPr>
        <w:shd w:fill="F0EDE5" w:val="clear"/>
        <w:spacing w:after="0"/>
      </w:pPr>
      <w:r>
        <w:rPr>
          <w:rFonts w:ascii="Courier New" w:cs="Courier New" w:eastAsia="Courier New" w:hAnsi="Courier New"/>
          <w:color w:val="2A2A28"/>
          <w:sz w:val="18"/>
          <w:szCs w:val="18"/>
        </w:rPr>
        <w:t xml:space="preserve">  energy_score          integer  -- 1-5</w:t>
      </w:r>
    </w:p>
    <w:p>
      <w:pPr>
        <w:shd w:fill="F0EDE5" w:val="clear"/>
        <w:spacing w:after="0"/>
      </w:pPr>
      <w:r>
        <w:rPr>
          <w:rFonts w:ascii="Courier New" w:cs="Courier New" w:eastAsia="Courier New" w:hAnsi="Courier New"/>
          <w:color w:val="2A2A28"/>
          <w:sz w:val="18"/>
          <w:szCs w:val="18"/>
        </w:rPr>
        <w:t xml:space="preserve">  sleep_score           integer  -- 1-5</w:t>
      </w:r>
    </w:p>
    <w:p>
      <w:pPr>
        <w:shd w:fill="F0EDE5" w:val="clear"/>
        <w:spacing w:after="0"/>
      </w:pPr>
      <w:r>
        <w:rPr>
          <w:rFonts w:ascii="Courier New" w:cs="Courier New" w:eastAsia="Courier New" w:hAnsi="Courier New"/>
          <w:color w:val="2A2A28"/>
          <w:sz w:val="18"/>
          <w:szCs w:val="18"/>
        </w:rPr>
        <w:t xml:space="preserve">  goal_progress         integer  -- 1-5</w:t>
      </w:r>
    </w:p>
    <w:p>
      <w:pPr>
        <w:shd w:fill="F0EDE5" w:val="clear"/>
        <w:spacing w:after="0"/>
      </w:pPr>
      <w:r>
        <w:rPr>
          <w:rFonts w:ascii="Courier New" w:cs="Courier New" w:eastAsia="Courier New" w:hAnsi="Courier New"/>
          <w:color w:val="2A2A28"/>
          <w:sz w:val="18"/>
          <w:szCs w:val="18"/>
        </w:rPr>
        <w:t xml:space="preserve">  notes                 text</w:t>
      </w:r>
    </w:p>
    <w:p>
      <w:pPr>
        <w:shd w:fill="F0EDE5" w:val="clear"/>
        <w:spacing w:after="140"/>
      </w:pPr>
      <w:r>
        <w:rPr>
          <w:rFonts w:ascii="Courier New" w:cs="Courier New" w:eastAsia="Courier New" w:hAnsi="Courier New"/>
          <w:color w:val="2A2A28"/>
          <w:sz w:val="18"/>
          <w:szCs w:val="18"/>
        </w:rPr>
        <w:t xml:space="preserve">  recorded_at           timestamptz default now()</w:t>
      </w:r>
    </w:p>
    <w:p>
      <w:pPr>
        <w:pStyle w:val="Heading2"/>
        <w:spacing w:after="100" w:before="260"/>
      </w:pPr>
      <w:r>
        <w:rPr>
          <w:color w:val="1B2B3A"/>
        </w:rPr>
        <w:t xml:space="preserve">The AI concierge</w:t>
      </w:r>
    </w:p>
    <w:p>
      <w:pPr>
        <w:spacing w:after="130"/>
      </w:pPr>
      <w:r>
        <w:rPr>
          <w:sz w:val="22"/>
          <w:szCs w:val="22"/>
        </w:rPr>
        <w:t xml:space="preserve">Widget on the intake page and review status pages. Answers questions about the program, pricing, shipping, and process. Never answers clinical questions. Never pushes toward enrollment. Routes all health questions to 'your physician will cover this during review.'</w:t>
      </w:r>
    </w:p>
    <w:p>
      <w:pPr>
        <w:shd w:fill="F0EDE5" w:val="clear"/>
        <w:spacing w:after="0"/>
      </w:pPr>
      <w:r>
        <w:rPr>
          <w:rFonts w:ascii="Courier New" w:cs="Courier New" w:eastAsia="Courier New" w:hAnsi="Courier New"/>
          <w:color w:val="2A2A28"/>
          <w:sz w:val="18"/>
          <w:szCs w:val="18"/>
        </w:rPr>
        <w:t xml:space="preserve">SYSTEM PROMPT:</w:t>
      </w:r>
    </w:p>
    <w:p>
      <w:pPr>
        <w:shd w:fill="F0EDE5" w:val="clear"/>
        <w:spacing w:after="0"/>
      </w:pPr>
      <w:r>
        <w:rPr>
          <w:rFonts w:ascii="Courier New" w:cs="Courier New" w:eastAsia="Courier New" w:hAnsi="Courier New"/>
          <w:color w:val="2A2A28"/>
          <w:sz w:val="18"/>
          <w:szCs w:val="18"/>
        </w:rPr>
        <w:t xml:space="preserve">You are the Casanova Protocol Program assistant.</w:t>
      </w:r>
    </w:p>
    <w:p>
      <w:pPr>
        <w:shd w:fill="F0EDE5" w:val="clear"/>
        <w:spacing w:after="0"/>
      </w:pPr>
      <w:r>
        <w:rPr>
          <w:rFonts w:ascii="Courier New" w:cs="Courier New" w:eastAsia="Courier New" w:hAnsi="Courier New"/>
          <w:color w:val="2A2A28"/>
          <w:sz w:val="18"/>
          <w:szCs w:val="18"/>
        </w:rPr>
        <w:t xml:space="preserve">Answer questions about: program, products, pricing, timeline,</w:t>
      </w:r>
    </w:p>
    <w:p>
      <w:pPr>
        <w:shd w:fill="F0EDE5" w:val="clear"/>
        <w:spacing w:after="0"/>
      </w:pPr>
      <w:r>
        <w:rPr>
          <w:rFonts w:ascii="Courier New" w:cs="Courier New" w:eastAsia="Courier New" w:hAnsi="Courier New"/>
          <w:color w:val="2A2A28"/>
          <w:sz w:val="18"/>
          <w:szCs w:val="18"/>
        </w:rPr>
        <w:t xml:space="preserve">shipping, billing, cancellation.</w:t>
      </w:r>
    </w:p>
    <w:p>
      <w:pPr>
        <w:shd w:fill="F0EDE5" w:val="clear"/>
        <w:spacing w:after="0"/>
      </w:pPr>
      <w:r>
        <w:rPr>
          <w:rFonts w:ascii="Courier New" w:cs="Courier New" w:eastAsia="Courier New" w:hAnsi="Courier New"/>
          <w:color w:val="2A2A28"/>
          <w:sz w:val="18"/>
          <w:szCs w:val="18"/>
        </w:rPr>
        <w:t xml:space="preserve">Never: answer clinical questions, make medical claims,</w:t>
      </w:r>
    </w:p>
    <w:p>
      <w:pPr>
        <w:shd w:fill="F0EDE5" w:val="clear"/>
        <w:spacing w:after="0"/>
      </w:pPr>
      <w:r>
        <w:rPr>
          <w:rFonts w:ascii="Courier New" w:cs="Courier New" w:eastAsia="Courier New" w:hAnsi="Courier New"/>
          <w:color w:val="2A2A28"/>
          <w:sz w:val="18"/>
          <w:szCs w:val="18"/>
        </w:rPr>
        <w:t xml:space="preserve">create urgency, push toward enrollment.</w:t>
      </w:r>
    </w:p>
    <w:p>
      <w:pPr>
        <w:shd w:fill="F0EDE5" w:val="clear"/>
        <w:spacing w:after="0"/>
      </w:pPr>
      <w:r>
        <w:rPr>
          <w:rFonts w:ascii="Courier New" w:cs="Courier New" w:eastAsia="Courier New" w:hAnsi="Courier New"/>
          <w:color w:val="2A2A28"/>
          <w:sz w:val="18"/>
          <w:szCs w:val="18"/>
        </w:rPr>
        <w:t xml:space="preserve">Always: redirect health questions to the clinician review.</w:t>
      </w:r>
    </w:p>
    <w:p>
      <w:pPr>
        <w:shd w:fill="F0EDE5" w:val="clear"/>
        <w:spacing w:after="140"/>
      </w:pPr>
      <w:r>
        <w:rPr>
          <w:rFonts w:ascii="Courier New" w:cs="Courier New" w:eastAsia="Courier New" w:hAnsi="Courier New"/>
          <w:color w:val="2A2A28"/>
          <w:sz w:val="18"/>
          <w:szCs w:val="18"/>
        </w:rPr>
        <w:t xml:space="preserve">Keep responses under 4 sentences.</w:t>
      </w:r>
    </w:p>
    <w:p>
      <w:pPr>
        <w:pStyle w:val="Heading2"/>
        <w:spacing w:after="100" w:before="260"/>
      </w:pPr>
      <w:r>
        <w:rPr>
          <w:color w:val="1B2B3A"/>
        </w:rPr>
        <w:t xml:space="preserve">PostHog events to instrument</w:t>
      </w:r>
    </w:p>
    <w:p>
      <w:pPr>
        <w:shd w:fill="F0EDE5" w:val="clear"/>
        <w:spacing w:after="0"/>
      </w:pPr>
      <w:r>
        <w:rPr>
          <w:rFonts w:ascii="Courier New" w:cs="Courier New" w:eastAsia="Courier New" w:hAnsi="Courier New"/>
          <w:color w:val="2A2A28"/>
          <w:sz w:val="18"/>
          <w:szCs w:val="18"/>
        </w:rPr>
        <w:t xml:space="preserve">intake_started</w:t>
      </w:r>
    </w:p>
    <w:p>
      <w:pPr>
        <w:shd w:fill="F0EDE5" w:val="clear"/>
        <w:spacing w:after="0"/>
      </w:pPr>
      <w:r>
        <w:rPr>
          <w:rFonts w:ascii="Courier New" w:cs="Courier New" w:eastAsia="Courier New" w:hAnsi="Courier New"/>
          <w:color w:val="2A2A28"/>
          <w:sz w:val="18"/>
          <w:szCs w:val="18"/>
        </w:rPr>
        <w:t xml:space="preserve">intake_completed (score, priority)</w:t>
      </w:r>
    </w:p>
    <w:p>
      <w:pPr>
        <w:shd w:fill="F0EDE5" w:val="clear"/>
        <w:spacing w:after="0"/>
      </w:pPr>
      <w:r>
        <w:rPr>
          <w:rFonts w:ascii="Courier New" w:cs="Courier New" w:eastAsia="Courier New" w:hAnsi="Courier New"/>
          <w:color w:val="2A2A28"/>
          <w:sz w:val="18"/>
          <w:szCs w:val="18"/>
        </w:rPr>
        <w:t xml:space="preserve">review_status_viewed</w:t>
      </w:r>
    </w:p>
    <w:p>
      <w:pPr>
        <w:shd w:fill="F0EDE5" w:val="clear"/>
        <w:spacing w:after="0"/>
      </w:pPr>
      <w:r>
        <w:rPr>
          <w:rFonts w:ascii="Courier New" w:cs="Courier New" w:eastAsia="Courier New" w:hAnsi="Courier New"/>
          <w:color w:val="2A2A28"/>
          <w:sz w:val="18"/>
          <w:szCs w:val="18"/>
        </w:rPr>
        <w:t xml:space="preserve">clinician_decision_recorded (approved | not_approved)</w:t>
      </w:r>
    </w:p>
    <w:p>
      <w:pPr>
        <w:shd w:fill="F0EDE5" w:val="clear"/>
        <w:spacing w:after="0"/>
      </w:pPr>
      <w:r>
        <w:rPr>
          <w:rFonts w:ascii="Courier New" w:cs="Courier New" w:eastAsia="Courier New" w:hAnsi="Courier New"/>
          <w:color w:val="2A2A28"/>
          <w:sz w:val="18"/>
          <w:szCs w:val="18"/>
        </w:rPr>
        <w:t xml:space="preserve">cpp_offer_viewed</w:t>
      </w:r>
    </w:p>
    <w:p>
      <w:pPr>
        <w:shd w:fill="F0EDE5" w:val="clear"/>
        <w:spacing w:after="0"/>
      </w:pPr>
      <w:r>
        <w:rPr>
          <w:rFonts w:ascii="Courier New" w:cs="Courier New" w:eastAsia="Courier New" w:hAnsi="Courier New"/>
          <w:color w:val="2A2A28"/>
          <w:sz w:val="18"/>
          <w:szCs w:val="18"/>
        </w:rPr>
        <w:t xml:space="preserve">enrollment_charge_succeeded</w:t>
      </w:r>
    </w:p>
    <w:p>
      <w:pPr>
        <w:shd w:fill="F0EDE5" w:val="clear"/>
        <w:spacing w:after="0"/>
      </w:pPr>
      <w:r>
        <w:rPr>
          <w:rFonts w:ascii="Courier New" w:cs="Courier New" w:eastAsia="Courier New" w:hAnsi="Courier New"/>
          <w:color w:val="2A2A28"/>
          <w:sz w:val="18"/>
          <w:szCs w:val="18"/>
        </w:rPr>
        <w:t xml:space="preserve">enrollment_charge_failed</w:t>
      </w:r>
    </w:p>
    <w:p>
      <w:pPr>
        <w:shd w:fill="F0EDE5" w:val="clear"/>
        <w:spacing w:after="140"/>
      </w:pPr>
      <w:r>
        <w:rPr>
          <w:rFonts w:ascii="Courier New" w:cs="Courier New" w:eastAsia="Courier New" w:hAnsi="Courier New"/>
          <w:color w:val="2A2A28"/>
          <w:sz w:val="18"/>
          <w:szCs w:val="18"/>
        </w:rPr>
        <w:t xml:space="preserve">checkin_completed (month_number)</w:t>
      </w:r>
    </w:p>
    <w:p>
      <w:pPr>
        <w:shd w:fill="A8332B" w:val="clear"/>
        <w:spacing w:after="200" w:before="200"/>
        <w:ind w:left="180" w:right="180"/>
      </w:pPr>
      <w:r>
        <w:rPr>
          <w:b/>
          <w:bCs/>
          <w:color w:val="FFFFFF"/>
          <w:sz w:val="23"/>
          <w:szCs w:val="23"/>
        </w:rPr>
        <w:t xml:space="preserve">Monthly checkins are mandatory from day one. Every month of missing data is permanently unrecoverable. This is not optional.</w:t>
      </w:r>
    </w:p>
    <w:p>
      <w:r>
        <w:br w:type="page"/>
      </w:r>
    </w:p>
    <w:p>
      <w:pPr>
        <w:pStyle w:val="Heading1"/>
        <w:pBdr>
          <w:bottom w:val="single" w:color="1B2B3A" w:sz="8" w:space="4"/>
        </w:pBdr>
        <w:spacing w:after="180" w:before="360"/>
      </w:pPr>
      <w:r>
        <w:rPr>
          <w:b/>
          <w:bCs/>
          <w:color w:val="1B2B3A"/>
        </w:rPr>
        <w:t xml:space="preserve">System 2 — Institutional B2B Outreach</w:t>
      </w:r>
    </w:p>
    <w:p>
      <w:pPr>
        <w:spacing w:after="130"/>
      </w:pPr>
      <w:r>
        <w:rPr>
          <w:sz w:val="22"/>
          <w:szCs w:val="22"/>
        </w:rPr>
        <w:t xml:space="preserve">We need partnership agreements with hospitals and wellness centers in Bangkok, Vietnam, and Malaysia who will receive our pre-qualified patient referrals and pay us a referral fee. This is an automated outreach system.</w:t>
      </w:r>
    </w:p>
    <w:p>
      <w:pPr>
        <w:pStyle w:val="Heading2"/>
        <w:spacing w:after="100" w:before="260"/>
      </w:pPr>
      <w:r>
        <w:rPr>
          <w:color w:val="1B2B3A"/>
        </w:rPr>
        <w:t xml:space="preserve">What it does</w:t>
      </w:r>
    </w:p>
    <w:p>
      <w:pPr>
        <w:pStyle w:val="ListParagraph"/>
        <w:numPr>
          <w:ilvl w:val="0"/>
          <w:numId w:val="2"/>
        </w:numPr>
        <w:spacing w:after="80"/>
      </w:pPr>
      <w:r>
        <w:rPr>
          <w:sz w:val="22"/>
          <w:szCs w:val="22"/>
        </w:rPr>
        <w:t xml:space="preserve">Selenium scrapes international patient director contacts from hospital websites, wellness center partnership pages, and medical tourism conference attendee lists.</w:t>
      </w:r>
    </w:p>
    <w:p>
      <w:pPr>
        <w:pStyle w:val="ListParagraph"/>
        <w:numPr>
          <w:ilvl w:val="0"/>
          <w:numId w:val="2"/>
        </w:numPr>
        <w:spacing w:after="80"/>
      </w:pPr>
      <w:r>
        <w:rPr>
          <w:sz w:val="22"/>
          <w:szCs w:val="22"/>
        </w:rPr>
        <w:t xml:space="preserve">Clay enriches each contact: verified email, LinkedIn profile, hospital accreditation status, existing international patient programs.</w:t>
      </w:r>
    </w:p>
    <w:p>
      <w:pPr>
        <w:pStyle w:val="ListParagraph"/>
        <w:numPr>
          <w:ilvl w:val="0"/>
          <w:numId w:val="2"/>
        </w:numPr>
        <w:spacing w:after="80"/>
      </w:pPr>
      <w:r>
        <w:rPr>
          <w:sz w:val="22"/>
          <w:szCs w:val="22"/>
        </w:rPr>
        <w:t xml:space="preserve">Anthropic API generates a personalized first line per contact based on their institution's publicly stated priorities and recent activity.</w:t>
      </w:r>
    </w:p>
    <w:p>
      <w:pPr>
        <w:pStyle w:val="ListParagraph"/>
        <w:numPr>
          <w:ilvl w:val="0"/>
          <w:numId w:val="2"/>
        </w:numPr>
        <w:spacing w:after="80"/>
      </w:pPr>
      <w:r>
        <w:rPr>
          <w:sz w:val="22"/>
          <w:szCs w:val="22"/>
        </w:rPr>
        <w:t xml:space="preserve">Instantly runs a 5-email sequence. Each contact gets the personalized first line, then four follow-ups over 21 days.</w:t>
      </w:r>
    </w:p>
    <w:p>
      <w:pPr>
        <w:pStyle w:val="ListParagraph"/>
        <w:numPr>
          <w:ilvl w:val="0"/>
          <w:numId w:val="2"/>
        </w:numPr>
        <w:spacing w:after="80"/>
      </w:pPr>
      <w:r>
        <w:rPr>
          <w:sz w:val="22"/>
          <w:szCs w:val="22"/>
        </w:rPr>
        <w:t xml:space="preserve">All contacts and status log to Airtable. Replies route to a human review queue.</w:t>
      </w:r>
    </w:p>
    <w:p>
      <w:pPr>
        <w:pStyle w:val="Heading2"/>
        <w:spacing w:after="100" w:before="260"/>
      </w:pPr>
      <w:r>
        <w:rPr>
          <w:color w:val="1B2B3A"/>
        </w:rPr>
        <w:t xml:space="preserve">Primary targets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Institution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Contact title to find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Bumrungrad International Hospital,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International Patient Services / Business Development Manager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Bangkok Hospital Group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Business Development / Group Partnership team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RAKxa Integrative Wellness,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Partnerships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Kamalaya Wellness, Koh Samui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Sales Manager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Chiva-Som, Hua Hin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Partnerships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FV Hospital, Ho Chi Minh City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Patient Center Director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Vinmec International Hospital, Hanoi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Business Development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Gleneagles Kuala Lumpur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Patient Services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Farm at San Benito, Philippines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Medical Programs</w:t>
            </w:r>
          </w:p>
        </w:tc>
      </w:tr>
    </w:tbl>
    <w:p>
      <w:pPr>
        <w:pStyle w:val="Heading2"/>
        <w:spacing w:after="100" w:before="260"/>
      </w:pPr>
      <w:r>
        <w:rPr>
          <w:color w:val="1B2B3A"/>
        </w:rPr>
        <w:t xml:space="preserve">The personalization engine</w:t>
      </w:r>
    </w:p>
    <w:p>
      <w:pPr>
        <w:shd w:fill="F0EDE5" w:val="clear"/>
        <w:spacing w:after="0"/>
      </w:pPr>
      <w:r>
        <w:rPr>
          <w:rFonts w:ascii="Courier New" w:cs="Courier New" w:eastAsia="Courier New" w:hAnsi="Courier New"/>
          <w:color w:val="2A2A28"/>
          <w:sz w:val="18"/>
          <w:szCs w:val="18"/>
        </w:rPr>
        <w:t xml:space="preserve">INPUT per contact:</w:t>
      </w:r>
    </w:p>
    <w:p>
      <w:pPr>
        <w:shd w:fill="F0EDE5" w:val="clear"/>
        <w:spacing w:after="0"/>
      </w:pPr>
      <w:r>
        <w:rPr>
          <w:rFonts w:ascii="Courier New" w:cs="Courier New" w:eastAsia="Courier New" w:hAnsi="Courier New"/>
          <w:color w:val="2A2A28"/>
          <w:sz w:val="18"/>
          <w:szCs w:val="18"/>
        </w:rPr>
        <w:t xml:space="preserve">  institution_name, contact_name, contact_title,</w:t>
      </w:r>
    </w:p>
    <w:p>
      <w:pPr>
        <w:shd w:fill="F0EDE5" w:val="clear"/>
        <w:spacing w:after="0"/>
      </w:pPr>
      <w:r>
        <w:rPr>
          <w:rFonts w:ascii="Courier New" w:cs="Courier New" w:eastAsia="Courier New" w:hAnsi="Courier New"/>
          <w:color w:val="2A2A28"/>
          <w:sz w:val="18"/>
          <w:szCs w:val="18"/>
        </w:rPr>
        <w:t xml:space="preserve">  hospital_focus (scraped), recent_linkedin_post (if available),</w:t>
      </w:r>
    </w:p>
    <w:p>
      <w:pPr>
        <w:shd w:fill="F0EDE5" w:val="clear"/>
        <w:spacing w:after="0"/>
      </w:pPr>
      <w:r>
        <w:rPr>
          <w:rFonts w:ascii="Courier New" w:cs="Courier New" w:eastAsia="Courier New" w:hAnsi="Courier New"/>
          <w:color w:val="2A2A28"/>
          <w:sz w:val="18"/>
          <w:szCs w:val="18"/>
        </w:rPr>
        <w:t xml:space="preserve">  jci_accredited (bool), existing_us_program (bool)</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ANTHROPIC API OUTPUT (JSON):</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    first_line: string,  // max 40 words, specific and real</w:t>
      </w:r>
    </w:p>
    <w:p>
      <w:pPr>
        <w:shd w:fill="F0EDE5" w:val="clear"/>
        <w:spacing w:after="0"/>
      </w:pPr>
      <w:r>
        <w:rPr>
          <w:rFonts w:ascii="Courier New" w:cs="Courier New" w:eastAsia="Courier New" w:hAnsi="Courier New"/>
          <w:color w:val="2A2A28"/>
          <w:sz w:val="18"/>
          <w:szCs w:val="18"/>
        </w:rPr>
        <w:t xml:space="preserve">    pitch_angle: 'referral_volume' | 'patient_quality'</w:t>
      </w:r>
    </w:p>
    <w:p>
      <w:pPr>
        <w:shd w:fill="F0EDE5" w:val="clear"/>
        <w:spacing w:after="0"/>
      </w:pPr>
      <w:r>
        <w:rPr>
          <w:rFonts w:ascii="Courier New" w:cs="Courier New" w:eastAsia="Courier New" w:hAnsi="Courier New"/>
          <w:color w:val="2A2A28"/>
          <w:sz w:val="18"/>
          <w:szCs w:val="18"/>
        </w:rPr>
        <w:t xml:space="preserve">                | 'conversion_rate' | 'revenue_share',</w:t>
      </w:r>
    </w:p>
    <w:p>
      <w:pPr>
        <w:shd w:fill="F0EDE5" w:val="clear"/>
        <w:spacing w:after="0"/>
      </w:pPr>
      <w:r>
        <w:rPr>
          <w:rFonts w:ascii="Courier New" w:cs="Courier New" w:eastAsia="Courier New" w:hAnsi="Courier New"/>
          <w:color w:val="2A2A28"/>
          <w:sz w:val="18"/>
          <w:szCs w:val="18"/>
        </w:rPr>
        <w:t xml:space="preserve">    confidence: 1-5</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RULE: If confidence &lt; 3, do not send. Flag for manual review.</w:t>
      </w:r>
    </w:p>
    <w:p>
      <w:pPr>
        <w:shd w:fill="F0EDE5" w:val="clear"/>
        <w:spacing w:after="0"/>
      </w:pPr>
      <w:r>
        <w:rPr>
          <w:rFonts w:ascii="Courier New" w:cs="Courier New" w:eastAsia="Courier New" w:hAnsi="Courier New"/>
          <w:color w:val="2A2A28"/>
          <w:sz w:val="18"/>
          <w:szCs w:val="18"/>
        </w:rPr>
        <w:t xml:space="preserve">RULE: Never use 'I hope this finds you well'</w:t>
      </w:r>
    </w:p>
    <w:p>
      <w:pPr>
        <w:shd w:fill="F0EDE5" w:val="clear"/>
        <w:spacing w:after="140"/>
      </w:pPr>
      <w:r>
        <w:rPr>
          <w:rFonts w:ascii="Courier New" w:cs="Courier New" w:eastAsia="Courier New" w:hAnsi="Courier New"/>
          <w:color w:val="2A2A28"/>
          <w:sz w:val="18"/>
          <w:szCs w:val="18"/>
        </w:rPr>
        <w:t xml:space="preserve">RULE: Never use 'I came across your profile'</w:t>
      </w:r>
    </w:p>
    <w:p>
      <w:pPr>
        <w:pStyle w:val="Heading2"/>
        <w:spacing w:after="100" w:before="260"/>
      </w:pPr>
      <w:r>
        <w:rPr>
          <w:color w:val="1B2B3A"/>
        </w:rPr>
        <w:t xml:space="preserve">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Subject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Core message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Pre-qualified American patients 55+ — referral partnership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{{first_line}}. Casanova sends pre-consulted, physician-reviewed American patients. Your team receives a briefed, ready patient, not a lead to nurture. 15-minute call?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pre-qualified actually means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Most medical tourism referrals are cold leads. Ours have physician-reviewed intake, documented health history, specific therapy interest confirmed, financial commitment demonstrated.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patient profile we send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55+, American, upper-middle income, chronic unresolved conditions or longevity interest. Average program spend $7,000-40,000+. What referral economics would make this worth formalizing?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Quick question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Is international patient referral partnerships something your team actively evaluates, or handled through a different channel?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Closing the loop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Last note. If timing isn't right, no problem. We're building our partner network over the next 90 days. Let me know when it makes sense.</w:t>
            </w:r>
          </w:p>
        </w:tc>
      </w:tr>
    </w:tbl>
    <w:p>
      <w:pPr>
        <w:pStyle w:val="Heading2"/>
        <w:spacing w:after="100" w:before="260"/>
      </w:pPr>
      <w:r>
        <w:rPr>
          <w:color w:val="1B2B3A"/>
        </w:rPr>
        <w:t xml:space="preserve">Airtable schema</w:t>
      </w:r>
    </w:p>
    <w:p>
      <w:pPr>
        <w:shd w:fill="F0EDE5" w:val="clear"/>
        <w:spacing w:after="0"/>
      </w:pPr>
      <w:r>
        <w:rPr>
          <w:rFonts w:ascii="Courier New" w:cs="Courier New" w:eastAsia="Courier New" w:hAnsi="Courier New"/>
          <w:color w:val="2A2A28"/>
          <w:sz w:val="18"/>
          <w:szCs w:val="18"/>
        </w:rPr>
        <w:t xml:space="preserve">TABLE: institutional_leads</w:t>
      </w:r>
    </w:p>
    <w:p>
      <w:pPr>
        <w:shd w:fill="F0EDE5" w:val="clear"/>
        <w:spacing w:after="0"/>
      </w:pPr>
      <w:r>
        <w:rPr>
          <w:rFonts w:ascii="Courier New" w:cs="Courier New" w:eastAsia="Courier New" w:hAnsi="Courier New"/>
          <w:color w:val="2A2A28"/>
          <w:sz w:val="18"/>
          <w:szCs w:val="18"/>
        </w:rPr>
        <w:t xml:space="preserve">  id                  uuid</w:t>
      </w:r>
    </w:p>
    <w:p>
      <w:pPr>
        <w:shd w:fill="F0EDE5" w:val="clear"/>
        <w:spacing w:after="0"/>
      </w:pPr>
      <w:r>
        <w:rPr>
          <w:rFonts w:ascii="Courier New" w:cs="Courier New" w:eastAsia="Courier New" w:hAnsi="Courier New"/>
          <w:color w:val="2A2A28"/>
          <w:sz w:val="18"/>
          <w:szCs w:val="18"/>
        </w:rPr>
        <w:t xml:space="preserve">  institution         text</w:t>
      </w:r>
    </w:p>
    <w:p>
      <w:pPr>
        <w:shd w:fill="F0EDE5" w:val="clear"/>
        <w:spacing w:after="0"/>
      </w:pPr>
      <w:r>
        <w:rPr>
          <w:rFonts w:ascii="Courier New" w:cs="Courier New" w:eastAsia="Courier New" w:hAnsi="Courier New"/>
          <w:color w:val="2A2A28"/>
          <w:sz w:val="18"/>
          <w:szCs w:val="18"/>
        </w:rPr>
        <w:t xml:space="preserve">  contact_name        text</w:t>
      </w:r>
    </w:p>
    <w:p>
      <w:pPr>
        <w:shd w:fill="F0EDE5" w:val="clear"/>
        <w:spacing w:after="0"/>
      </w:pPr>
      <w:r>
        <w:rPr>
          <w:rFonts w:ascii="Courier New" w:cs="Courier New" w:eastAsia="Courier New" w:hAnsi="Courier New"/>
          <w:color w:val="2A2A28"/>
          <w:sz w:val="18"/>
          <w:szCs w:val="18"/>
        </w:rPr>
        <w:t xml:space="preserve">  contact_title       text</w:t>
      </w:r>
    </w:p>
    <w:p>
      <w:pPr>
        <w:shd w:fill="F0EDE5" w:val="clear"/>
        <w:spacing w:after="0"/>
      </w:pPr>
      <w:r>
        <w:rPr>
          <w:rFonts w:ascii="Courier New" w:cs="Courier New" w:eastAsia="Courier New" w:hAnsi="Courier New"/>
          <w:color w:val="2A2A28"/>
          <w:sz w:val="18"/>
          <w:szCs w:val="18"/>
        </w:rPr>
        <w:t xml:space="preserve">  email               text</w:t>
      </w:r>
    </w:p>
    <w:p>
      <w:pPr>
        <w:shd w:fill="F0EDE5" w:val="clear"/>
        <w:spacing w:after="0"/>
      </w:pPr>
      <w:r>
        <w:rPr>
          <w:rFonts w:ascii="Courier New" w:cs="Courier New" w:eastAsia="Courier New" w:hAnsi="Courier New"/>
          <w:color w:val="2A2A28"/>
          <w:sz w:val="18"/>
          <w:szCs w:val="18"/>
        </w:rPr>
        <w:t xml:space="preserve">  linkedin_url        text</w:t>
      </w:r>
    </w:p>
    <w:p>
      <w:pPr>
        <w:shd w:fill="F0EDE5" w:val="clear"/>
        <w:spacing w:after="0"/>
      </w:pPr>
      <w:r>
        <w:rPr>
          <w:rFonts w:ascii="Courier New" w:cs="Courier New" w:eastAsia="Courier New" w:hAnsi="Courier New"/>
          <w:color w:val="2A2A28"/>
          <w:sz w:val="18"/>
          <w:szCs w:val="18"/>
        </w:rPr>
        <w:t xml:space="preserve">  country             text</w:t>
      </w:r>
    </w:p>
    <w:p>
      <w:pPr>
        <w:shd w:fill="F0EDE5" w:val="clear"/>
        <w:spacing w:after="0"/>
      </w:pPr>
      <w:r>
        <w:rPr>
          <w:rFonts w:ascii="Courier New" w:cs="Courier New" w:eastAsia="Courier New" w:hAnsi="Courier New"/>
          <w:color w:val="2A2A28"/>
          <w:sz w:val="18"/>
          <w:szCs w:val="18"/>
        </w:rPr>
        <w:t xml:space="preserve">  tier                text  -- 'priority_1' | 'priority_2'</w:t>
      </w:r>
    </w:p>
    <w:p>
      <w:pPr>
        <w:shd w:fill="F0EDE5" w:val="clear"/>
        <w:spacing w:after="0"/>
      </w:pPr>
      <w:r>
        <w:rPr>
          <w:rFonts w:ascii="Courier New" w:cs="Courier New" w:eastAsia="Courier New" w:hAnsi="Courier New"/>
          <w:color w:val="2A2A28"/>
          <w:sz w:val="18"/>
          <w:szCs w:val="18"/>
        </w:rPr>
        <w:t xml:space="preserve">  email_sequence      text  -- 'not_started'|'email_1'...|'replied'</w:t>
      </w:r>
    </w:p>
    <w:p>
      <w:pPr>
        <w:shd w:fill="F0EDE5" w:val="clear"/>
        <w:spacing w:after="0"/>
      </w:pPr>
      <w:r>
        <w:rPr>
          <w:rFonts w:ascii="Courier New" w:cs="Courier New" w:eastAsia="Courier New" w:hAnsi="Courier New"/>
          <w:color w:val="2A2A28"/>
          <w:sz w:val="18"/>
          <w:szCs w:val="18"/>
        </w:rPr>
        <w:t xml:space="preserve">  linkedin_status     text</w:t>
      </w:r>
    </w:p>
    <w:p>
      <w:pPr>
        <w:shd w:fill="F0EDE5" w:val="clear"/>
        <w:spacing w:after="0"/>
      </w:pPr>
      <w:r>
        <w:rPr>
          <w:rFonts w:ascii="Courier New" w:cs="Courier New" w:eastAsia="Courier New" w:hAnsi="Courier New"/>
          <w:color w:val="2A2A28"/>
          <w:sz w:val="18"/>
          <w:szCs w:val="18"/>
        </w:rPr>
        <w:t xml:space="preserve">  reply_content       text</w:t>
      </w:r>
    </w:p>
    <w:p>
      <w:pPr>
        <w:shd w:fill="F0EDE5" w:val="clear"/>
        <w:spacing w:after="0"/>
      </w:pPr>
      <w:r>
        <w:rPr>
          <w:rFonts w:ascii="Courier New" w:cs="Courier New" w:eastAsia="Courier New" w:hAnsi="Courier New"/>
          <w:color w:val="2A2A28"/>
          <w:sz w:val="18"/>
          <w:szCs w:val="18"/>
        </w:rPr>
        <w:t xml:space="preserve">  status              text  -- 'prospect'|'in_conversation'|</w:t>
      </w:r>
    </w:p>
    <w:p>
      <w:pPr>
        <w:shd w:fill="F0EDE5" w:val="clear"/>
        <w:spacing w:after="0"/>
      </w:pPr>
      <w:r>
        <w:rPr>
          <w:rFonts w:ascii="Courier New" w:cs="Courier New" w:eastAsia="Courier New" w:hAnsi="Courier New"/>
          <w:color w:val="2A2A28"/>
          <w:sz w:val="18"/>
          <w:szCs w:val="18"/>
        </w:rPr>
        <w:t xml:space="preserve">                      --    'meeting_booked'|'partner'|'dead'</w:t>
      </w:r>
    </w:p>
    <w:p>
      <w:pPr>
        <w:shd w:fill="F0EDE5" w:val="clear"/>
        <w:spacing w:after="0"/>
      </w:pPr>
      <w:r>
        <w:rPr>
          <w:rFonts w:ascii="Courier New" w:cs="Courier New" w:eastAsia="Courier New" w:hAnsi="Courier New"/>
          <w:color w:val="2A2A28"/>
          <w:sz w:val="18"/>
          <w:szCs w:val="18"/>
        </w:rPr>
        <w:t xml:space="preserve">  notes               text</w:t>
      </w:r>
    </w:p>
    <w:p>
      <w:pPr>
        <w:shd w:fill="F0EDE5" w:val="clear"/>
        <w:spacing w:after="140"/>
      </w:pPr>
      <w:r>
        <w:rPr>
          <w:rFonts w:ascii="Courier New" w:cs="Courier New" w:eastAsia="Courier New" w:hAnsi="Courier New"/>
          <w:color w:val="2A2A28"/>
          <w:sz w:val="18"/>
          <w:szCs w:val="18"/>
        </w:rPr>
        <w:t xml:space="preserve">  created_at          timestamptz</w:t>
      </w:r>
    </w:p>
    <w:p>
      <w:r>
        <w:br w:type="page"/>
      </w:r>
    </w:p>
    <w:p>
      <w:pPr>
        <w:pStyle w:val="Heading1"/>
        <w:pBdr>
          <w:bottom w:val="single" w:color="1B2B3A" w:sz="8" w:space="4"/>
        </w:pBdr>
        <w:spacing w:after="180" w:before="360"/>
      </w:pPr>
      <w:r>
        <w:rPr>
          <w:b/>
          <w:bCs/>
          <w:color w:val="1B2B3A"/>
        </w:rPr>
        <w:t xml:space="preserve">System 3 — Content Atomization Pipeline</w:t>
      </w:r>
    </w:p>
    <w:p>
      <w:pPr>
        <w:spacing w:after="130"/>
      </w:pPr>
      <w:r>
        <w:rPr>
          <w:sz w:val="22"/>
          <w:szCs w:val="22"/>
        </w:rPr>
        <w:t xml:space="preserve">One article approved by Sonny goes in. Every downstream content format comes out automatically. The pipeline runs via the Anthropic API. Nothing posts without human approval.</w:t>
      </w:r>
    </w:p>
    <w:p>
      <w:pPr>
        <w:pStyle w:val="Heading2"/>
        <w:spacing w:after="100" w:before="260"/>
      </w:pPr>
      <w:r>
        <w:rPr>
          <w:color w:val="1B2B3A"/>
        </w:rPr>
        <w:t xml:space="preserve">What it produces from one article</w:t>
      </w:r>
    </w:p>
    <w:p>
      <w:pPr>
        <w:shd w:fill="F0EDE5" w:val="clear"/>
        <w:spacing w:after="0"/>
      </w:pPr>
      <w:r>
        <w:rPr>
          <w:rFonts w:ascii="Courier New" w:cs="Courier New" w:eastAsia="Courier New" w:hAnsi="Courier New"/>
          <w:color w:val="2A2A28"/>
          <w:sz w:val="18"/>
          <w:szCs w:val="18"/>
        </w:rPr>
        <w:t xml:space="preserve">INPUT: Approved long-form article (1,500-2,500 words)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OUTPUTS via Anthropic API:</w:t>
      </w:r>
    </w:p>
    <w:p>
      <w:pPr>
        <w:shd w:fill="F0EDE5" w:val="clear"/>
        <w:spacing w:after="0"/>
      </w:pPr>
      <w:r>
        <w:rPr>
          <w:rFonts w:ascii="Courier New" w:cs="Courier New" w:eastAsia="Courier New" w:hAnsi="Courier New"/>
          <w:color w:val="2A2A28"/>
          <w:sz w:val="18"/>
          <w:szCs w:val="18"/>
        </w:rPr>
        <w:t xml:space="preserve">  1. LinkedIn post — Sonny voice (direct, experiential, Bangkok-based)</w:t>
      </w:r>
    </w:p>
    <w:p>
      <w:pPr>
        <w:shd w:fill="F0EDE5" w:val="clear"/>
        <w:spacing w:after="0"/>
      </w:pPr>
      <w:r>
        <w:rPr>
          <w:rFonts w:ascii="Courier New" w:cs="Courier New" w:eastAsia="Courier New" w:hAnsi="Courier New"/>
          <w:color w:val="2A2A28"/>
          <w:sz w:val="18"/>
          <w:szCs w:val="18"/>
        </w:rPr>
        <w:t xml:space="preserve">  2. LinkedIn post — Prof. Subedi voice (academic, credible, global health)</w:t>
      </w:r>
    </w:p>
    <w:p>
      <w:pPr>
        <w:shd w:fill="F0EDE5" w:val="clear"/>
        <w:spacing w:after="0"/>
      </w:pPr>
      <w:r>
        <w:rPr>
          <w:rFonts w:ascii="Courier New" w:cs="Courier New" w:eastAsia="Courier New" w:hAnsi="Courier New"/>
          <w:color w:val="2A2A28"/>
          <w:sz w:val="18"/>
          <w:szCs w:val="18"/>
        </w:rPr>
        <w:t xml:space="preserve">  3. Facebook post (warm, plain language, no jargon, 55+ audience)</w:t>
      </w:r>
    </w:p>
    <w:p>
      <w:pPr>
        <w:shd w:fill="F0EDE5" w:val="clear"/>
        <w:spacing w:after="0"/>
      </w:pPr>
      <w:r>
        <w:rPr>
          <w:rFonts w:ascii="Courier New" w:cs="Courier New" w:eastAsia="Courier New" w:hAnsi="Courier New"/>
          <w:color w:val="2A2A28"/>
          <w:sz w:val="18"/>
          <w:szCs w:val="18"/>
        </w:rPr>
        <w:t xml:space="preserve">  4. Reddit draft (r/Thailand, r/expats, r/retirement — helpful, not promotional)</w:t>
      </w:r>
    </w:p>
    <w:p>
      <w:pPr>
        <w:shd w:fill="F0EDE5" w:val="clear"/>
        <w:spacing w:after="0"/>
      </w:pPr>
      <w:r>
        <w:rPr>
          <w:rFonts w:ascii="Courier New" w:cs="Courier New" w:eastAsia="Courier New" w:hAnsi="Courier New"/>
          <w:color w:val="2A2A28"/>
          <w:sz w:val="18"/>
          <w:szCs w:val="18"/>
        </w:rPr>
        <w:t xml:space="preserve">  5. Email newsletter section (300 words, Casanova brand voice)</w:t>
      </w:r>
    </w:p>
    <w:p>
      <w:pPr>
        <w:shd w:fill="F0EDE5" w:val="clear"/>
        <w:spacing w:after="0"/>
      </w:pPr>
      <w:r>
        <w:rPr>
          <w:rFonts w:ascii="Courier New" w:cs="Courier New" w:eastAsia="Courier New" w:hAnsi="Courier New"/>
          <w:color w:val="2A2A28"/>
          <w:sz w:val="18"/>
          <w:szCs w:val="18"/>
        </w:rPr>
        <w:t xml:space="preserve">  6. WhatsApp summary (2 paragraphs, plain language)</w:t>
      </w:r>
    </w:p>
    <w:p>
      <w:pPr>
        <w:shd w:fill="F0EDE5" w:val="clear"/>
        <w:spacing w:after="0"/>
      </w:pPr>
      <w:r>
        <w:rPr>
          <w:rFonts w:ascii="Courier New" w:cs="Courier New" w:eastAsia="Courier New" w:hAnsi="Courier New"/>
          <w:color w:val="2A2A28"/>
          <w:sz w:val="18"/>
          <w:szCs w:val="18"/>
        </w:rPr>
        <w:t xml:space="preserve">  7. SEO meta title + description</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ALL outputs queue in Airtable for human review.</w:t>
      </w:r>
    </w:p>
    <w:p>
      <w:pPr>
        <w:shd w:fill="F0EDE5" w:val="clear"/>
        <w:spacing w:after="0"/>
      </w:pPr>
      <w:r>
        <w:rPr>
          <w:rFonts w:ascii="Courier New" w:cs="Courier New" w:eastAsia="Courier New" w:hAnsi="Courier New"/>
          <w:color w:val="2A2A28"/>
          <w:sz w:val="18"/>
          <w:szCs w:val="18"/>
        </w:rPr>
        <w:t xml:space="preserve">NOTHING posts automatically.</w:t>
      </w:r>
    </w:p>
    <w:p>
      <w:pPr>
        <w:shd w:fill="F0EDE5" w:val="clear"/>
        <w:spacing w:after="140"/>
      </w:pPr>
      <w:r>
        <w:rPr>
          <w:rFonts w:ascii="Courier New" w:cs="Courier New" w:eastAsia="Courier New" w:hAnsi="Courier New"/>
          <w:color w:val="2A2A28"/>
          <w:sz w:val="18"/>
          <w:szCs w:val="18"/>
        </w:rPr>
        <w:t xml:space="preserve">Reddit and Facebook: always manually posted, never bot-posted.</w:t>
      </w:r>
    </w:p>
    <w:p>
      <w:pPr>
        <w:pStyle w:val="Heading2"/>
        <w:spacing w:after="100" w:before="260"/>
      </w:pPr>
      <w:r>
        <w:rPr>
          <w:color w:val="1B2B3A"/>
        </w:rPr>
        <w:t xml:space="preserve">Content priority topics</w:t>
      </w:r>
    </w:p>
    <w:p>
      <w:pPr>
        <w:pStyle w:val="ListParagraph"/>
        <w:numPr>
          <w:ilvl w:val="0"/>
          <w:numId w:val="2"/>
        </w:numPr>
        <w:spacing w:after="80"/>
      </w:pPr>
      <w:r>
        <w:rPr>
          <w:sz w:val="22"/>
          <w:szCs w:val="22"/>
        </w:rPr>
        <w:t xml:space="preserve">What does a 10-day Bangkok health reset actually cost? (Fully itemized)</w:t>
      </w:r>
    </w:p>
    <w:p>
      <w:pPr>
        <w:pStyle w:val="ListParagraph"/>
        <w:numPr>
          <w:ilvl w:val="0"/>
          <w:numId w:val="2"/>
        </w:numPr>
        <w:spacing w:after="80"/>
      </w:pPr>
      <w:r>
        <w:rPr>
          <w:sz w:val="22"/>
          <w:szCs w:val="22"/>
        </w:rPr>
        <w:t xml:space="preserve">What the Swiss longevity clinics charge vs. Bangkok</w:t>
      </w:r>
    </w:p>
    <w:p>
      <w:pPr>
        <w:pStyle w:val="ListParagraph"/>
        <w:numPr>
          <w:ilvl w:val="0"/>
          <w:numId w:val="2"/>
        </w:numPr>
        <w:spacing w:after="80"/>
      </w:pPr>
      <w:r>
        <w:rPr>
          <w:sz w:val="22"/>
          <w:szCs w:val="22"/>
        </w:rPr>
        <w:t xml:space="preserve">NAD+ therapy: US cost vs. Bangkok cost</w:t>
      </w:r>
    </w:p>
    <w:p>
      <w:pPr>
        <w:pStyle w:val="ListParagraph"/>
        <w:numPr>
          <w:ilvl w:val="0"/>
          <w:numId w:val="2"/>
        </w:numPr>
        <w:spacing w:after="80"/>
      </w:pPr>
      <w:r>
        <w:rPr>
          <w:sz w:val="22"/>
          <w:szCs w:val="22"/>
        </w:rPr>
        <w:t xml:space="preserve">Can I retire in Thailand on $3,500 a month?</w:t>
      </w:r>
    </w:p>
    <w:p>
      <w:pPr>
        <w:pStyle w:val="ListParagraph"/>
        <w:numPr>
          <w:ilvl w:val="0"/>
          <w:numId w:val="2"/>
        </w:numPr>
        <w:spacing w:after="80"/>
      </w:pPr>
      <w:r>
        <w:rPr>
          <w:sz w:val="22"/>
          <w:szCs w:val="22"/>
        </w:rPr>
        <w:t xml:space="preserve">What is plasmapheresis and where can you actually get it?</w:t>
      </w:r>
    </w:p>
    <w:p>
      <w:pPr>
        <w:pStyle w:val="ListParagraph"/>
        <w:numPr>
          <w:ilvl w:val="0"/>
          <w:numId w:val="2"/>
        </w:numPr>
        <w:spacing w:after="80"/>
      </w:pPr>
      <w:r>
        <w:rPr>
          <w:sz w:val="22"/>
          <w:szCs w:val="22"/>
        </w:rPr>
        <w:t xml:space="preserve">The unexpected happened in Bangkok. Here is why I am glad it did.</w:t>
      </w:r>
    </w:p>
    <w:p>
      <w:pPr>
        <w:pStyle w:val="ListParagraph"/>
        <w:numPr>
          <w:ilvl w:val="0"/>
          <w:numId w:val="2"/>
        </w:numPr>
        <w:spacing w:after="80"/>
      </w:pPr>
      <w:r>
        <w:rPr>
          <w:sz w:val="22"/>
          <w:szCs w:val="22"/>
        </w:rPr>
        <w:t xml:space="preserve">What American doctors won't tell you about Southeast Asian hospitals</w:t>
      </w:r>
    </w:p>
    <w:p>
      <w:pPr>
        <w:pStyle w:val="ListParagraph"/>
        <w:numPr>
          <w:ilvl w:val="0"/>
          <w:numId w:val="2"/>
        </w:numPr>
        <w:spacing w:after="80"/>
      </w:pPr>
      <w:r>
        <w:rPr>
          <w:sz w:val="22"/>
          <w:szCs w:val="22"/>
        </w:rPr>
        <w:t xml:space="preserve">Stem cell therapy: what it is, what it costs, who it's for</w:t>
      </w:r>
    </w:p>
    <w:p>
      <w:r>
        <w:br w:type="page"/>
      </w:r>
    </w:p>
    <w:p>
      <w:pPr>
        <w:pStyle w:val="Heading1"/>
        <w:pBdr>
          <w:bottom w:val="single" w:color="1B2B3A" w:sz="8" w:space="4"/>
        </w:pBdr>
        <w:spacing w:after="180" w:before="360"/>
      </w:pPr>
      <w:r>
        <w:rPr>
          <w:b/>
          <w:bCs/>
          <w:color w:val="1B2B3A"/>
        </w:rPr>
        <w:t xml:space="preserve">System 4 — CIN Grant Applications</w:t>
      </w:r>
    </w:p>
    <w:p>
      <w:pPr>
        <w:spacing w:after="130"/>
      </w:pPr>
      <w:r>
        <w:rPr>
          <w:sz w:val="22"/>
          <w:szCs w:val="22"/>
        </w:rPr>
        <w:t xml:space="preserve">Ashik leads the technical sections of every NIH, NSF, and foundation grant application. Prof. Subedi leads the science and the institutional relationships. This is the non-dilutive capital that funds everything before investors write a check.</w:t>
      </w:r>
    </w:p>
    <w:p>
      <w:pPr>
        <w:pStyle w:val="Heading2"/>
        <w:spacing w:after="100" w:before="260"/>
      </w:pPr>
      <w:r>
        <w:rPr>
          <w:color w:val="1B2B3A"/>
        </w:rPr>
        <w:t xml:space="preserve">Priority grants — build technical sections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Grant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Deadline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Ashik's technical sections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 Fogarty D43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Multiple cycles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Data platform architecture, AI pipeline, de-identification protocol, IRB data management plan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NSF-NIH Smart Health (SCH)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October 3 annually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Computer science and AI sections. Dataset structuring, model architecture, platform build. This is the interdisciplinary team grant — Ashik as technical PI alongside Prof. Subedi.</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 R21 (AHRQ Digital Healthcare)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Multiple cycles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Feasibility study technical sections. Platform architecture for R21 phase.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Google.org AI for Science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~Q1 2027 next cycle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AI-native application. Lead author on technical sections. Open dataset framing.</w:t>
            </w:r>
          </w:p>
        </w:tc>
      </w:tr>
    </w:tbl>
    <w:p>
      <w:pPr>
        <w:pStyle w:val="Heading2"/>
        <w:spacing w:after="100" w:before="260"/>
      </w:pPr>
      <w:r>
        <w:rPr>
          <w:color w:val="1B2B3A"/>
        </w:rPr>
        <w:t xml:space="preserve">The technical documentation Ashik prepares once and reuses across all grants</w:t>
      </w:r>
    </w:p>
    <w:p>
      <w:pPr>
        <w:pStyle w:val="ListParagraph"/>
        <w:numPr>
          <w:ilvl w:val="0"/>
          <w:numId w:val="2"/>
        </w:numPr>
        <w:spacing w:after="80"/>
      </w:pPr>
      <w:r>
        <w:rPr>
          <w:sz w:val="22"/>
          <w:szCs w:val="22"/>
        </w:rPr>
        <w:t xml:space="preserve">Data ingestion pipeline architecture — how raw clinical records are captured, standardized, and ingested from hospital systems</w:t>
      </w:r>
    </w:p>
    <w:p>
      <w:pPr>
        <w:pStyle w:val="ListParagraph"/>
        <w:numPr>
          <w:ilvl w:val="0"/>
          <w:numId w:val="2"/>
        </w:numPr>
        <w:spacing w:after="80"/>
      </w:pPr>
      <w:r>
        <w:rPr>
          <w:sz w:val="22"/>
          <w:szCs w:val="22"/>
        </w:rPr>
        <w:t xml:space="preserve">De-identification protocol — IRB-compliant process for removing identifiers while preserving research utility</w:t>
      </w:r>
    </w:p>
    <w:p>
      <w:pPr>
        <w:pStyle w:val="ListParagraph"/>
        <w:numPr>
          <w:ilvl w:val="0"/>
          <w:numId w:val="2"/>
        </w:numPr>
        <w:spacing w:after="80"/>
      </w:pPr>
      <w:r>
        <w:rPr>
          <w:sz w:val="22"/>
          <w:szCs w:val="22"/>
        </w:rPr>
        <w:t xml:space="preserve">Longitudinal dataset schema — patient profile, disease cohort, temporal data, outcome tracking</w:t>
      </w:r>
    </w:p>
    <w:p>
      <w:pPr>
        <w:pStyle w:val="ListParagraph"/>
        <w:numPr>
          <w:ilvl w:val="0"/>
          <w:numId w:val="2"/>
        </w:numPr>
        <w:spacing w:after="80"/>
      </w:pPr>
      <w:r>
        <w:rPr>
          <w:sz w:val="22"/>
          <w:szCs w:val="22"/>
        </w:rPr>
        <w:t xml:space="preserve">AI model architecture — what models are trained on the dataset and for which research applications</w:t>
      </w:r>
    </w:p>
    <w:p>
      <w:pPr>
        <w:pStyle w:val="ListParagraph"/>
        <w:numPr>
          <w:ilvl w:val="0"/>
          <w:numId w:val="2"/>
        </w:numPr>
        <w:spacing w:after="80"/>
      </w:pPr>
      <w:r>
        <w:rPr>
          <w:sz w:val="22"/>
          <w:szCs w:val="22"/>
        </w:rPr>
        <w:t xml:space="preserve">Licensing platform — how datasets are packaged, accessed, and licensed to pharma and AI health buyers</w:t>
      </w:r>
    </w:p>
    <w:p>
      <w:pPr>
        <w:pStyle w:val="ListParagraph"/>
        <w:numPr>
          <w:ilvl w:val="0"/>
          <w:numId w:val="2"/>
        </w:numPr>
        <w:spacing w:after="80"/>
      </w:pPr>
      <w:r>
        <w:rPr>
          <w:sz w:val="22"/>
          <w:szCs w:val="22"/>
        </w:rPr>
        <w:t xml:space="preserve">Security and privacy infrastructure — encryption, access controls, audit trails</w:t>
      </w:r>
    </w:p>
    <w:p>
      <w:pPr>
        <w:pStyle w:val="ListParagraph"/>
        <w:numPr>
          <w:ilvl w:val="0"/>
          <w:numId w:val="2"/>
        </w:numPr>
        <w:spacing w:after="80"/>
      </w:pPr>
      <w:r>
        <w:rPr>
          <w:sz w:val="22"/>
          <w:szCs w:val="22"/>
        </w:rPr>
        <w:t xml:space="preserve">Casanova CPP technical architecture — the intake, scoring, Stripe enrollment, and outcomes collection system as the second data node</w:t>
      </w:r>
    </w:p>
    <w:p>
      <w:pPr>
        <w:shd w:fill="5E7E60" w:val="clear"/>
        <w:spacing w:after="200" w:before="200"/>
        <w:ind w:left="180" w:right="180"/>
      </w:pPr>
      <w:r>
        <w:rPr>
          <w:b/>
          <w:bCs/>
          <w:color w:val="FFFFFF"/>
          <w:sz w:val="23"/>
          <w:szCs w:val="23"/>
        </w:rPr>
        <w:t xml:space="preserve">This technical documentation is the most valuable thing Ashik produces for CIN beyond the platform itself. It is reused across every grant, every investor meeting, every pharma partnership conversation.</w:t>
      </w:r>
    </w:p>
    <w:p>
      <w:r>
        <w:br w:type="page"/>
      </w:r>
    </w:p>
    <w:p>
      <w:pPr>
        <w:pStyle w:val="Heading1"/>
        <w:pBdr>
          <w:bottom w:val="single" w:color="1B2B3A" w:sz="8" w:space="4"/>
        </w:pBdr>
        <w:spacing w:after="180" w:before="360"/>
      </w:pPr>
      <w:r>
        <w:rPr>
          <w:b/>
          <w:bCs/>
          <w:color w:val="1B2B3A"/>
        </w:rPr>
        <w:t xml:space="preserve">The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Tool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System</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Role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Next.js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 Casanova site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Frontend. Static generation for SEO article pages. API routes for webhooks.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Supabase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Database. Three tables: intakes, cpp_subscriptions, monthly_checkins.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Stripe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SetupIntent at intake. PaymentIntent on clinician approval. Subscription management.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Intake form with scoring. Webhook to Supabase on submit.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Loops.so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Email sequences. Approval flow, 7-day onboarding, monthly check-in reminders, newsletter.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Anthropic API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systems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 concierge, content atomization, outreach personalization engine.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PostHog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systems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Unified analytics. Funnel tracking across CPP, outreach, content.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Selenium / Playwright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Scrape hospital international patient pages and wellness center directories.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Clay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Contact enrichment — email verification, LinkedIn data, qualification filtering.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Apollo.io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Additional contact discovery. Waterfall with Clay.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Instantly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Cold email sequencing. Reply detection. Webhook to Airtable.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Expandi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LinkedIn automation. Connection requests, DMs. Rate-limited.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Airtable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systems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Unified CRM. Institutional leads, content review queue, CIN investor pipeline.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Buffer API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Scheduling approved content across LinkedIn and Facebook.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Hunter.io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Email finding in Clay enrichment waterfall.</w:t>
            </w:r>
          </w:p>
        </w:tc>
      </w:tr>
    </w:tbl>
    <w:p>
      <w:r>
        <w:br w:type="page"/>
      </w:r>
    </w:p>
    <w:p>
      <w:pPr>
        <w:pStyle w:val="Heading1"/>
        <w:pBdr>
          <w:bottom w:val="single" w:color="1B2B3A" w:sz="8" w:space="4"/>
        </w:pBdr>
        <w:spacing w:after="180" w:before="360"/>
      </w:pPr>
      <w:r>
        <w:rPr>
          <w:b/>
          <w:bCs/>
          <w:color w:val="1B2B3A"/>
        </w:rPr>
        <w:t xml:space="preserve">Rules</w:t>
      </w:r>
    </w:p>
    <w:p>
      <w:pPr>
        <w:spacing w:after="130"/>
      </w:pPr>
      <w:r>
        <w:rPr>
          <w:sz w:val="22"/>
          <w:szCs w:val="22"/>
        </w:rPr>
        <w:t xml:space="preserve">These are not suggestions.</w:t>
      </w:r>
    </w:p>
    <w:p>
      <w:pPr>
        <w:pStyle w:val="ListParagraph"/>
        <w:numPr>
          <w:ilvl w:val="0"/>
          <w:numId w:val="2"/>
        </w:numPr>
        <w:spacing w:after="80"/>
      </w:pPr>
      <w:r>
        <w:rPr>
          <w:sz w:val="22"/>
          <w:szCs w:val="22"/>
        </w:rPr>
        <w:t xml:space="preserve">Never bot-post in communities. Reddit and Facebook comments are always manually posted after human review. One detected bot post destroys Casanova's credibility permanently with the audience that matters most.</w:t>
      </w:r>
    </w:p>
    <w:p>
      <w:pPr>
        <w:pStyle w:val="ListParagraph"/>
        <w:numPr>
          <w:ilvl w:val="0"/>
          <w:numId w:val="2"/>
        </w:numPr>
        <w:spacing w:after="80"/>
      </w:pPr>
      <w:r>
        <w:rPr>
          <w:sz w:val="22"/>
          <w:szCs w:val="22"/>
        </w:rPr>
        <w:t xml:space="preserve">Never cold-email individual patients about their health. Patient acquisition is inbound only — content, SEO, referral. We do not cold-contact people about medical conditions.</w:t>
      </w:r>
    </w:p>
    <w:p>
      <w:pPr>
        <w:pStyle w:val="ListParagraph"/>
        <w:numPr>
          <w:ilvl w:val="0"/>
          <w:numId w:val="2"/>
        </w:numPr>
        <w:spacing w:after="80"/>
      </w:pPr>
      <w:r>
        <w:rPr>
          <w:sz w:val="22"/>
          <w:szCs w:val="22"/>
        </w:rPr>
        <w:t xml:space="preserve">Never use generic outreach openers. If the Anthropic API cannot generate a specific, real first line with confidence score 3 or above, the email does not send.</w:t>
      </w:r>
    </w:p>
    <w:p>
      <w:pPr>
        <w:pStyle w:val="ListParagraph"/>
        <w:numPr>
          <w:ilvl w:val="0"/>
          <w:numId w:val="2"/>
        </w:numPr>
        <w:spacing w:after="80"/>
      </w:pPr>
      <w:r>
        <w:rPr>
          <w:sz w:val="22"/>
          <w:szCs w:val="22"/>
        </w:rPr>
        <w:t xml:space="preserve">Never charge a patient before clinician approval. The SetupIntent captures the card. The PaymentIntent fires only on approval. This is non-negotiable.</w:t>
      </w:r>
    </w:p>
    <w:p>
      <w:pPr>
        <w:pStyle w:val="ListParagraph"/>
        <w:numPr>
          <w:ilvl w:val="0"/>
          <w:numId w:val="2"/>
        </w:numPr>
        <w:spacing w:after="80"/>
      </w:pPr>
      <w:r>
        <w:rPr>
          <w:sz w:val="22"/>
          <w:szCs w:val="22"/>
        </w:rPr>
        <w:t xml:space="preserve">Never answer a clinical question through the AI concierge. All health questions go to the physician review. The concierge handles logistics only.</w:t>
      </w:r>
    </w:p>
    <w:p>
      <w:pPr>
        <w:pStyle w:val="ListParagraph"/>
        <w:numPr>
          <w:ilvl w:val="0"/>
          <w:numId w:val="2"/>
        </w:numPr>
        <w:spacing w:after="80"/>
      </w:pPr>
      <w:r>
        <w:rPr>
          <w:sz w:val="22"/>
          <w:szCs w:val="22"/>
        </w:rPr>
        <w:t xml:space="preserve">Always collect the monthly checkin data. Every month of missing patient outcomes data is gone forever. This feeds CIN. It is as important as the revenue.</w:t>
      </w:r>
    </w:p>
    <w:p>
      <w:r>
        <w:br w:type="page"/>
      </w:r>
    </w:p>
    <w:p>
      <w:pPr>
        <w:pStyle w:val="Heading1"/>
        <w:pBdr>
          <w:bottom w:val="single" w:color="1B2B3A" w:sz="8" w:space="4"/>
        </w:pBdr>
        <w:spacing w:after="180" w:before="360"/>
      </w:pPr>
      <w:r>
        <w:rPr>
          <w:b/>
          <w:bCs/>
          <w:color w:val="1B2B3A"/>
        </w:rPr>
        <w:t xml:space="preserve">What I need from you</w:t>
      </w:r>
    </w:p>
    <w:p>
      <w:pPr>
        <w:spacing w:after="130"/>
      </w:pPr>
      <w:r>
        <w:rPr>
          <w:sz w:val="22"/>
          <w:szCs w:val="22"/>
        </w:rPr>
        <w:t xml:space="preserve">Come back to me with one of three things:</w:t>
      </w:r>
    </w:p>
    <w:p>
      <w:pPr>
        <w:pStyle w:val="ListParagraph"/>
        <w:numPr>
          <w:ilvl w:val="0"/>
          <w:numId w:val="2"/>
        </w:numPr>
        <w:spacing w:after="80"/>
      </w:pPr>
      <w:r>
        <w:rPr>
          <w:sz w:val="22"/>
          <w:szCs w:val="22"/>
        </w:rPr>
        <w:t xml:space="preserve">It's built. Here's what's live.</w:t>
      </w:r>
    </w:p>
    <w:p>
      <w:pPr>
        <w:pStyle w:val="ListParagraph"/>
        <w:numPr>
          <w:ilvl w:val="0"/>
          <w:numId w:val="2"/>
        </w:numPr>
        <w:spacing w:after="80"/>
      </w:pPr>
      <w:r>
        <w:rPr>
          <w:sz w:val="22"/>
          <w:szCs w:val="22"/>
        </w:rPr>
        <w:t xml:space="preserve">Something in the spec is wrong. Here's why and here's what I'd do instead.</w:t>
      </w:r>
    </w:p>
    <w:p>
      <w:pPr>
        <w:pStyle w:val="ListParagraph"/>
        <w:numPr>
          <w:ilvl w:val="0"/>
          <w:numId w:val="2"/>
        </w:numPr>
        <w:spacing w:after="80"/>
      </w:pPr>
      <w:r>
        <w:rPr>
          <w:sz w:val="22"/>
          <w:szCs w:val="22"/>
        </w:rPr>
        <w:t xml:space="preserve">I need a decision on X before I can build Y.</w:t>
      </w:r>
    </w:p>
    <w:p>
      <w:pPr>
        <w:spacing w:after="130"/>
      </w:pPr>
      <w:r>
        <w:rPr>
          <w:sz w:val="22"/>
          <w:szCs w:val="22"/>
        </w:rPr>
        <w:t xml:space="preserve">Everything else you handle. You have the full CPP Integration Spec, the Sales and Marketing Spec, and this document. That is everything you need.</w:t>
      </w:r>
    </w:p>
    <w:p>
      <w:pPr>
        <w:shd w:fill="A8332B" w:val="clear"/>
        <w:spacing w:after="200" w:before="200"/>
        <w:ind w:left="180" w:right="180"/>
      </w:pPr>
      <w:r>
        <w:rPr>
          <w:b/>
          <w:bCs/>
          <w:color w:val="FFFFFF"/>
          <w:sz w:val="23"/>
          <w:szCs w:val="23"/>
        </w:rPr>
        <w:t xml:space="preserve">We are building something that will matter to a lot of people who have been failed by everything that was supposed to help them. Build it like that.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2026-06-26T10:41:16.782Z</dcterms:created>
  <dcterms:modified xsi:type="dcterms:W3CDTF">2026-06-26T10:41:16.794Z</dcterms:modified>
</cp:coreProperties>
</file>

<file path=docProps/custom.xml><?xml version="1.0" encoding="utf-8"?>
<Properties xmlns="http://schemas.openxmlformats.org/officeDocument/2006/custom-properties" xmlns:vt="http://schemas.openxmlformats.org/officeDocument/2006/docPropsVTypes"/>
</file>