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B3A"/>
          <w:sz w:val="48"/>
          <w:szCs w:val="48"/>
        </w:rPr>
        <w:t xml:space="preserve">CASANOVA MEDICALS</w:t>
      </w:r>
    </w:p>
    <w:p>
      <w:pPr>
        <w:spacing w:after="60"/>
      </w:pPr>
      <w:r>
        <w:rPr>
          <w:b/>
          <w:bCs/>
          <w:color w:val="A8332B"/>
          <w:sz w:val="32"/>
          <w:szCs w:val="32"/>
        </w:rPr>
        <w:t xml:space="preserve">US Diaspora Referral Strategy</w:t>
      </w:r>
    </w:p>
    <w:p>
      <w:pPr>
        <w:spacing w:after="400"/>
      </w:pPr>
      <w:r>
        <w:rPr>
          <w:i/>
          <w:iCs/>
          <w:color w:val="5C5C56"/>
          <w:sz w:val="22"/>
          <w:szCs w:val="22"/>
        </w:rPr>
        <w:t xml:space="preserve">South Asian, Nepali-American, and diaspora community channels in the United States.</w:t>
      </w:r>
    </w:p>
    <w:p>
      <w:pPr>
        <w:pStyle w:val="Heading1"/>
        <w:pBdr>
          <w:bottom w:val="single" w:color="1B2B3A" w:sz="8" w:space="4"/>
        </w:pBdr>
        <w:spacing w:after="180" w:before="360"/>
      </w:pPr>
      <w:r>
        <w:rPr>
          <w:b/>
          <w:bCs/>
          <w:color w:val="1B2B3A"/>
        </w:rPr>
        <w:t xml:space="preserve">01 — Why the Diaspora Channel Converts</w:t>
      </w:r>
    </w:p>
    <w:p>
      <w:pPr>
        <w:spacing w:after="130"/>
      </w:pPr>
      <w:r>
        <w:rPr>
          <w:sz w:val="22"/>
          <w:szCs w:val="22"/>
        </w:rPr>
        <w:t xml:space="preserve">South Asian Americans 40+ are among Casanova’s highest-converting potential audiences. Not because of demographics. Because of three specific things that are true about this community.</w:t>
      </w:r>
    </w:p>
    <w:p>
      <w:pPr>
        <w:pStyle w:val="ListParagraph"/>
        <w:numPr>
          <w:ilvl w:val="0"/>
          <w:numId w:val="2"/>
        </w:numPr>
        <w:spacing w:after="80"/>
      </w:pPr>
      <w:r>
        <w:rPr>
          <w:sz w:val="22"/>
          <w:szCs w:val="22"/>
        </w:rPr>
        <w:t xml:space="preserve">They already trust Asian healthcare systems. Many have family members treated at Apollo Hospitals, Fortis, or Bumrungrad International. They have seen the quality firsthand. They do not need to be convinced that Bangkok has world-class medicine. They need to be shown how to access it properly.</w:t>
      </w:r>
    </w:p>
    <w:p>
      <w:pPr>
        <w:pStyle w:val="ListParagraph"/>
        <w:numPr>
          <w:ilvl w:val="0"/>
          <w:numId w:val="2"/>
        </w:numPr>
        <w:spacing w:after="80"/>
      </w:pPr>
      <w:r>
        <w:rPr>
          <w:sz w:val="22"/>
          <w:szCs w:val="22"/>
        </w:rPr>
        <w:t xml:space="preserve">They have physician density in their networks. Indian-American, Nepali-American, and South Asian diaspora communities have above-average concentrations of physicians and healthcare professionals. A recommendation from a physician peer carries enormous weight. Dr. Damodar Poudel’s network is the entry point into this layer.</w:t>
      </w:r>
    </w:p>
    <w:p>
      <w:pPr>
        <w:pStyle w:val="ListParagraph"/>
        <w:numPr>
          <w:ilvl w:val="0"/>
          <w:numId w:val="2"/>
        </w:numPr>
        <w:spacing w:after="80"/>
      </w:pPr>
      <w:r>
        <w:rPr>
          <w:sz w:val="22"/>
          <w:szCs w:val="22"/>
        </w:rPr>
        <w:t xml:space="preserve">They travel back to South Asia regularly. A Bangkok stopover for a Casanova program fits naturally into existing travel patterns. The psychological barrier of getting on a plane to Bangkok is significantly lower for someone who flies through Asia annually than for someone who has never left the US.</w:t>
      </w:r>
    </w:p>
    <w:p>
      <w:pPr>
        <w:shd w:fill="1B2B3A" w:val="clear"/>
        <w:spacing w:after="180" w:before="180"/>
        <w:ind w:left="180" w:right="180"/>
      </w:pPr>
      <w:r>
        <w:rPr>
          <w:b/>
          <w:bCs/>
          <w:color w:val="FFFFFF"/>
          <w:sz w:val="22"/>
          <w:szCs w:val="22"/>
        </w:rPr>
        <w:t xml:space="preserve">You do not sell to this community. You get introduced into it. One trusted introduction reaches hundreds of people through WhatsApp networks that move information faster than any ad campaign.</w:t>
      </w:r>
    </w:p>
    <w:p>
      <w:r>
        <w:br w:type="page"/>
      </w:r>
    </w:p>
    <w:p>
      <w:pPr>
        <w:pStyle w:val="Heading1"/>
        <w:pBdr>
          <w:bottom w:val="single" w:color="1B2B3A" w:sz="8" w:space="4"/>
        </w:pBdr>
        <w:spacing w:after="180" w:before="360"/>
      </w:pPr>
      <w:r>
        <w:rPr>
          <w:b/>
          <w:bCs/>
          <w:color w:val="1B2B3A"/>
        </w:rPr>
        <w:t xml:space="preserve">02 — The Community Map</w:t>
      </w:r>
    </w:p>
    <w:p>
      <w:pPr>
        <w:pStyle w:val="Heading2"/>
        <w:spacing w:after="100" w:before="260"/>
      </w:pPr>
      <w:r>
        <w:rPr>
          <w:color w:val="1B2B3A"/>
        </w:rPr>
        <w:t xml:space="preserve">Nepali-American community</w:t>
      </w:r>
    </w:p>
    <w:p>
      <w:pPr>
        <w:spacing w:after="130"/>
      </w:pPr>
      <w:r>
        <w:rPr>
          <w:sz w:val="22"/>
          <w:szCs w:val="22"/>
        </w:rPr>
        <w:t xml:space="preserve">The Nepali-American diaspora is concentrated in specific cities — New York, Boston, Dallas, Houston, Chicago, San Francisco, Columbus Ohio — and communicates through tight WhatsApp networks and community organizations. Prof. Subedi’s relationships in the academic and Ministry of Health community provide the credibility anchor. Dr. Poudel bridges the clinical and community layers.</w:t>
      </w:r>
    </w:p>
    <w:p>
      <w:pPr>
        <w:pStyle w:val="ListParagraph"/>
        <w:numPr>
          <w:ilvl w:val="0"/>
          <w:numId w:val="2"/>
        </w:numPr>
        <w:spacing w:after="80"/>
      </w:pPr>
      <w:r>
        <w:rPr>
          <w:sz w:val="22"/>
          <w:szCs w:val="22"/>
        </w:rPr>
        <w:t xml:space="preserve">Entry point: Dr. Poudel’s personal and professional network</w:t>
      </w:r>
    </w:p>
    <w:p>
      <w:pPr>
        <w:pStyle w:val="ListParagraph"/>
        <w:numPr>
          <w:ilvl w:val="0"/>
          <w:numId w:val="2"/>
        </w:numPr>
        <w:spacing w:after="80"/>
      </w:pPr>
      <w:r>
        <w:rPr>
          <w:sz w:val="22"/>
          <w:szCs w:val="22"/>
        </w:rPr>
        <w:t xml:space="preserve">Key organizations: NRNA (Non-Resident Nepali Association), local Nepali community centers, temple communities</w:t>
      </w:r>
    </w:p>
    <w:p>
      <w:pPr>
        <w:pStyle w:val="ListParagraph"/>
        <w:numPr>
          <w:ilvl w:val="0"/>
          <w:numId w:val="2"/>
        </w:numPr>
        <w:spacing w:after="80"/>
      </w:pPr>
      <w:r>
        <w:rPr>
          <w:sz w:val="22"/>
          <w:szCs w:val="22"/>
        </w:rPr>
        <w:t xml:space="preserve">Primary channel: WhatsApp — this community communicates almost entirely through group chats</w:t>
      </w:r>
    </w:p>
    <w:p>
      <w:pPr>
        <w:pStyle w:val="ListParagraph"/>
        <w:numPr>
          <w:ilvl w:val="0"/>
          <w:numId w:val="2"/>
        </w:numPr>
        <w:spacing w:after="80"/>
      </w:pPr>
      <w:r>
        <w:rPr>
          <w:sz w:val="22"/>
          <w:szCs w:val="22"/>
        </w:rPr>
        <w:t xml:space="preserve">Health information travels fast: a Nepali-American physician recommending Casanova to their community WhatsApp group reaches the entire network within hours</w:t>
      </w:r>
    </w:p>
    <w:p>
      <w:pPr>
        <w:pStyle w:val="Heading2"/>
        <w:spacing w:after="100" w:before="260"/>
      </w:pPr>
      <w:r>
        <w:rPr>
          <w:color w:val="1B2B3A"/>
        </w:rPr>
        <w:t xml:space="preserve">Indian-American community</w:t>
      </w:r>
    </w:p>
    <w:p>
      <w:pPr>
        <w:spacing w:after="130"/>
      </w:pPr>
      <w:r>
        <w:rPr>
          <w:sz w:val="22"/>
          <w:szCs w:val="22"/>
        </w:rPr>
        <w:t xml:space="preserve">The largest South Asian diaspora in the US. High education levels, high household income, strong trust in Asian medical institutions, and an existing cultural comfort with seeking care in India or Singapore when US options are inadequate. This community has the financial capability and the cultural context to make Casanova’s value proposition immediately legible.</w:t>
      </w:r>
    </w:p>
    <w:p>
      <w:pPr>
        <w:pStyle w:val="ListParagraph"/>
        <w:numPr>
          <w:ilvl w:val="0"/>
          <w:numId w:val="2"/>
        </w:numPr>
        <w:spacing w:after="80"/>
      </w:pPr>
      <w:r>
        <w:rPr>
          <w:sz w:val="22"/>
          <w:szCs w:val="22"/>
        </w:rPr>
        <w:t xml:space="preserve">Entry point: South Asian physician networks, AAPI health organizations, Indian-American professional associations</w:t>
      </w:r>
    </w:p>
    <w:p>
      <w:pPr>
        <w:pStyle w:val="ListParagraph"/>
        <w:numPr>
          <w:ilvl w:val="0"/>
          <w:numId w:val="2"/>
        </w:numPr>
        <w:spacing w:after="80"/>
      </w:pPr>
      <w:r>
        <w:rPr>
          <w:sz w:val="22"/>
          <w:szCs w:val="22"/>
        </w:rPr>
        <w:t xml:space="preserve">Key organizations: American Association of Physicians of Indian Origin (AAPI), local Indian cultural centers, temple communities</w:t>
      </w:r>
    </w:p>
    <w:p>
      <w:pPr>
        <w:pStyle w:val="ListParagraph"/>
        <w:numPr>
          <w:ilvl w:val="0"/>
          <w:numId w:val="2"/>
        </w:numPr>
        <w:spacing w:after="80"/>
      </w:pPr>
      <w:r>
        <w:rPr>
          <w:sz w:val="22"/>
          <w:szCs w:val="22"/>
        </w:rPr>
        <w:t xml:space="preserve">Primary channels: WhatsApp, community Facebook groups, in-person at community events</w:t>
      </w:r>
    </w:p>
    <w:p>
      <w:pPr>
        <w:pStyle w:val="ListParagraph"/>
        <w:numPr>
          <w:ilvl w:val="0"/>
          <w:numId w:val="2"/>
        </w:numPr>
        <w:spacing w:after="80"/>
      </w:pPr>
      <w:r>
        <w:rPr>
          <w:sz w:val="22"/>
          <w:szCs w:val="22"/>
        </w:rPr>
        <w:t xml:space="preserve">The IVF and reproductive medicine angle: Indian-American families are a significant segment of the medical tourism market for IVF and fertility treatment. Casanova’s network in Bangkok includes reproductive medicine access.</w:t>
      </w:r>
    </w:p>
    <w:p>
      <w:pPr>
        <w:pStyle w:val="Heading2"/>
        <w:spacing w:after="100" w:before="260"/>
      </w:pPr>
      <w:r>
        <w:rPr>
          <w:color w:val="1B2B3A"/>
        </w:rPr>
        <w:t xml:space="preserve">South Asian diaspora broadly</w:t>
      </w:r>
    </w:p>
    <w:p>
      <w:pPr>
        <w:spacing w:after="130"/>
      </w:pPr>
      <w:r>
        <w:rPr>
          <w:sz w:val="22"/>
          <w:szCs w:val="22"/>
        </w:rPr>
        <w:t xml:space="preserve">Sri Lankan-American, Bangladeshi-American, Pakistani-American communities share similar trust dynamics around Asian healthcare systems and similar communication patterns through close-knit diaspora networks. Each has its own entry points and trusted community figures.</w:t>
      </w:r>
    </w:p>
    <w:p>
      <w:pPr>
        <w:pStyle w:val="Heading2"/>
        <w:spacing w:after="100" w:before="260"/>
      </w:pPr>
      <w:r>
        <w:rPr>
          <w:color w:val="1B2B3A"/>
        </w:rPr>
        <w:t xml:space="preserve">Broader Asian-American diaspora</w:t>
      </w:r>
    </w:p>
    <w:p>
      <w:pPr>
        <w:spacing w:after="130"/>
      </w:pPr>
      <w:r>
        <w:rPr>
          <w:sz w:val="22"/>
          <w:szCs w:val="22"/>
        </w:rPr>
        <w:t xml:space="preserve">Korean-American, Vietnamese-American, Filipino-American communities — particularly those with existing connections to Southeast Asia — are natural Casanova audiences. The cultural comfort with Southeast Asian healthcare systems is high. The financial capability within these communities is significant.</w:t>
      </w:r>
    </w:p>
    <w:p>
      <w:r>
        <w:br w:type="page"/>
      </w:r>
    </w:p>
    <w:p>
      <w:pPr>
        <w:pStyle w:val="Heading1"/>
        <w:pBdr>
          <w:bottom w:val="single" w:color="1B2B3A" w:sz="8" w:space="4"/>
        </w:pBdr>
        <w:spacing w:after="180" w:before="360"/>
      </w:pPr>
      <w:r>
        <w:rPr>
          <w:b/>
          <w:bCs/>
          <w:color w:val="1B2B3A"/>
        </w:rPr>
        <w:t xml:space="preserve">03 — The Referral Structure for US-Based Referrers</w:t>
      </w:r>
    </w:p>
    <w:p>
      <w:pPr>
        <w:spacing w:after="130"/>
      </w:pPr>
      <w:r>
        <w:rPr>
          <w:sz w:val="22"/>
          <w:szCs w:val="22"/>
        </w:rPr>
        <w:t xml:space="preserve">US-based diaspora community members who refer patients earn the same commission structure as Asia-based referrers. The mechanics differ slightly because the channel is different — community WhatsApp groups and in-person networks rather than expat Facebook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Program referred</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Program value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Referral fee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When paid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Reset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$8,000-10,000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$500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patient completes program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Restore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$16,000-20,000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$750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patient completes program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Renew</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$32,000-45,000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patient completes program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CPP subscription referral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$249/month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$100 one-time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first month confirmed</w:t>
            </w:r>
          </w:p>
        </w:tc>
      </w:tr>
    </w:tbl>
    <w:p>
      <w:pPr>
        <w:spacing w:after="130"/>
      </w:pPr>
      <w:r>
        <w:rPr>
          <w:sz w:val="22"/>
          <w:szCs w:val="22"/>
        </w:rPr>
        <w:t xml:space="preserve">Payment via Zelle, Venmo, or bank transfer. Paid within 7 days of program completion confirmation.</w:t>
      </w:r>
    </w:p>
    <w:p>
      <w:pPr>
        <w:pStyle w:val="Heading2"/>
        <w:spacing w:after="100" w:before="260"/>
      </w:pPr>
      <w:r>
        <w:rPr>
          <w:color w:val="1B2B3A"/>
        </w:rPr>
        <w:t xml:space="preserve">The WhatsApp message — South Asian community version</w:t>
      </w:r>
    </w:p>
    <w:p>
      <w:pPr>
        <w:shd w:fill="B5651D" w:val="clear"/>
        <w:spacing w:after="180" w:before="180"/>
        <w:ind w:left="180" w:right="180"/>
      </w:pPr>
      <w:r>
        <w:rPr>
          <w:b/>
          <w:bCs/>
          <w:color w:val="FFFFFF"/>
          <w:sz w:val="22"/>
          <w:szCs w:val="22"/>
        </w:rPr>
        <w:t xml:space="preserve">Sharing this because I know a few of you have been dealing with healthcare costs and getting nowhere with specialists.
Casanova Medicals helps South Asians and Americans access world-class care in Bangkok — the same hospitals many of our families have used back home, but organized properly for us coming from the US. Specialist consultations, advanced treatments, full coordination.
They have a physician advisor from our community (Dr. Damodar Poudel) and the clinical team behind the program has deep South Asia relationships.
Free consultation: casanovamed.com
Happy to share more if anyone is curious.</w:t>
      </w:r>
    </w:p>
    <w:p>
      <w:r>
        <w:br w:type="page"/>
      </w:r>
    </w:p>
    <w:p>
      <w:pPr>
        <w:pStyle w:val="Heading1"/>
        <w:pBdr>
          <w:bottom w:val="single" w:color="1B2B3A" w:sz="8" w:space="4"/>
        </w:pBdr>
        <w:spacing w:after="180" w:before="360"/>
      </w:pPr>
      <w:r>
        <w:rPr>
          <w:b/>
          <w:bCs/>
          <w:color w:val="1B2B3A"/>
        </w:rPr>
        <w:t xml:space="preserve">04 — Dr. Poudel as the Clinical Bridge</w:t>
      </w:r>
    </w:p>
    <w:p>
      <w:pPr>
        <w:spacing w:after="130"/>
      </w:pPr>
      <w:r>
        <w:rPr>
          <w:sz w:val="22"/>
          <w:szCs w:val="22"/>
        </w:rPr>
        <w:t xml:space="preserve">Dr. Damodar Poudel’s role in the US diaspora strategy is specific and important. He is not a salesperson. He is a trusted physician within the Nepali-American and broader South Asian medical community whose genuine involvement with Casanova provides the clinical credibility that converts skeptical patients.</w:t>
      </w:r>
    </w:p>
    <w:p>
      <w:pPr>
        <w:spacing w:after="130"/>
      </w:pPr>
      <w:r>
        <w:rPr>
          <w:sz w:val="22"/>
          <w:szCs w:val="22"/>
        </w:rPr>
        <w:t xml:space="preserve">What this looks like in practice:</w:t>
      </w:r>
    </w:p>
    <w:p>
      <w:pPr>
        <w:pStyle w:val="ListParagraph"/>
        <w:numPr>
          <w:ilvl w:val="0"/>
          <w:numId w:val="2"/>
        </w:numPr>
        <w:spacing w:after="80"/>
      </w:pPr>
      <w:r>
        <w:rPr>
          <w:sz w:val="22"/>
          <w:szCs w:val="22"/>
        </w:rPr>
        <w:t xml:space="preserve">Dr. Poudel is listed as Casanova’s US Clinical Advisor on the site and in all materials targeting the diaspora community</w:t>
      </w:r>
    </w:p>
    <w:p>
      <w:pPr>
        <w:pStyle w:val="ListParagraph"/>
        <w:numPr>
          <w:ilvl w:val="0"/>
          <w:numId w:val="2"/>
        </w:numPr>
        <w:spacing w:after="80"/>
      </w:pPr>
      <w:r>
        <w:rPr>
          <w:sz w:val="22"/>
          <w:szCs w:val="22"/>
        </w:rPr>
        <w:t xml:space="preserve">For patients who have questions about clinical quality or want to speak with a physician before committing, Dr. Poudel is available for brief conversations through his network</w:t>
      </w:r>
    </w:p>
    <w:p>
      <w:pPr>
        <w:pStyle w:val="ListParagraph"/>
        <w:numPr>
          <w:ilvl w:val="0"/>
          <w:numId w:val="2"/>
        </w:numPr>
        <w:spacing w:after="80"/>
      </w:pPr>
      <w:r>
        <w:rPr>
          <w:sz w:val="22"/>
          <w:szCs w:val="22"/>
        </w:rPr>
        <w:t xml:space="preserve">His name and credentials appear in the community-specific WhatsApp materials — not as a sales tool but as a genuine signal of clinical oversight</w:t>
      </w:r>
    </w:p>
    <w:p>
      <w:pPr>
        <w:pStyle w:val="ListParagraph"/>
        <w:numPr>
          <w:ilvl w:val="0"/>
          <w:numId w:val="2"/>
        </w:numPr>
        <w:spacing w:after="80"/>
      </w:pPr>
      <w:r>
        <w:rPr>
          <w:sz w:val="22"/>
          <w:szCs w:val="22"/>
        </w:rPr>
        <w:t xml:space="preserve">Through his own network, he makes introductions to community members who would benefit from Casanova — naturally, as a physician would, not as a sales affiliate</w:t>
      </w:r>
    </w:p>
    <w:p>
      <w:pPr>
        <w:pStyle w:val="Heading1"/>
        <w:pBdr>
          <w:bottom w:val="single" w:color="1B2B3A" w:sz="8" w:space="4"/>
        </w:pBdr>
        <w:spacing w:after="180" w:before="360"/>
      </w:pPr>
      <w:r>
        <w:rPr>
          <w:b/>
          <w:bCs/>
          <w:color w:val="1B2B3A"/>
        </w:rPr>
        <w:t xml:space="preserve">05 — Community-Specific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Community</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Entry point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What to lead with</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Nepali-American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Dr. Poudel’s network. Prof. Subedi’s academic connections. NRNA chapters.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Nepal institutional relationship. Casanova’s CIN partnership. The founding team’s deep Nepal roots. This community trusts what they can verify.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Indian-American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AAPI physician network. Local Indian cultural centers. Temple health fairs.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Apollo Hospitals quality at Bangkok prices. The physician advisor. The clinical governance. This community wants clinical credibility first.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South Asian broadly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Community Facebook groups. WhatsApp networks. Cultural events.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peer referral. Someone they know who used it or knows the team. Trust travels through relationships, not advertising.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Korean-American / Vietnamese-American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Existing Southeast Asia travel connections. Community health organizations.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Bangkok quality and price arbitrage. The Experience Asia coordination. The familiar geography.</w:t>
            </w:r>
          </w:p>
        </w:tc>
      </w:tr>
    </w:tbl>
    <w:p>
      <w:r>
        <w:br w:type="page"/>
      </w:r>
    </w:p>
    <w:p>
      <w:pPr>
        <w:pStyle w:val="Heading1"/>
        <w:pBdr>
          <w:bottom w:val="single" w:color="1B2B3A" w:sz="8" w:space="4"/>
        </w:pBdr>
        <w:spacing w:after="180" w:before="360"/>
      </w:pPr>
      <w:r>
        <w:rPr>
          <w:b/>
          <w:bCs/>
          <w:color w:val="1B2B3A"/>
        </w:rPr>
        <w:t xml:space="preserve">06 — The Casanova Cares Connection</w:t>
      </w:r>
    </w:p>
    <w:p>
      <w:pPr>
        <w:spacing w:after="130"/>
      </w:pPr>
      <w:r>
        <w:rPr>
          <w:sz w:val="22"/>
          <w:szCs w:val="22"/>
        </w:rPr>
        <w:t xml:space="preserve">Casanova Cares — the program that funds navigation access for patients who need it and cannot afford it — is particularly resonant in diaspora communities where the gap between healthcare need and financial access is acute and personally understood.</w:t>
      </w:r>
    </w:p>
    <w:p>
      <w:pPr>
        <w:spacing w:after="130"/>
      </w:pPr>
      <w:r>
        <w:rPr>
          <w:sz w:val="22"/>
          <w:szCs w:val="22"/>
        </w:rPr>
        <w:t xml:space="preserve">Leading with Casanova Cares in community outreach signals that this is not a company extracting value from a vulnerable population. It signals that Casanova exists because of the same injustice the community has experienced — and is doing something about it.</w:t>
      </w:r>
    </w:p>
    <w:p>
      <w:pPr>
        <w:spacing w:after="130"/>
      </w:pPr>
      <w:r>
        <w:rPr>
          <w:sz w:val="22"/>
          <w:szCs w:val="22"/>
        </w:rPr>
        <w:t xml:space="preserve">In Nepali-American and South Asian community communications specifically, mentioning that a percentage of every program funds access for patients who cannot afford it is not just good ethics. It is good marketing that converts because it reflects values the community already holds.</w:t>
      </w:r>
    </w:p>
    <w:p>
      <w:pPr>
        <w:pStyle w:val="Heading1"/>
        <w:pBdr>
          <w:bottom w:val="single" w:color="1B2B3A" w:sz="8" w:space="4"/>
        </w:pBdr>
        <w:spacing w:after="180" w:before="360"/>
      </w:pPr>
      <w:r>
        <w:rPr>
          <w:b/>
          <w:bCs/>
          <w:color w:val="1B2B3A"/>
        </w:rPr>
        <w:t xml:space="preserve">07 — Launch Sequence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00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Step</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Action</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Activate Dr. Poudel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Brief him fully on the current Casanova platform. Give him the WhatsApp one-pager. Agree on his role and how he wants to make introductions within his network.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First Nepali-American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Through Dr. Poudel and Prof. Subedi’s networks. Not mass outreach. 10-15 personal introductions to people who are specifically likely to benefit or refer.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AAPI physician network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Introduction through AAPI connections to the Casanova platform. Focus on physicians who have patients asking about international options.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Community WhatsApp activation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Bangkok-side Nepali/Burmese contacts share the WhatsApp one-pager into relevant US diaspora group chats they are part of. This creates the Asia-to-US bridge naturally.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5</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Track and pay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First referral commission paid promptly and visibly within the community (with permission). Nothing activates a community referral network faster than seeing a real payment made to someone they know.</w:t>
            </w:r>
          </w:p>
        </w:tc>
      </w:tr>
    </w:tbl>
    <w:p>
      <w:pPr>
        <w:shd w:fill="A8332B" w:val="clear"/>
        <w:spacing w:after="180" w:before="180"/>
        <w:ind w:left="180" w:right="180"/>
      </w:pPr>
      <w:r>
        <w:rPr>
          <w:b/>
          <w:bCs/>
          <w:color w:val="FFFFFF"/>
          <w:sz w:val="22"/>
          <w:szCs w:val="22"/>
        </w:rPr>
        <w:t xml:space="preserve">The diaspora channel does not scale through advertising. It scales through trust. Every introduction that results in a good patient experience creates five more introductions. Build it slowly and build it right.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B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2026-07-02T11:00:48.478Z</dcterms:created>
  <dcterms:modified xsi:type="dcterms:W3CDTF">2026-07-02T11:00:48.479Z</dcterms:modified>
</cp:coreProperties>
</file>

<file path=docProps/custom.xml><?xml version="1.0" encoding="utf-8"?>
<Properties xmlns="http://schemas.openxmlformats.org/officeDocument/2006/custom-properties" xmlns:vt="http://schemas.openxmlformats.org/officeDocument/2006/docPropsVTypes"/>
</file>