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B3A"/>
          <w:sz w:val="52"/>
          <w:szCs w:val="52"/>
        </w:rPr>
        <w:t xml:space="preserve">CASANOVA MEDICALS</w:t>
      </w:r>
    </w:p>
    <w:p>
      <w:pPr>
        <w:spacing w:after="80"/>
      </w:pPr>
      <w:r>
        <w:rPr>
          <w:color w:val="5C5C56"/>
          <w:sz w:val="26"/>
          <w:szCs w:val="26"/>
        </w:rPr>
        <w:t xml:space="preserve">Document 2 of 3 — Product &amp; Program Handbook</w:t>
      </w:r>
    </w:p>
    <w:p>
      <w:pPr>
        <w:spacing w:after="400"/>
      </w:pPr>
      <w:r>
        <w:rPr>
          <w:b/>
          <w:bCs/>
          <w:color w:val="A8332B"/>
          <w:sz w:val="28"/>
          <w:szCs w:val="28"/>
        </w:rPr>
        <w:t xml:space="preserve">Consult. Suggest. Route. Oversee. Love.</w:t>
      </w:r>
    </w:p>
    <w:p>
      <w:pPr>
        <w:pStyle w:val="Heading1"/>
        <w:pBdr>
          <w:bottom w:val="single" w:color="1B2B3A" w:sz="8" w:space="4"/>
        </w:pBdr>
        <w:spacing w:after="180" w:before="360"/>
      </w:pPr>
      <w:r>
        <w:rPr>
          <w:b/>
          <w:bCs/>
          <w:color w:val="1B2B3A"/>
        </w:rPr>
        <w:t xml:space="preserve">01 — The Three Program Tiers</w:t>
      </w:r>
    </w:p>
    <w:p>
      <w:pPr>
        <w:spacing w:after="130"/>
      </w:pPr>
      <w:r>
        <w:rPr>
          <w:sz w:val="22"/>
          <w:szCs w:val="22"/>
        </w:rPr>
        <w:t xml:space="preserve">All prices are Casanova coordination fees. Medical, therapy, accommodation, and pharmacy costs are separate and itemized for each client. Casanova does not mark up third-party costs — our fee is for the navigation, oversight, and ongoing relationship.</w:t>
      </w:r>
    </w:p>
    <w:p>
      <w:pPr>
        <w:pStyle w:val="Heading2"/>
        <w:spacing w:after="100" w:before="260"/>
      </w:pPr>
      <w:r>
        <w:rPr>
          <w:color w:val="1B2B3A"/>
        </w:rPr>
        <w:t xml:space="preserve">Tier 1 — The Reset ($4,500 Casanova fee)</w:t>
      </w:r>
    </w:p>
    <w:p>
      <w:pPr>
        <w:spacing w:after="130"/>
      </w:pPr>
      <w:r>
        <w:rPr>
          <w:sz w:val="22"/>
          <w:szCs w:val="22"/>
        </w:rPr>
        <w:t xml:space="preserve">Duration: 10-14 days. For: patients with a specific unresolved chronic issue who need answers and real treatment, not another opinion that leads nowhere.</w:t>
      </w:r>
    </w:p>
    <w:p>
      <w:pPr>
        <w:spacing w:after="130"/>
      </w:pPr>
      <w:r>
        <w:rPr>
          <w:sz w:val="22"/>
          <w:szCs w:val="22"/>
        </w:rPr>
        <w:t xml:space="preserve">What Casanova coordinates:</w:t>
      </w:r>
    </w:p>
    <w:p>
      <w:pPr>
        <w:pStyle w:val="ListParagraph"/>
        <w:numPr>
          <w:ilvl w:val="0"/>
          <w:numId w:val="2"/>
        </w:numPr>
        <w:spacing w:after="70"/>
      </w:pPr>
      <w:r>
        <w:rPr>
          <w:sz w:val="22"/>
          <w:szCs w:val="22"/>
        </w:rPr>
        <w:t xml:space="preserve">Pre-trip consultation with Casanova's physician (video call, review of records and history)</w:t>
      </w:r>
    </w:p>
    <w:p>
      <w:pPr>
        <w:pStyle w:val="ListParagraph"/>
        <w:numPr>
          <w:ilvl w:val="0"/>
          <w:numId w:val="2"/>
        </w:numPr>
        <w:spacing w:after="70"/>
      </w:pPr>
      <w:r>
        <w:rPr>
          <w:sz w:val="22"/>
          <w:szCs w:val="22"/>
        </w:rPr>
        <w:t xml:space="preserve">Specialist appointments at Bumrungrad International or Bangkok Hospital (typically 2-3 specialists)</w:t>
      </w:r>
    </w:p>
    <w:p>
      <w:pPr>
        <w:pStyle w:val="ListParagraph"/>
        <w:numPr>
          <w:ilvl w:val="0"/>
          <w:numId w:val="2"/>
        </w:numPr>
        <w:spacing w:after="70"/>
      </w:pPr>
      <w:r>
        <w:rPr>
          <w:sz w:val="22"/>
          <w:szCs w:val="22"/>
        </w:rPr>
        <w:t xml:space="preserve">Imaging arranged as needed (MRI, CT, full bloodwork) — same week, no referral bureaucracy</w:t>
      </w:r>
    </w:p>
    <w:p>
      <w:pPr>
        <w:pStyle w:val="ListParagraph"/>
        <w:numPr>
          <w:ilvl w:val="0"/>
          <w:numId w:val="2"/>
        </w:numPr>
        <w:spacing w:after="70"/>
      </w:pPr>
      <w:r>
        <w:rPr>
          <w:sz w:val="22"/>
          <w:szCs w:val="22"/>
        </w:rPr>
        <w:t xml:space="preserve">Daily therapeutic Thai massage — 1 hour per day, 10 sessions</w:t>
      </w:r>
    </w:p>
    <w:p>
      <w:pPr>
        <w:pStyle w:val="ListParagraph"/>
        <w:numPr>
          <w:ilvl w:val="0"/>
          <w:numId w:val="2"/>
        </w:numPr>
        <w:spacing w:after="70"/>
      </w:pPr>
      <w:r>
        <w:rPr>
          <w:sz w:val="22"/>
          <w:szCs w:val="22"/>
        </w:rPr>
        <w:t xml:space="preserve">Airport transfers, accommodation sourcing in right neighborhood for their needs</w:t>
      </w:r>
    </w:p>
    <w:p>
      <w:pPr>
        <w:pStyle w:val="ListParagraph"/>
        <w:numPr>
          <w:ilvl w:val="0"/>
          <w:numId w:val="2"/>
        </w:numPr>
        <w:spacing w:after="70"/>
      </w:pPr>
      <w:r>
        <w:rPr>
          <w:sz w:val="22"/>
          <w:szCs w:val="22"/>
        </w:rPr>
        <w:t xml:space="preserve">Daily check-in from Casanova coordinator during the stay</w:t>
      </w:r>
    </w:p>
    <w:p>
      <w:pPr>
        <w:pStyle w:val="ListParagraph"/>
        <w:numPr>
          <w:ilvl w:val="0"/>
          <w:numId w:val="2"/>
        </w:numPr>
        <w:spacing w:after="70"/>
      </w:pPr>
      <w:r>
        <w:rPr>
          <w:sz w:val="22"/>
          <w:szCs w:val="22"/>
        </w:rPr>
        <w:t xml:space="preserve">Post-trip written care plan, shared with patient and their US physician on request</w:t>
      </w:r>
    </w:p>
    <w:p>
      <w:pPr>
        <w:pStyle w:val="ListParagraph"/>
        <w:numPr>
          <w:ilvl w:val="0"/>
          <w:numId w:val="2"/>
        </w:numPr>
        <w:spacing w:after="70"/>
      </w:pPr>
      <w:r>
        <w:rPr>
          <w:sz w:val="22"/>
          <w:szCs w:val="22"/>
        </w:rPr>
        <w:t xml:space="preserve">30-day CPP remote follow-up protocol included</w:t>
      </w:r>
    </w:p>
    <w:p>
      <w:pPr>
        <w:spacing w:after="130"/>
      </w:pPr>
      <w:r>
        <w:rPr>
          <w:sz w:val="22"/>
          <w:szCs w:val="22"/>
        </w:rPr>
        <w:t xml:space="preserve">Typical third-party costs (approximate, vary by case): $2,500-4,500 (specialists, imaging, massage, accommodation). Total all-in for patient: $7,000-9,000 including flights from the US.</w:t>
      </w:r>
    </w:p>
    <w:p>
      <w:pPr>
        <w:shd w:fill="B5651D" w:val="clear"/>
        <w:spacing w:after="180" w:before="180"/>
        <w:ind w:left="180" w:right="180"/>
      </w:pPr>
      <w:r>
        <w:rPr>
          <w:b/>
          <w:bCs/>
          <w:color w:val="FFFFFF"/>
          <w:sz w:val="23"/>
          <w:szCs w:val="23"/>
        </w:rPr>
        <w:t xml:space="preserve">Swiss equivalent: $45,000-90,000. US equivalent for same specialists: 6-8 week wait minimum. No massage included.</w:t>
      </w:r>
    </w:p>
    <w:p>
      <w:pPr>
        <w:pStyle w:val="Heading2"/>
        <w:spacing w:after="100" w:before="260"/>
      </w:pPr>
      <w:r>
        <w:rPr>
          <w:color w:val="1B2B3A"/>
        </w:rPr>
        <w:t xml:space="preserve">Tier 2 — The Restore ($9,500 Casanova fee)</w:t>
      </w:r>
    </w:p>
    <w:p>
      <w:pPr>
        <w:spacing w:after="130"/>
      </w:pPr>
      <w:r>
        <w:rPr>
          <w:sz w:val="22"/>
          <w:szCs w:val="22"/>
        </w:rPr>
        <w:t xml:space="preserve">Duration: 21 days. For: patients who want a comprehensive health reset — metabolic, longevity, and regenerative — and the daily infrastructure to support it.</w:t>
      </w:r>
    </w:p>
    <w:p>
      <w:pPr>
        <w:spacing w:after="130"/>
      </w:pPr>
      <w:r>
        <w:rPr>
          <w:sz w:val="22"/>
          <w:szCs w:val="22"/>
        </w:rPr>
        <w:t xml:space="preserve">What Casanova coordinates:</w:t>
      </w:r>
    </w:p>
    <w:p>
      <w:pPr>
        <w:pStyle w:val="ListParagraph"/>
        <w:numPr>
          <w:ilvl w:val="0"/>
          <w:numId w:val="2"/>
        </w:numPr>
        <w:spacing w:after="70"/>
      </w:pPr>
      <w:r>
        <w:rPr>
          <w:sz w:val="22"/>
          <w:szCs w:val="22"/>
        </w:rPr>
        <w:t xml:space="preserve">Everything in Tier 1, plus:</w:t>
      </w:r>
    </w:p>
    <w:p>
      <w:pPr>
        <w:pStyle w:val="ListParagraph"/>
        <w:numPr>
          <w:ilvl w:val="0"/>
          <w:numId w:val="2"/>
        </w:numPr>
        <w:spacing w:after="70"/>
      </w:pPr>
      <w:r>
        <w:rPr>
          <w:sz w:val="22"/>
          <w:szCs w:val="22"/>
        </w:rPr>
        <w:t xml:space="preserve">Full longevity and metabolic panel (epigenetic age, telomere analysis, hormone panel, comprehensive bloodwork, microbiome, DEXA body composition)</w:t>
      </w:r>
    </w:p>
    <w:p>
      <w:pPr>
        <w:pStyle w:val="ListParagraph"/>
        <w:numPr>
          <w:ilvl w:val="0"/>
          <w:numId w:val="2"/>
        </w:numPr>
        <w:spacing w:after="70"/>
      </w:pPr>
      <w:r>
        <w:rPr>
          <w:sz w:val="22"/>
          <w:szCs w:val="22"/>
        </w:rPr>
        <w:t xml:space="preserve">NAD+ IV therapy — 5-10 sessions based on clinician recommendation</w:t>
      </w:r>
    </w:p>
    <w:p>
      <w:pPr>
        <w:pStyle w:val="ListParagraph"/>
        <w:numPr>
          <w:ilvl w:val="0"/>
          <w:numId w:val="2"/>
        </w:numPr>
        <w:spacing w:after="70"/>
      </w:pPr>
      <w:r>
        <w:rPr>
          <w:sz w:val="22"/>
          <w:szCs w:val="22"/>
        </w:rPr>
        <w:t xml:space="preserve">Exosome therapy consultation and treatment if appropriate</w:t>
      </w:r>
    </w:p>
    <w:p>
      <w:pPr>
        <w:pStyle w:val="ListParagraph"/>
        <w:numPr>
          <w:ilvl w:val="0"/>
          <w:numId w:val="2"/>
        </w:numPr>
        <w:spacing w:after="70"/>
      </w:pPr>
      <w:r>
        <w:rPr>
          <w:sz w:val="22"/>
          <w:szCs w:val="22"/>
        </w:rPr>
        <w:t xml:space="preserve">Peptide therapy protocol where clinically appropriate, prescribed and administered by partner physician</w:t>
      </w:r>
    </w:p>
    <w:p>
      <w:pPr>
        <w:pStyle w:val="ListParagraph"/>
        <w:numPr>
          <w:ilvl w:val="0"/>
          <w:numId w:val="2"/>
        </w:numPr>
        <w:spacing w:after="70"/>
      </w:pPr>
      <w:r>
        <w:rPr>
          <w:sz w:val="22"/>
          <w:szCs w:val="22"/>
        </w:rPr>
        <w:t xml:space="preserve">Daily therapeutic massage plus one specialty treatment (herbal compress, lymphatic drainage, or deep tissue per preference)</w:t>
      </w:r>
    </w:p>
    <w:p>
      <w:pPr>
        <w:pStyle w:val="ListParagraph"/>
        <w:numPr>
          <w:ilvl w:val="0"/>
          <w:numId w:val="2"/>
        </w:numPr>
        <w:spacing w:after="70"/>
      </w:pPr>
      <w:r>
        <w:rPr>
          <w:sz w:val="22"/>
          <w:szCs w:val="22"/>
        </w:rPr>
        <w:t xml:space="preserve">Nutritional consultation and anti-inflammatory meal planning</w:t>
      </w:r>
    </w:p>
    <w:p>
      <w:pPr>
        <w:pStyle w:val="ListParagraph"/>
        <w:numPr>
          <w:ilvl w:val="0"/>
          <w:numId w:val="2"/>
        </w:numPr>
        <w:spacing w:after="70"/>
      </w:pPr>
      <w:r>
        <w:rPr>
          <w:sz w:val="22"/>
          <w:szCs w:val="22"/>
        </w:rPr>
        <w:t xml:space="preserve">Wellness retreat day (Chiva-Som, RAKxa, or Kamalaya per preference and geography)</w:t>
      </w:r>
    </w:p>
    <w:p>
      <w:pPr>
        <w:pStyle w:val="ListParagraph"/>
        <w:numPr>
          <w:ilvl w:val="0"/>
          <w:numId w:val="2"/>
        </w:numPr>
        <w:spacing w:after="70"/>
      </w:pPr>
      <w:r>
        <w:rPr>
          <w:sz w:val="22"/>
          <w:szCs w:val="22"/>
        </w:rPr>
        <w:t xml:space="preserve">Premium serviced apartment or hotel, centrally located</w:t>
      </w:r>
    </w:p>
    <w:p>
      <w:pPr>
        <w:pStyle w:val="ListParagraph"/>
        <w:numPr>
          <w:ilvl w:val="0"/>
          <w:numId w:val="2"/>
        </w:numPr>
        <w:spacing w:after="70"/>
      </w:pPr>
      <w:r>
        <w:rPr>
          <w:sz w:val="22"/>
          <w:szCs w:val="22"/>
        </w:rPr>
        <w:t xml:space="preserve">Full airport and in-city transfers</w:t>
      </w:r>
    </w:p>
    <w:p>
      <w:pPr>
        <w:pStyle w:val="ListParagraph"/>
        <w:numPr>
          <w:ilvl w:val="0"/>
          <w:numId w:val="2"/>
        </w:numPr>
        <w:spacing w:after="70"/>
      </w:pPr>
      <w:r>
        <w:rPr>
          <w:sz w:val="22"/>
          <w:szCs w:val="22"/>
        </w:rPr>
        <w:t xml:space="preserve">Casanova coordinator available daily, in-person check-in at day 7 and day 14</w:t>
      </w:r>
    </w:p>
    <w:p>
      <w:pPr>
        <w:pStyle w:val="ListParagraph"/>
        <w:numPr>
          <w:ilvl w:val="0"/>
          <w:numId w:val="2"/>
        </w:numPr>
        <w:spacing w:after="70"/>
      </w:pPr>
      <w:r>
        <w:rPr>
          <w:sz w:val="22"/>
          <w:szCs w:val="22"/>
        </w:rPr>
        <w:t xml:space="preserve">Comprehensive post-trip report with 12-month monitoring plan</w:t>
      </w:r>
    </w:p>
    <w:p>
      <w:pPr>
        <w:pStyle w:val="ListParagraph"/>
        <w:numPr>
          <w:ilvl w:val="0"/>
          <w:numId w:val="2"/>
        </w:numPr>
        <w:spacing w:after="70"/>
      </w:pPr>
      <w:r>
        <w:rPr>
          <w:sz w:val="22"/>
          <w:szCs w:val="22"/>
        </w:rPr>
        <w:t xml:space="preserve">90-day CPP Protocol A+B included</w:t>
      </w:r>
    </w:p>
    <w:p>
      <w:pPr>
        <w:spacing w:after="130"/>
      </w:pPr>
      <w:r>
        <w:rPr>
          <w:sz w:val="22"/>
          <w:szCs w:val="22"/>
        </w:rPr>
        <w:t xml:space="preserve">Typical third-party costs: $5,500-8,500. Total all-in for patient: $15,000-18,000 including flights.</w:t>
      </w:r>
    </w:p>
    <w:p>
      <w:pPr>
        <w:shd w:fill="1B2B3A" w:val="clear"/>
        <w:spacing w:after="180" w:before="180"/>
        <w:ind w:left="180" w:right="180"/>
      </w:pPr>
      <w:r>
        <w:rPr>
          <w:b/>
          <w:bCs/>
          <w:color w:val="FFFFFF"/>
          <w:sz w:val="23"/>
          <w:szCs w:val="23"/>
        </w:rPr>
        <w:t xml:space="preserve">This is the program the Swiss clinics charge $90,000 for. Same medicine. Bangkok prices. Better weather. Real human care.</w:t>
      </w:r>
    </w:p>
    <w:p>
      <w:pPr>
        <w:pStyle w:val="Heading2"/>
        <w:spacing w:after="100" w:before="260"/>
      </w:pPr>
      <w:r>
        <w:rPr>
          <w:color w:val="1B2B3A"/>
        </w:rPr>
        <w:t xml:space="preserve">Tier 3 — The Renew ($18,500 Casanova fee)</w:t>
      </w:r>
    </w:p>
    <w:p>
      <w:pPr>
        <w:spacing w:after="130"/>
      </w:pPr>
      <w:r>
        <w:rPr>
          <w:sz w:val="22"/>
          <w:szCs w:val="22"/>
        </w:rPr>
        <w:t xml:space="preserve">Duration: 30 days minimum, extendable. For: patients ready for the most advanced regenerative medicine available in the region, combined with full lifestyle infrastructure and genuine consideration of long-term stay.</w:t>
      </w:r>
    </w:p>
    <w:p>
      <w:pPr>
        <w:spacing w:after="130"/>
      </w:pPr>
      <w:r>
        <w:rPr>
          <w:sz w:val="22"/>
          <w:szCs w:val="22"/>
        </w:rPr>
        <w:t xml:space="preserve">What Casanova coordinates:</w:t>
      </w:r>
    </w:p>
    <w:p>
      <w:pPr>
        <w:pStyle w:val="ListParagraph"/>
        <w:numPr>
          <w:ilvl w:val="0"/>
          <w:numId w:val="2"/>
        </w:numPr>
        <w:spacing w:after="70"/>
      </w:pPr>
      <w:r>
        <w:rPr>
          <w:sz w:val="22"/>
          <w:szCs w:val="22"/>
        </w:rPr>
        <w:t xml:space="preserve">Everything in Tier 1 and Tier 2, plus:</w:t>
      </w:r>
    </w:p>
    <w:p>
      <w:pPr>
        <w:pStyle w:val="ListParagraph"/>
        <w:numPr>
          <w:ilvl w:val="0"/>
          <w:numId w:val="2"/>
        </w:numPr>
        <w:spacing w:after="70"/>
      </w:pPr>
      <w:r>
        <w:rPr>
          <w:sz w:val="22"/>
          <w:szCs w:val="22"/>
        </w:rPr>
        <w:t xml:space="preserve">Stem cell therapy consultation and protocol (cultured/expanded, including placenta and umbilical cord-derived where appropriate)</w:t>
      </w:r>
    </w:p>
    <w:p>
      <w:pPr>
        <w:pStyle w:val="ListParagraph"/>
        <w:numPr>
          <w:ilvl w:val="0"/>
          <w:numId w:val="2"/>
        </w:numPr>
        <w:spacing w:after="70"/>
      </w:pPr>
      <w:r>
        <w:rPr>
          <w:sz w:val="22"/>
          <w:szCs w:val="22"/>
        </w:rPr>
        <w:t xml:space="preserve">Plasmapheresis (blood purging — inflammatory markers, heavy metals, senescent cell removal)</w:t>
      </w:r>
    </w:p>
    <w:p>
      <w:pPr>
        <w:pStyle w:val="ListParagraph"/>
        <w:numPr>
          <w:ilvl w:val="0"/>
          <w:numId w:val="2"/>
        </w:numPr>
        <w:spacing w:after="70"/>
      </w:pPr>
      <w:r>
        <w:rPr>
          <w:sz w:val="22"/>
          <w:szCs w:val="22"/>
        </w:rPr>
        <w:t xml:space="preserve">Xenon gas inhalation therapy — neuroregeneration and nervous system reset</w:t>
      </w:r>
    </w:p>
    <w:p>
      <w:pPr>
        <w:pStyle w:val="ListParagraph"/>
        <w:numPr>
          <w:ilvl w:val="0"/>
          <w:numId w:val="2"/>
        </w:numPr>
        <w:spacing w:after="70"/>
      </w:pPr>
      <w:r>
        <w:rPr>
          <w:sz w:val="22"/>
          <w:szCs w:val="22"/>
        </w:rPr>
        <w:t xml:space="preserve">NK-cell / immune-cell expansion protocol</w:t>
      </w:r>
    </w:p>
    <w:p>
      <w:pPr>
        <w:pStyle w:val="ListParagraph"/>
        <w:numPr>
          <w:ilvl w:val="0"/>
          <w:numId w:val="2"/>
        </w:numPr>
        <w:spacing w:after="70"/>
      </w:pPr>
      <w:r>
        <w:rPr>
          <w:sz w:val="22"/>
          <w:szCs w:val="22"/>
        </w:rPr>
        <w:t xml:space="preserve">CAR-NK / engineered immune cell consultation where appropriate</w:t>
      </w:r>
    </w:p>
    <w:p>
      <w:pPr>
        <w:pStyle w:val="ListParagraph"/>
        <w:numPr>
          <w:ilvl w:val="0"/>
          <w:numId w:val="2"/>
        </w:numPr>
        <w:spacing w:after="70"/>
      </w:pPr>
      <w:r>
        <w:rPr>
          <w:sz w:val="22"/>
          <w:szCs w:val="22"/>
        </w:rPr>
        <w:t xml:space="preserve">Mitochondrial transfer consultation</w:t>
      </w:r>
    </w:p>
    <w:p>
      <w:pPr>
        <w:pStyle w:val="ListParagraph"/>
        <w:numPr>
          <w:ilvl w:val="0"/>
          <w:numId w:val="2"/>
        </w:numPr>
        <w:spacing w:after="70"/>
      </w:pPr>
      <w:r>
        <w:rPr>
          <w:sz w:val="22"/>
          <w:szCs w:val="22"/>
        </w:rPr>
        <w:t xml:space="preserve">iPSC consultation for advanced cases</w:t>
      </w:r>
    </w:p>
    <w:p>
      <w:pPr>
        <w:pStyle w:val="ListParagraph"/>
        <w:numPr>
          <w:ilvl w:val="0"/>
          <w:numId w:val="2"/>
        </w:numPr>
        <w:spacing w:after="70"/>
      </w:pPr>
      <w:r>
        <w:rPr>
          <w:sz w:val="22"/>
          <w:szCs w:val="22"/>
        </w:rPr>
        <w:t xml:space="preserve">Full wellness retreat program — 5-7 nights at RAKxa, Kamalaya, or Chiva-Som</w:t>
      </w:r>
    </w:p>
    <w:p>
      <w:pPr>
        <w:pStyle w:val="ListParagraph"/>
        <w:numPr>
          <w:ilvl w:val="0"/>
          <w:numId w:val="2"/>
        </w:numPr>
        <w:spacing w:after="70"/>
      </w:pPr>
      <w:r>
        <w:rPr>
          <w:sz w:val="22"/>
          <w:szCs w:val="22"/>
        </w:rPr>
        <w:t xml:space="preserve">Private villa or executive suite accommodation</w:t>
      </w:r>
    </w:p>
    <w:p>
      <w:pPr>
        <w:pStyle w:val="ListParagraph"/>
        <w:numPr>
          <w:ilvl w:val="0"/>
          <w:numId w:val="2"/>
        </w:numPr>
        <w:spacing w:after="70"/>
      </w:pPr>
      <w:r>
        <w:rPr>
          <w:sz w:val="22"/>
          <w:szCs w:val="22"/>
        </w:rPr>
        <w:t xml:space="preserve">Dedicated in-country Casanova coordinator for the full stay</w:t>
      </w:r>
    </w:p>
    <w:p>
      <w:pPr>
        <w:pStyle w:val="ListParagraph"/>
        <w:numPr>
          <w:ilvl w:val="0"/>
          <w:numId w:val="2"/>
        </w:numPr>
        <w:spacing w:after="70"/>
      </w:pPr>
      <w:r>
        <w:rPr>
          <w:sz w:val="22"/>
          <w:szCs w:val="22"/>
        </w:rPr>
        <w:t xml:space="preserve">Introduction to long-stay visa options, neighborhood orientation, cost-of-living briefing if desired</w:t>
      </w:r>
    </w:p>
    <w:p>
      <w:pPr>
        <w:pStyle w:val="ListParagraph"/>
        <w:numPr>
          <w:ilvl w:val="0"/>
          <w:numId w:val="2"/>
        </w:numPr>
        <w:spacing w:after="70"/>
      </w:pPr>
      <w:r>
        <w:rPr>
          <w:sz w:val="22"/>
          <w:szCs w:val="22"/>
        </w:rPr>
        <w:t xml:space="preserve">12-month CPP Protocol A+B plus quarterly remote physician check-in</w:t>
      </w:r>
    </w:p>
    <w:p>
      <w:pPr>
        <w:pStyle w:val="ListParagraph"/>
        <w:numPr>
          <w:ilvl w:val="0"/>
          <w:numId w:val="2"/>
        </w:numPr>
        <w:spacing w:after="70"/>
      </w:pPr>
      <w:r>
        <w:rPr>
          <w:sz w:val="22"/>
          <w:szCs w:val="22"/>
        </w:rPr>
        <w:t xml:space="preserve">Priority access to Casanova's institutional partner network across Thailand, Vietnam, Malaysia</w:t>
      </w:r>
    </w:p>
    <w:p>
      <w:pPr>
        <w:spacing w:after="130"/>
      </w:pPr>
      <w:r>
        <w:rPr>
          <w:sz w:val="22"/>
          <w:szCs w:val="22"/>
        </w:rPr>
        <w:t xml:space="preserve">Typical third-party costs: $12,000-22,000 depending on therapies selected. Total all-in: $30,000-42,000.</w:t>
      </w:r>
    </w:p>
    <w:p>
      <w:pPr>
        <w:shd w:fill="A8332B" w:val="clear"/>
        <w:spacing w:after="180" w:before="180"/>
        <w:ind w:left="180" w:right="180"/>
      </w:pPr>
      <w:r>
        <w:rPr>
          <w:b/>
          <w:bCs/>
          <w:color w:val="FFFFFF"/>
          <w:sz w:val="23"/>
          <w:szCs w:val="23"/>
        </w:rPr>
        <w:t xml:space="preserve">The only program of this kind priced for upper-middle-class Americans rather than billionaires.</w:t>
      </w:r>
    </w:p>
    <w:p>
      <w:r>
        <w:br w:type="page"/>
      </w:r>
    </w:p>
    <w:p>
      <w:pPr>
        <w:pStyle w:val="Heading1"/>
        <w:pBdr>
          <w:bottom w:val="single" w:color="1B2B3A" w:sz="8" w:space="4"/>
        </w:pBdr>
        <w:spacing w:after="180" w:before="360"/>
      </w:pPr>
      <w:r>
        <w:rPr>
          <w:b/>
          <w:bCs/>
          <w:color w:val="1B2B3A"/>
        </w:rPr>
        <w:t xml:space="preserve">02 — The Therapy Menu</w:t>
      </w:r>
    </w:p>
    <w:p>
      <w:pPr>
        <w:spacing w:after="130"/>
      </w:pPr>
      <w:r>
        <w:rPr>
          <w:sz w:val="22"/>
          <w:szCs w:val="22"/>
        </w:rPr>
        <w:t xml:space="preserve">All therapies below are available through Casanova's partner network. Casanova does not administer any therapy. All are prescribed, supervised, and administered by licensed physicians and practitioners at accredited partner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Therapy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is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Typical Bangkok cost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NAD+ IV Therapy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Coenzyme IV infusion to restore mitochondrial energy production and DNA repair. Declines ~50% between ages 40-60.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$150-300/session. Course of 10: $1,500-3,000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Stem Cell Therapy (cultured/expanded)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Cells harvested and multiplied in lab for larger dose — includes placenta and umbilical cord-derived cells for maximum regenerative potential.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$8,000-18,000 per protocol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Plasmapheresis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Blood filtered through machine removing inflammatory markers, heavy metals, and senescent cells before re-infusion. Deep systemic reset.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$2,000-5,000 per course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Xenon Gas Inhalation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Rare noble gas in sub-anesthetic doses for rapid neuroregeneration and deep nervous system reset.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$500-1,500 per session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Exosomes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Tiny cell-messaging particles broadcasting repair signals through the body. Primary applications: skin rejuvenation, hair regrowth, scar repair.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$1,500-4,000 per treatment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NK-Cell / Immune Cell Expansion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Immune cells removed, expanded and supercharged outside the body, re-infused. Upgrades immune surveillance and resilience.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$5,000-12,000 per protocol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CAR-NK Engineered Immune Cells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Immune cells not just expanded but genetically re-aimed for aggressive cellular defense. Actively scaling in Asia.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$15,000-35,000 per protocol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Mitochondrial Transfer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Healthy mitochondria delivered to damaged tissues to restore cellular energy production at the engine level.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$3,000-8,000 per protocol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iPSC</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Adult cells reset to stem-cell-like state and turned into replacement tissue. Advanced class of regenerative medicine.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Consultation required — emerging pricing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Peptide Therapy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Targeted peptides for healing, recovery, fat loss, cognition, mitochondria, skin, tissue repair. Prescribed and administered by partner physicians.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$300-1,500/month depending on protocol</w:t>
            </w:r>
          </w:p>
        </w:tc>
      </w:tr>
    </w:tbl>
    <w:p>
      <w:r>
        <w:br w:type="page"/>
      </w:r>
    </w:p>
    <w:p>
      <w:pPr>
        <w:pStyle w:val="Heading1"/>
        <w:pBdr>
          <w:bottom w:val="single" w:color="1B2B3A" w:sz="8" w:space="4"/>
        </w:pBdr>
        <w:spacing w:after="180" w:before="360"/>
      </w:pPr>
      <w:r>
        <w:rPr>
          <w:b/>
          <w:bCs/>
          <w:color w:val="1B2B3A"/>
        </w:rPr>
        <w:t xml:space="preserve">03 — World-Class Wellness and Detox Partners</w:t>
      </w:r>
    </w:p>
    <w:p>
      <w:pPr>
        <w:spacing w:after="130"/>
      </w:pPr>
      <w:r>
        <w:rPr>
          <w:sz w:val="22"/>
          <w:szCs w:val="22"/>
        </w:rPr>
        <w:t xml:space="preserve">Southeast Asia is the global leader in wellness and detox, combining ancient healing traditions with modern integrative medicine. These are the partners Casanova routes clients to based on their goals, budget, and program tier.</w:t>
      </w:r>
    </w:p>
    <w:p>
      <w:pPr>
        <w:pStyle w:val="Heading2"/>
        <w:spacing w:after="100" w:before="260"/>
      </w:pPr>
      <w:r>
        <w:rPr>
          <w:color w:val="1B2B3A"/>
        </w:rPr>
        <w:t xml:space="preserve">Thailand</w:t>
      </w:r>
    </w:p>
    <w:p>
      <w:pPr>
        <w:pStyle w:val="ListParagraph"/>
        <w:numPr>
          <w:ilvl w:val="0"/>
          <w:numId w:val="2"/>
        </w:numPr>
        <w:spacing w:after="70"/>
      </w:pPr>
      <w:r>
        <w:rPr>
          <w:sz w:val="22"/>
          <w:szCs w:val="22"/>
        </w:rPr>
        <w:t xml:space="preserve">RAKxa Integrative Wellness, Bangkok — medical-grade, bespoke detox. Data-driven integrative medicine combining Eastern and Western modalities. A-list clientele. Casanova's primary Bangkok wellness partner for Tier 2 and 3 clients.</w:t>
      </w:r>
    </w:p>
    <w:p>
      <w:pPr>
        <w:pStyle w:val="ListParagraph"/>
        <w:numPr>
          <w:ilvl w:val="0"/>
          <w:numId w:val="2"/>
        </w:numPr>
        <w:spacing w:after="70"/>
      </w:pPr>
      <w:r>
        <w:rPr>
          <w:sz w:val="22"/>
          <w:szCs w:val="22"/>
        </w:rPr>
        <w:t xml:space="preserve">Kamalaya Wellness Sanctuary, Koh Samui — award-winning holistic spa, voted Best Integrative Wellness Retreat 2025. Buddhist temple at its center. Personalized programs for detox, stress, burnout, longevity.</w:t>
      </w:r>
    </w:p>
    <w:p>
      <w:pPr>
        <w:pStyle w:val="ListParagraph"/>
        <w:numPr>
          <w:ilvl w:val="0"/>
          <w:numId w:val="2"/>
        </w:numPr>
        <w:spacing w:after="70"/>
      </w:pPr>
      <w:r>
        <w:rPr>
          <w:sz w:val="22"/>
          <w:szCs w:val="22"/>
        </w:rPr>
        <w:t xml:space="preserve">Chiva-Som, Hua Hin — one of the world's most respected wellness resorts, 3 hours from Bangkok. Weight management, stress, detox, emotional balance. Every program tailored to the individual.</w:t>
      </w:r>
    </w:p>
    <w:p>
      <w:pPr>
        <w:pStyle w:val="ListParagraph"/>
        <w:numPr>
          <w:ilvl w:val="0"/>
          <w:numId w:val="2"/>
        </w:numPr>
        <w:spacing w:after="70"/>
      </w:pPr>
      <w:r>
        <w:rPr>
          <w:sz w:val="22"/>
          <w:szCs w:val="22"/>
        </w:rPr>
        <w:t xml:space="preserve">Amanpuri, Phuket — Novak Djokovic's personal detox protocol home. Ancient Thai healing, hydrotherapy, sound healing. For clients wanting the absolute premium.</w:t>
      </w:r>
    </w:p>
    <w:p>
      <w:pPr>
        <w:pStyle w:val="ListParagraph"/>
        <w:numPr>
          <w:ilvl w:val="0"/>
          <w:numId w:val="2"/>
        </w:numPr>
        <w:spacing w:after="70"/>
      </w:pPr>
      <w:r>
        <w:rPr>
          <w:sz w:val="22"/>
          <w:szCs w:val="22"/>
        </w:rPr>
        <w:t xml:space="preserve">Kamalaya Koh Samui — private beach, longevity and regeneration programs, rotating roster of visiting practitioners.</w:t>
      </w:r>
    </w:p>
    <w:p>
      <w:pPr>
        <w:pStyle w:val="ListParagraph"/>
        <w:numPr>
          <w:ilvl w:val="0"/>
          <w:numId w:val="2"/>
        </w:numPr>
        <w:spacing w:after="70"/>
      </w:pPr>
      <w:r>
        <w:rPr>
          <w:sz w:val="22"/>
          <w:szCs w:val="22"/>
        </w:rPr>
        <w:t xml:space="preserve">The Source, Koh Samui — no-frills intensive herbal detox, 2-8kg results, liquid diet protocol. For clients who want results, not luxury.</w:t>
      </w:r>
    </w:p>
    <w:p>
      <w:pPr>
        <w:pStyle w:val="ListParagraph"/>
        <w:numPr>
          <w:ilvl w:val="0"/>
          <w:numId w:val="2"/>
        </w:numPr>
        <w:spacing w:after="70"/>
      </w:pPr>
      <w:r>
        <w:rPr>
          <w:sz w:val="22"/>
          <w:szCs w:val="22"/>
        </w:rPr>
        <w:t xml:space="preserve">TheLifeCo, Phuket — holistic wellness with live blood analysis, body composition scans, colon cleansing, infrared sauna. Medical consultation on arrival.</w:t>
      </w:r>
    </w:p>
    <w:p>
      <w:pPr>
        <w:pStyle w:val="Heading2"/>
        <w:spacing w:after="100" w:before="260"/>
      </w:pPr>
      <w:r>
        <w:rPr>
          <w:color w:val="1B2B3A"/>
        </w:rPr>
        <w:t xml:space="preserve">Vietnam</w:t>
      </w:r>
    </w:p>
    <w:p>
      <w:pPr>
        <w:pStyle w:val="ListParagraph"/>
        <w:numPr>
          <w:ilvl w:val="0"/>
          <w:numId w:val="2"/>
        </w:numPr>
        <w:spacing w:after="70"/>
      </w:pPr>
      <w:r>
        <w:rPr>
          <w:sz w:val="22"/>
          <w:szCs w:val="22"/>
        </w:rPr>
        <w:t xml:space="preserve">Namia River Retreat, Hoi An — private pool villas on the Thu Bon River, plant-based Vietnamese cuisine, gentle holistic detox. For clients who want beauty and peace over clinical intensity.</w:t>
      </w:r>
    </w:p>
    <w:p>
      <w:pPr>
        <w:pStyle w:val="ListParagraph"/>
        <w:numPr>
          <w:ilvl w:val="0"/>
          <w:numId w:val="2"/>
        </w:numPr>
        <w:spacing w:after="70"/>
      </w:pPr>
      <w:r>
        <w:rPr>
          <w:sz w:val="22"/>
          <w:szCs w:val="22"/>
        </w:rPr>
        <w:t xml:space="preserve">Multiple Hanoi and Ho Chi Minh City hospital partners for specialist care — comparable quality to Bangkok at even lower cost.</w:t>
      </w:r>
    </w:p>
    <w:p>
      <w:pPr>
        <w:pStyle w:val="Heading2"/>
        <w:spacing w:after="100" w:before="260"/>
      </w:pPr>
      <w:r>
        <w:rPr>
          <w:color w:val="1B2B3A"/>
        </w:rPr>
        <w:t xml:space="preserve">Malaysia</w:t>
      </w:r>
    </w:p>
    <w:p>
      <w:pPr>
        <w:pStyle w:val="ListParagraph"/>
        <w:numPr>
          <w:ilvl w:val="0"/>
          <w:numId w:val="2"/>
        </w:numPr>
        <w:spacing w:after="70"/>
      </w:pPr>
      <w:r>
        <w:rPr>
          <w:sz w:val="22"/>
          <w:szCs w:val="22"/>
        </w:rPr>
        <w:t xml:space="preserve">The Banjaran Hotsprings Retreat, Ipoh — geothermal hot springs, cave meditation, holistic healing in an extraordinary natural setting. 2.5 hours from Kuala Lumpur. 4-15 night programs.</w:t>
      </w:r>
    </w:p>
    <w:p>
      <w:pPr>
        <w:pStyle w:val="Heading2"/>
        <w:spacing w:after="100" w:before="260"/>
      </w:pPr>
      <w:r>
        <w:rPr>
          <w:color w:val="1B2B3A"/>
        </w:rPr>
        <w:t xml:space="preserve">Indonesia — Bali</w:t>
      </w:r>
    </w:p>
    <w:p>
      <w:pPr>
        <w:pStyle w:val="ListParagraph"/>
        <w:numPr>
          <w:ilvl w:val="0"/>
          <w:numId w:val="2"/>
        </w:numPr>
        <w:spacing w:after="70"/>
      </w:pPr>
      <w:r>
        <w:rPr>
          <w:sz w:val="22"/>
          <w:szCs w:val="22"/>
        </w:rPr>
        <w:t xml:space="preserve">Fivelements Retreat — sacred Balinese setting, Tri Hita Karana philosophy, raw living food, riverside spa treatments. For clients who want a spiritual dimension to their healing.</w:t>
      </w:r>
    </w:p>
    <w:p>
      <w:pPr>
        <w:pStyle w:val="Heading2"/>
        <w:spacing w:after="100" w:before="260"/>
      </w:pPr>
      <w:r>
        <w:rPr>
          <w:color w:val="1B2B3A"/>
        </w:rPr>
        <w:t xml:space="preserve">Philippines</w:t>
      </w:r>
    </w:p>
    <w:p>
      <w:pPr>
        <w:pStyle w:val="ListParagraph"/>
        <w:numPr>
          <w:ilvl w:val="0"/>
          <w:numId w:val="2"/>
        </w:numPr>
        <w:spacing w:after="70"/>
      </w:pPr>
      <w:r>
        <w:rPr>
          <w:sz w:val="22"/>
          <w:szCs w:val="22"/>
        </w:rPr>
        <w:t xml:space="preserve">The Farm at San Benito, Batangas — medical and holistic detox, raw vegan cuisine, physician-supervised. For clients combining the Philippines with Casanova's broader regional network.</w:t>
      </w:r>
    </w:p>
    <w:p>
      <w:r>
        <w:br w:type="page"/>
      </w:r>
    </w:p>
    <w:p>
      <w:pPr>
        <w:pStyle w:val="Heading1"/>
        <w:pBdr>
          <w:bottom w:val="single" w:color="1B2B3A" w:sz="8" w:space="4"/>
        </w:pBdr>
        <w:spacing w:after="180" w:before="360"/>
      </w:pPr>
      <w:r>
        <w:rPr>
          <w:b/>
          <w:bCs/>
          <w:color w:val="1B2B3A"/>
        </w:rPr>
        <w:t xml:space="preserve">04 — The Affiliate and Services Stack</w:t>
      </w:r>
    </w:p>
    <w:p>
      <w:pPr>
        <w:spacing w:after="130"/>
      </w:pPr>
      <w:r>
        <w:rPr>
          <w:sz w:val="22"/>
          <w:szCs w:val="22"/>
        </w:rPr>
        <w:t xml:space="preserve">Casanova curates one recommendation per category — not a link dump, not ten options. The logic: our clients are older, often traveling alone, and do not want to make dozens of small decisions. We have done the research. We tell them what to use and why.</w:t>
      </w:r>
    </w:p>
    <w:p>
      <w:pPr>
        <w:spacing w:after="130"/>
      </w:pPr>
      <w:r>
        <w:rPr>
          <w:sz w:val="22"/>
          <w:szCs w:val="22"/>
        </w:rPr>
        <w:t xml:space="preserve">All affiliate revenue is disclosed transparently to clients. We only recommend what we would use ourselves.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Category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Casanova Recommendation + Why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Affiliate Structure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eSIM / Connectivity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Airalo — works in all SEA countries, set up before you leave the US, no local SIM needed. Your family can reach you from the moment you land.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Commission per activation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Travel Insurance (medical)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SafetyWing Nomad Insurance — covers medical evacuation, emergency hospitalization, trip interruption. Specifically built for extended international stays.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Commission per policy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Health Insurance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Pacific Cross or Cigna Global — for clients considering 3+ month stays or relocation. Covers ongoing care in Thailand and the region.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Referral fee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Flights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Google Flights for awareness, direct booking with Thai Airways, EVA, or ANA for Bangkok routes. We brief clients on optimal routing.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No affiliate — client books direct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Accommodation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Agoda for hotel options, direct contact for serviced apartments. We pre-negotiate rates with 3-5 preferred properties per city per tier.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Agoda commission + negotiated rates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Airport Transfers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ground transport — pre-arranged, English-speaking drivers, meet and greet. No client should arrive in Bangkok and figure out their own way.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white-label margin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Banking / Money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Wise for international transfers and multi-currency card. Charles Schwab for ATM fee reimbursement internationally.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Wise referral commission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VPN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ExpressVPN — some clients want access to US streaming and banking. Set up before departure.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Commission per subscription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Pharmacy / Supplements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Protocol A+B for ongoing care. iHerb for supplements not available locally.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subscription margin + iHerb commission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Local Tours / Experiences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 curated day trips and cultural experiences for recovery days between treatments.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white-label margin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Services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in-house for LTR, Retirement, Medical, and Business visas — Thailand, Vietnam, Malaysia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 Casanova fee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Company Formation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Sleek or Osome for SE Asia business incorporation, local legal partners for Thai-specific structures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Referral fee</w:t>
            </w:r>
          </w:p>
        </w:tc>
      </w:tr>
    </w:tbl>
    <w:p>
      <w:r>
        <w:br w:type="page"/>
      </w:r>
    </w:p>
    <w:p>
      <w:pPr>
        <w:pStyle w:val="Heading1"/>
        <w:pBdr>
          <w:bottom w:val="single" w:color="1B2B3A" w:sz="8" w:space="4"/>
        </w:pBdr>
        <w:spacing w:after="180" w:before="360"/>
      </w:pPr>
      <w:r>
        <w:rPr>
          <w:b/>
          <w:bCs/>
          <w:color w:val="1B2B3A"/>
        </w:rPr>
        <w:t xml:space="preserve">05 — Visa and Relocation Services</w:t>
      </w:r>
    </w:p>
    <w:p>
      <w:pPr>
        <w:spacing w:after="130"/>
      </w:pPr>
      <w:r>
        <w:rPr>
          <w:sz w:val="22"/>
          <w:szCs w:val="22"/>
        </w:rPr>
        <w:t xml:space="preserve">This is where a medical trip becomes a life decision. Casanova does not push relocation — but we are ready for the conversation when it comes, and it comes often.</w:t>
      </w:r>
    </w:p>
    <w:p>
      <w:pPr>
        <w:pStyle w:val="Heading2"/>
        <w:spacing w:after="100" w:before="260"/>
      </w:pPr>
      <w:r>
        <w:rPr>
          <w:color w:val="1B2B3A"/>
        </w:rPr>
        <w:t xml:space="preserve">Visa options Casanova navigates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Visa Type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Who it is for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Key requirements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Thailand LTR Visa (Long Term Resident)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Retirees and wealthy global citizens. 10-year visa, multiple entry, work-from-Thailand permitted for remote workers.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Income $80K+/year or $250K+ in assets. Health insurance required.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Thailand Retirement Visa (Non-OA)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 with pension or savings. Renewable annually.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800,000 THB (~$22,000) in Thai bank account or monthly income 65,000 THB (~$1,800)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Thailand Medical Visa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Patients coming for specific treatment. Up to 1 year.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Medical documentation from Thai hospital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Vietnam Retirement Visa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Less structured than Thailand — Casanova guides client-by-client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Varies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Malaysia MM2H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My Second Home — renewable 5-year visa, very attractive for retirees.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Income proof, health insurance, fixed deposit</w:t>
            </w:r>
          </w:p>
        </w:tc>
      </w:tr>
    </w:tbl>
    <w:p>
      <w:pPr>
        <w:pStyle w:val="Heading2"/>
        <w:spacing w:after="100" w:before="260"/>
      </w:pPr>
      <w:r>
        <w:rPr>
          <w:color w:val="1B2B3A"/>
        </w:rPr>
        <w:t xml:space="preserve">Business relocation</w:t>
      </w:r>
    </w:p>
    <w:p>
      <w:pPr>
        <w:spacing w:after="130"/>
      </w:pPr>
      <w:r>
        <w:rPr>
          <w:sz w:val="22"/>
          <w:szCs w:val="22"/>
        </w:rPr>
        <w:t xml:space="preserve">For clients like Steven (Persona 8 — e-commerce business owner considering relocation), Casanova coordinates:</w:t>
      </w:r>
    </w:p>
    <w:p>
      <w:pPr>
        <w:pStyle w:val="ListParagraph"/>
        <w:numPr>
          <w:ilvl w:val="0"/>
          <w:numId w:val="2"/>
        </w:numPr>
        <w:spacing w:after="70"/>
      </w:pPr>
      <w:r>
        <w:rPr>
          <w:sz w:val="22"/>
          <w:szCs w:val="22"/>
        </w:rPr>
        <w:t xml:space="preserve">Thai LTR Visa for digital nomads and business owners</w:t>
      </w:r>
    </w:p>
    <w:p>
      <w:pPr>
        <w:pStyle w:val="ListParagraph"/>
        <w:numPr>
          <w:ilvl w:val="0"/>
          <w:numId w:val="2"/>
        </w:numPr>
        <w:spacing w:after="70"/>
      </w:pPr>
      <w:r>
        <w:rPr>
          <w:sz w:val="22"/>
          <w:szCs w:val="22"/>
        </w:rPr>
        <w:t xml:space="preserve">Company formation advice (BOI-registered entity, Thai LLC, or regional holding structure)</w:t>
      </w:r>
    </w:p>
    <w:p>
      <w:pPr>
        <w:pStyle w:val="ListParagraph"/>
        <w:numPr>
          <w:ilvl w:val="0"/>
          <w:numId w:val="2"/>
        </w:numPr>
        <w:spacing w:after="70"/>
      </w:pPr>
      <w:r>
        <w:rPr>
          <w:sz w:val="22"/>
          <w:szCs w:val="22"/>
        </w:rPr>
        <w:t xml:space="preserve">Banking setup — Bangkok Bank, SCB, or fintech alternatives for international business</w:t>
      </w:r>
    </w:p>
    <w:p>
      <w:pPr>
        <w:pStyle w:val="ListParagraph"/>
        <w:numPr>
          <w:ilvl w:val="0"/>
          <w:numId w:val="2"/>
        </w:numPr>
        <w:spacing w:after="70"/>
      </w:pPr>
      <w:r>
        <w:rPr>
          <w:sz w:val="22"/>
          <w:szCs w:val="22"/>
        </w:rPr>
        <w:t xml:space="preserve">Tax residency briefing — Thailand's territorial tax system and what it means for US citizens (we refer to qualified tax attorneys for formal advice, do not advise directly)</w:t>
      </w:r>
    </w:p>
    <w:p>
      <w:pPr>
        <w:pStyle w:val="ListParagraph"/>
        <w:numPr>
          <w:ilvl w:val="0"/>
          <w:numId w:val="2"/>
        </w:numPr>
        <w:spacing w:after="70"/>
      </w:pPr>
      <w:r>
        <w:rPr>
          <w:sz w:val="22"/>
          <w:szCs w:val="22"/>
        </w:rPr>
        <w:t xml:space="preserve">Office and coworking options in Bangkok, Chiang Mai, or Ho Chi Minh City</w:t>
      </w:r>
    </w:p>
    <w:p>
      <w:pPr>
        <w:pStyle w:val="ListParagraph"/>
        <w:numPr>
          <w:ilvl w:val="0"/>
          <w:numId w:val="2"/>
        </w:numPr>
        <w:spacing w:after="70"/>
      </w:pPr>
      <w:r>
        <w:rPr>
          <w:sz w:val="22"/>
          <w:szCs w:val="22"/>
        </w:rPr>
        <w:t xml:space="preserve">Introduction to local business community and expat networks</w:t>
      </w:r>
    </w:p>
    <w:p>
      <w:r>
        <w:br w:type="page"/>
      </w:r>
    </w:p>
    <w:p>
      <w:pPr>
        <w:pStyle w:val="Heading1"/>
        <w:pBdr>
          <w:bottom w:val="single" w:color="1B2B3A" w:sz="8" w:space="4"/>
        </w:pBdr>
        <w:spacing w:after="180" w:before="360"/>
      </w:pPr>
      <w:r>
        <w:rPr>
          <w:b/>
          <w:bCs/>
          <w:color w:val="1B2B3A"/>
        </w:rPr>
        <w:t xml:space="preserve">06 — Emergency and Extended Stay Protocol</w:t>
      </w:r>
    </w:p>
    <w:p>
      <w:pPr>
        <w:spacing w:after="130"/>
      </w:pPr>
      <w:r>
        <w:rPr>
          <w:sz w:val="22"/>
          <w:szCs w:val="22"/>
        </w:rPr>
        <w:t xml:space="preserve">Nobody expects anything to happen. A stomach ache became a gallbladder. A dizzy spell became a cardiac workup. It happens.</w:t>
      </w:r>
    </w:p>
    <w:p>
      <w:pPr>
        <w:shd w:fill="A8332B" w:val="clear"/>
        <w:spacing w:after="180" w:before="180"/>
        <w:ind w:left="180" w:right="180"/>
      </w:pPr>
      <w:r>
        <w:rPr>
          <w:b/>
          <w:bCs/>
          <w:color w:val="FFFFFF"/>
          <w:sz w:val="23"/>
          <w:szCs w:val="23"/>
        </w:rPr>
        <w:t xml:space="preserve">Casanova's job is to make sure our clients are in the right place if the unexpected happens — and that they are never alone when it does.</w:t>
      </w:r>
    </w:p>
    <w:p>
      <w:pPr>
        <w:pStyle w:val="Heading2"/>
        <w:spacing w:after="100" w:before="260"/>
      </w:pPr>
      <w:r>
        <w:rPr>
          <w:color w:val="1B2B3A"/>
        </w:rPr>
        <w:t xml:space="preserve">Before departure</w:t>
      </w:r>
    </w:p>
    <w:p>
      <w:pPr>
        <w:pStyle w:val="ListParagraph"/>
        <w:numPr>
          <w:ilvl w:val="0"/>
          <w:numId w:val="2"/>
        </w:numPr>
        <w:spacing w:after="70"/>
      </w:pPr>
      <w:r>
        <w:rPr>
          <w:sz w:val="22"/>
          <w:szCs w:val="22"/>
        </w:rPr>
        <w:t xml:space="preserve">Full medical history reviewed and briefed to in-country coordinator</w:t>
      </w:r>
    </w:p>
    <w:p>
      <w:pPr>
        <w:pStyle w:val="ListParagraph"/>
        <w:numPr>
          <w:ilvl w:val="0"/>
          <w:numId w:val="2"/>
        </w:numPr>
        <w:spacing w:after="70"/>
      </w:pPr>
      <w:r>
        <w:rPr>
          <w:sz w:val="22"/>
          <w:szCs w:val="22"/>
        </w:rPr>
        <w:t xml:space="preserve">Emergency contact protocol established with client and family</w:t>
      </w:r>
    </w:p>
    <w:p>
      <w:pPr>
        <w:pStyle w:val="ListParagraph"/>
        <w:numPr>
          <w:ilvl w:val="0"/>
          <w:numId w:val="2"/>
        </w:numPr>
        <w:spacing w:after="70"/>
      </w:pPr>
      <w:r>
        <w:rPr>
          <w:sz w:val="22"/>
          <w:szCs w:val="22"/>
        </w:rPr>
        <w:t xml:space="preserve">Preferred hospital pre-registered (Bumrungrad or Bangkok Hospital — both have international patient centers with English-speaking case managers)</w:t>
      </w:r>
    </w:p>
    <w:p>
      <w:pPr>
        <w:pStyle w:val="ListParagraph"/>
        <w:numPr>
          <w:ilvl w:val="0"/>
          <w:numId w:val="2"/>
        </w:numPr>
        <w:spacing w:after="70"/>
      </w:pPr>
      <w:r>
        <w:rPr>
          <w:sz w:val="22"/>
          <w:szCs w:val="22"/>
        </w:rPr>
        <w:t xml:space="preserve">SafetyWing or Pacific Cross policy confirmed and active</w:t>
      </w:r>
    </w:p>
    <w:p>
      <w:pPr>
        <w:pStyle w:val="ListParagraph"/>
        <w:numPr>
          <w:ilvl w:val="0"/>
          <w:numId w:val="2"/>
        </w:numPr>
        <w:spacing w:after="70"/>
      </w:pPr>
      <w:r>
        <w:rPr>
          <w:sz w:val="22"/>
          <w:szCs w:val="22"/>
        </w:rPr>
        <w:t xml:space="preserve">Client briefed on what to do, who to call, exactly how the hospital system works</w:t>
      </w:r>
    </w:p>
    <w:p>
      <w:pPr>
        <w:pStyle w:val="Heading2"/>
        <w:spacing w:after="100" w:before="260"/>
      </w:pPr>
      <w:r>
        <w:rPr>
          <w:color w:val="1B2B3A"/>
        </w:rPr>
        <w:t xml:space="preserve">During the stay</w:t>
      </w:r>
    </w:p>
    <w:p>
      <w:pPr>
        <w:pStyle w:val="ListParagraph"/>
        <w:numPr>
          <w:ilvl w:val="0"/>
          <w:numId w:val="2"/>
        </w:numPr>
        <w:spacing w:after="70"/>
      </w:pPr>
      <w:r>
        <w:rPr>
          <w:sz w:val="22"/>
          <w:szCs w:val="22"/>
        </w:rPr>
        <w:t xml:space="preserve">Casanova coordinator checks in daily for Tier 2 and 3 clients</w:t>
      </w:r>
    </w:p>
    <w:p>
      <w:pPr>
        <w:pStyle w:val="ListParagraph"/>
        <w:numPr>
          <w:ilvl w:val="0"/>
          <w:numId w:val="2"/>
        </w:numPr>
        <w:spacing w:after="70"/>
      </w:pPr>
      <w:r>
        <w:rPr>
          <w:sz w:val="22"/>
          <w:szCs w:val="22"/>
        </w:rPr>
        <w:t xml:space="preserve">24-hour emergency WhatsApp line — one number, always answered</w:t>
      </w:r>
    </w:p>
    <w:p>
      <w:pPr>
        <w:pStyle w:val="ListParagraph"/>
        <w:numPr>
          <w:ilvl w:val="0"/>
          <w:numId w:val="2"/>
        </w:numPr>
        <w:spacing w:after="70"/>
      </w:pPr>
      <w:r>
        <w:rPr>
          <w:sz w:val="22"/>
          <w:szCs w:val="22"/>
        </w:rPr>
        <w:t xml:space="preserve">If something happens: Casanova coordinator goes to the hospital with or on behalf of the client</w:t>
      </w:r>
    </w:p>
    <w:p>
      <w:pPr>
        <w:pStyle w:val="ListParagraph"/>
        <w:numPr>
          <w:ilvl w:val="0"/>
          <w:numId w:val="2"/>
        </w:numPr>
        <w:spacing w:after="70"/>
      </w:pPr>
      <w:r>
        <w:rPr>
          <w:sz w:val="22"/>
          <w:szCs w:val="22"/>
        </w:rPr>
        <w:t xml:space="preserve">Family communication handled by Casanova — we call the kids so the client does not have to manage everyone's panic while managing their own</w:t>
      </w:r>
    </w:p>
    <w:p>
      <w:pPr>
        <w:pStyle w:val="ListParagraph"/>
        <w:numPr>
          <w:ilvl w:val="0"/>
          <w:numId w:val="2"/>
        </w:numPr>
        <w:spacing w:after="70"/>
      </w:pPr>
      <w:r>
        <w:rPr>
          <w:sz w:val="22"/>
          <w:szCs w:val="22"/>
        </w:rPr>
        <w:t xml:space="preserve">Extended stay arrangements handled: accommodation extended, flights reboooked, family visitor logistics coordinated</w:t>
      </w:r>
    </w:p>
    <w:p>
      <w:pPr>
        <w:pStyle w:val="Heading2"/>
        <w:spacing w:after="100" w:before="260"/>
      </w:pPr>
      <w:r>
        <w:rPr>
          <w:color w:val="1B2B3A"/>
        </w:rPr>
        <w:t xml:space="preserve">Extended recovery</w:t>
      </w:r>
    </w:p>
    <w:p>
      <w:pPr>
        <w:spacing w:after="130"/>
      </w:pPr>
      <w:r>
        <w:rPr>
          <w:sz w:val="22"/>
          <w:szCs w:val="22"/>
        </w:rPr>
        <w:t xml:space="preserve">Three to six months of recovery in Bangkok costs less than three to six weeks in a US rehabilitation facility, with meaningfully better quality of daily life — food, massage, climate, pace, human warmth. Casanova coordinates extended stay accommodations, ongoing clinical follow-up, daily therapeutic support, and the emotional infrastructure that makes a long recovery survivable.</w:t>
      </w:r>
    </w:p>
    <w:p>
      <w:pPr>
        <w:spacing w:after="130"/>
      </w:pPr>
      <w:r>
        <w:rPr>
          <w:sz w:val="22"/>
          <w:szCs w:val="22"/>
        </w:rPr>
        <w:t xml:space="preserve">For clients who experience an unexpected event and need to extend from 10 days to 90 days, Casanova has the relationships and the local knowledge to make that transition without chaos.</w:t>
      </w:r>
    </w:p>
    <w:p>
      <w:r>
        <w:br w:type="page"/>
      </w:r>
    </w:p>
    <w:p>
      <w:pPr>
        <w:pStyle w:val="Heading1"/>
        <w:pBdr>
          <w:bottom w:val="single" w:color="1B2B3A" w:sz="8" w:space="4"/>
        </w:pBdr>
        <w:spacing w:after="180" w:before="360"/>
      </w:pPr>
      <w:r>
        <w:rPr>
          <w:b/>
          <w:bCs/>
          <w:color w:val="1B2B3A"/>
        </w:rPr>
        <w:t xml:space="preserve">07 — The CPP Remote Care Layer</w:t>
      </w:r>
    </w:p>
    <w:p>
      <w:pPr>
        <w:spacing w:after="130"/>
      </w:pPr>
      <w:r>
        <w:rPr>
          <w:sz w:val="22"/>
          <w:szCs w:val="22"/>
        </w:rPr>
        <w:t xml:space="preserve">CPP (Casanova Protocol Program) is the ongoing care layer for clients who cannot travel, are waiting to travel, or have returned home and want to maintain the momentum of their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CPP Component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is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Free eligibility intake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3-minute intake form, physician reviews within 48 hours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Protocol A (AM — Metabolic)</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Berberine Aristata 500mg, Liposomal Magnesium 100mg, Curcumin C3 Complex 100mg, Piperine 2.5mg — mouth-melt sachet, sourced from Crius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Protocol B (PM — Recovery/Longevity)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Magnesium Glycinate 400mg, L-Theanine 200mg, KSM-66 Ashwagandha 300mg, Chamomile Extract (5% apigenin) 50mg, Glycine 500mg — mouth-melt tablet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Monthly clinical check-in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Structured review of adherence, energy, sleep, and goal progress. Feeds the longitudinal outcomes dataset.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Price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$249/month, billed only after physician approval. Card captured at intake, charged only on approval.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Role in the Casanova ecosystem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Entry layer for clients not yet ready to travel. Retention layer for clients who have returned. Ongoing care for long-stay clients supplementing their in-country program.</w:t>
            </w:r>
          </w:p>
        </w:tc>
      </w:tr>
    </w:tbl>
    <w:p>
      <w:r>
        <w:br w:type="page"/>
      </w:r>
    </w:p>
    <w:p>
      <w:pPr>
        <w:pStyle w:val="Heading1"/>
        <w:pBdr>
          <w:bottom w:val="single" w:color="1B2B3A" w:sz="8" w:space="4"/>
        </w:pBdr>
        <w:spacing w:after="180" w:before="360"/>
      </w:pPr>
      <w:r>
        <w:rPr>
          <w:b/>
          <w:bCs/>
          <w:color w:val="1B2B3A"/>
        </w:rPr>
        <w:t xml:space="preserve">08 — The Experience Asia White-Label Partnership</w:t>
      </w:r>
    </w:p>
    <w:p>
      <w:pPr>
        <w:spacing w:after="130"/>
      </w:pPr>
      <w:r>
        <w:rPr>
          <w:sz w:val="22"/>
          <w:szCs w:val="22"/>
        </w:rPr>
        <w:t xml:space="preserve">Experience Asia (Stephen McEvoy, 30+ years in region, TAT registered, USTOA member) is Casanova's primary fulfillment partner for all in-country logistics.</w:t>
      </w:r>
    </w:p>
    <w:p>
      <w:pPr>
        <w:pStyle w:val="Heading2"/>
        <w:spacing w:after="100" w:before="260"/>
      </w:pPr>
      <w:r>
        <w:rPr>
          <w:color w:val="1B2B3A"/>
        </w:rPr>
        <w:t xml:space="preserve">What Experience Asia handles for Casanova clients</w:t>
      </w:r>
    </w:p>
    <w:p>
      <w:pPr>
        <w:pStyle w:val="ListParagraph"/>
        <w:numPr>
          <w:ilvl w:val="0"/>
          <w:numId w:val="2"/>
        </w:numPr>
        <w:spacing w:after="70"/>
      </w:pPr>
      <w:r>
        <w:rPr>
          <w:sz w:val="22"/>
          <w:szCs w:val="22"/>
        </w:rPr>
        <w:t xml:space="preserve">Airport transfers — meet and greet, English-speaking drivers, pre-arranged</w:t>
      </w:r>
    </w:p>
    <w:p>
      <w:pPr>
        <w:pStyle w:val="ListParagraph"/>
        <w:numPr>
          <w:ilvl w:val="0"/>
          <w:numId w:val="2"/>
        </w:numPr>
        <w:spacing w:after="70"/>
      </w:pPr>
      <w:r>
        <w:rPr>
          <w:sz w:val="22"/>
          <w:szCs w:val="22"/>
        </w:rPr>
        <w:t xml:space="preserve">Hotel and serviced apartment sourcing and booking across Casanova's preferred property list</w:t>
      </w:r>
    </w:p>
    <w:p>
      <w:pPr>
        <w:pStyle w:val="ListParagraph"/>
        <w:numPr>
          <w:ilvl w:val="0"/>
          <w:numId w:val="2"/>
        </w:numPr>
        <w:spacing w:after="70"/>
      </w:pPr>
      <w:r>
        <w:rPr>
          <w:sz w:val="22"/>
          <w:szCs w:val="22"/>
        </w:rPr>
        <w:t xml:space="preserve">Day trips and cultural experiences for recovery days</w:t>
      </w:r>
    </w:p>
    <w:p>
      <w:pPr>
        <w:pStyle w:val="ListParagraph"/>
        <w:numPr>
          <w:ilvl w:val="0"/>
          <w:numId w:val="2"/>
        </w:numPr>
        <w:spacing w:after="70"/>
      </w:pPr>
      <w:r>
        <w:rPr>
          <w:sz w:val="22"/>
          <w:szCs w:val="22"/>
        </w:rPr>
        <w:t xml:space="preserve">Multi-city routing when clients are combining Bangkok with Chiang Mai, Koh Samui, or Vietnam</w:t>
      </w:r>
    </w:p>
    <w:p>
      <w:pPr>
        <w:pStyle w:val="ListParagraph"/>
        <w:numPr>
          <w:ilvl w:val="0"/>
          <w:numId w:val="2"/>
        </w:numPr>
        <w:spacing w:after="70"/>
      </w:pPr>
      <w:r>
        <w:rPr>
          <w:sz w:val="22"/>
          <w:szCs w:val="22"/>
        </w:rPr>
        <w:t xml:space="preserve">Preferred hotel relationships across the region including negotiated rates</w:t>
      </w:r>
    </w:p>
    <w:p>
      <w:pPr>
        <w:pStyle w:val="Heading2"/>
        <w:spacing w:after="100" w:before="260"/>
      </w:pPr>
      <w:r>
        <w:rPr>
          <w:color w:val="1B2B3A"/>
        </w:rPr>
        <w:t xml:space="preserve">Structure</w:t>
      </w:r>
    </w:p>
    <w:p>
      <w:pPr>
        <w:pStyle w:val="ListParagraph"/>
        <w:numPr>
          <w:ilvl w:val="0"/>
          <w:numId w:val="2"/>
        </w:numPr>
        <w:spacing w:after="70"/>
      </w:pPr>
      <w:r>
        <w:rPr>
          <w:sz w:val="22"/>
          <w:szCs w:val="22"/>
        </w:rPr>
        <w:t xml:space="preserve">Casanova white-labels Experience Asia's services under the Casanova brand</w:t>
      </w:r>
    </w:p>
    <w:p>
      <w:pPr>
        <w:pStyle w:val="ListParagraph"/>
        <w:numPr>
          <w:ilvl w:val="0"/>
          <w:numId w:val="2"/>
        </w:numPr>
        <w:spacing w:after="70"/>
      </w:pPr>
      <w:r>
        <w:rPr>
          <w:sz w:val="22"/>
          <w:szCs w:val="22"/>
        </w:rPr>
        <w:t xml:space="preserve">Client-facing: everything comes from Casanova. The Experience Asia relationship is operational, not visible.</w:t>
      </w:r>
    </w:p>
    <w:p>
      <w:pPr>
        <w:pStyle w:val="ListParagraph"/>
        <w:numPr>
          <w:ilvl w:val="0"/>
          <w:numId w:val="2"/>
        </w:numPr>
        <w:spacing w:after="70"/>
      </w:pPr>
      <w:r>
        <w:rPr>
          <w:sz w:val="22"/>
          <w:szCs w:val="22"/>
        </w:rPr>
        <w:t xml:space="preserve">Revenue: Casanova marks up Experience Asia's wholesale rates and earns on the logistics layer</w:t>
      </w:r>
    </w:p>
    <w:p>
      <w:pPr>
        <w:pStyle w:val="ListParagraph"/>
        <w:numPr>
          <w:ilvl w:val="0"/>
          <w:numId w:val="2"/>
        </w:numPr>
        <w:spacing w:after="70"/>
      </w:pPr>
      <w:r>
        <w:rPr>
          <w:sz w:val="22"/>
          <w:szCs w:val="22"/>
        </w:rPr>
        <w:t xml:space="preserve">Casanova's physician and clinical coordination relationships are separate and Casanova-owned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2026-06-25T05:25:29.930Z</dcterms:created>
  <dcterms:modified xsi:type="dcterms:W3CDTF">2026-06-25T05:25:29.931Z</dcterms:modified>
</cp:coreProperties>
</file>

<file path=docProps/custom.xml><?xml version="1.0" encoding="utf-8"?>
<Properties xmlns="http://schemas.openxmlformats.org/officeDocument/2006/custom-properties" xmlns:vt="http://schemas.openxmlformats.org/officeDocument/2006/docPropsVTypes"/>
</file>