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550"/>
        <w:jc w:val="center"/>
      </w:pPr>
      <w:r>
        <w:rPr>
          <w:rFonts w:ascii="Arial" w:cs="Arial" w:eastAsia="Arial" w:hAnsi="Arial"/>
          <w:b/>
          <w:bCs/>
          <w:color w:val="1F3864"/>
          <w:sz w:val="44"/>
          <w:szCs w:val="44"/>
        </w:rPr>
        <w:t xml:space="preserve">10-MINUTE DEMO RUN-SHEET</w:t>
      </w:r>
    </w:p>
    <w:p>
      <w:pPr>
        <w:spacing w:after="0" w:before="110"/>
        <w:jc w:val="center"/>
      </w:pPr>
      <w:r>
        <w:rPr>
          <w:rFonts w:ascii="Arial" w:cs="Arial" w:eastAsia="Arial" w:hAnsi="Arial"/>
          <w:b/>
          <w:bCs/>
          <w:color w:val="2F5496"/>
          <w:sz w:val="28"/>
          <w:szCs w:val="28"/>
        </w:rPr>
        <w:t xml:space="preserve">ParaBank Automation - Code &amp; Report Walkthrough</w:t>
      </w:r>
    </w:p>
    <w:p>
      <w:pPr>
        <w:spacing w:after="680" w:before="60"/>
        <w:jc w:val="center"/>
      </w:pPr>
      <w:r>
        <w:rPr>
          <w:rFonts w:ascii="Arial" w:cs="Arial" w:eastAsia="Arial" w:hAnsi="Arial"/>
          <w:i/>
          <w:iCs/>
          <w:color w:val="595959"/>
          <w:sz w:val="21"/>
          <w:szCs w:val="21"/>
        </w:rPr>
        <w:t xml:space="preserve">Trimmed slides, a live end-to-end code walkthrough, the run, and the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1"/>
              <w:left w:val="single" w:color="BFBFBF" w:sz="1"/>
              <w:bottom w:val="single" w:color="BFBFBF" w:sz="1"/>
              <w:right w:val="single" w:color="BFBFBF" w:sz="1"/>
            </w:tcBorders>
            <w:shd w:fill="1F3864" w:val="clear"/>
            <w:tcMar>
              <w:top w:type="dxa" w:w="60"/>
              <w:left w:type="dxa" w:w="110"/>
              <w:bottom w:type="dxa" w:w="60"/>
              <w:right w:type="dxa" w:w="110"/>
            </w:tcMar>
            <w:vAlign w:val="center"/>
          </w:tcPr>
          <w:p>
            <w:pPr>
              <w:spacing w:after="0"/>
              <w:jc w:val="center"/>
            </w:pPr>
            <w:r>
              <w:rPr>
                <w:rFonts w:ascii="Arial" w:cs="Arial" w:eastAsia="Arial" w:hAnsi="Arial"/>
                <w:b/>
                <w:bCs/>
                <w:color w:val="FFFFFF"/>
                <w:sz w:val="18"/>
                <w:szCs w:val="18"/>
              </w:rPr>
              <w:t xml:space="preserve">Field</w:t>
            </w:r>
          </w:p>
        </w:tc>
        <w:tc>
          <w:tcPr>
            <w:tcW w:type="dxa" w:w="6760"/>
            <w:tcBorders>
              <w:top w:val="single" w:color="BFBFBF" w:sz="1"/>
              <w:left w:val="single" w:color="BFBFBF" w:sz="1"/>
              <w:bottom w:val="single" w:color="BFBFBF" w:sz="1"/>
              <w:right w:val="single" w:color="BFBFBF" w:sz="1"/>
            </w:tcBorders>
            <w:shd w:fill="1F3864" w:val="clear"/>
            <w:tcMar>
              <w:top w:type="dxa" w:w="60"/>
              <w:left w:type="dxa" w:w="110"/>
              <w:bottom w:type="dxa" w:w="60"/>
              <w:right w:type="dxa" w:w="110"/>
            </w:tcMar>
            <w:vAlign w:val="center"/>
          </w:tcPr>
          <w:p>
            <w:pPr>
              <w:spacing w:after="0"/>
              <w:jc w:val="center"/>
            </w:pPr>
            <w:r>
              <w:rPr>
                <w:rFonts w:ascii="Arial" w:cs="Arial" w:eastAsia="Arial" w:hAnsi="Arial"/>
                <w:b/>
                <w:bCs/>
                <w:color w:val="FFFFFF"/>
                <w:sz w:val="18"/>
                <w:szCs w:val="18"/>
              </w:rPr>
              <w:t xml:space="preserve">Detail</w:t>
            </w:r>
          </w:p>
        </w:tc>
      </w:tr>
      <w:t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bCs/>
                <w:sz w:val="18"/>
                <w:szCs w:val="18"/>
              </w:rPr>
              <w:t xml:space="preserve">Deliverable</w:t>
            </w:r>
          </w:p>
        </w:tc>
        <w:tc>
          <w:tcPr>
            <w:tcW w:type="dxa" w:w="676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val="false"/>
                <w:bCs w:val="false"/>
                <w:sz w:val="18"/>
                <w:szCs w:val="18"/>
              </w:rPr>
              <w:t xml:space="preserve">Run-sheet for a 10-minute recorded demo</w:t>
            </w:r>
          </w:p>
        </w:tc>
      </w:tr>
      <w:tr>
        <w:tc>
          <w:tcPr>
            <w:tcW w:type="dxa" w:w="260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bCs/>
                <w:sz w:val="18"/>
                <w:szCs w:val="18"/>
              </w:rPr>
              <w:t xml:space="preserve">Format</w:t>
            </w:r>
          </w:p>
        </w:tc>
        <w:tc>
          <w:tcPr>
            <w:tcW w:type="dxa" w:w="676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val="false"/>
                <w:bCs w:val="false"/>
                <w:sz w:val="18"/>
                <w:szCs w:val="18"/>
              </w:rPr>
              <w:t xml:space="preserve">Framing slides + live code editor + terminal + report</w:t>
            </w:r>
          </w:p>
        </w:tc>
      </w:tr>
      <w:t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bCs/>
                <w:sz w:val="18"/>
                <w:szCs w:val="18"/>
              </w:rPr>
              <w:t xml:space="preserve">Total length</w:t>
            </w:r>
          </w:p>
        </w:tc>
        <w:tc>
          <w:tcPr>
            <w:tcW w:type="dxa" w:w="676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val="false"/>
                <w:bCs w:val="false"/>
                <w:sz w:val="18"/>
                <w:szCs w:val="18"/>
              </w:rPr>
              <w:t xml:space="preserve">Exactly 10 minutes</w:t>
            </w:r>
          </w:p>
        </w:tc>
      </w:tr>
      <w:tr>
        <w:tc>
          <w:tcPr>
            <w:tcW w:type="dxa" w:w="260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bCs/>
                <w:sz w:val="18"/>
                <w:szCs w:val="18"/>
              </w:rPr>
              <w:t xml:space="preserve">Presenter</w:t>
            </w:r>
          </w:p>
        </w:tc>
        <w:tc>
          <w:tcPr>
            <w:tcW w:type="dxa" w:w="676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val="false"/>
                <w:bCs w:val="false"/>
                <w:sz w:val="18"/>
                <w:szCs w:val="18"/>
              </w:rPr>
              <w:t xml:space="preserve">Ashik Mohamed</w:t>
            </w:r>
          </w:p>
        </w:tc>
      </w:tr>
      <w:t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bCs/>
                <w:sz w:val="18"/>
                <w:szCs w:val="18"/>
              </w:rPr>
              <w:t xml:space="preserve">Date</w:t>
            </w:r>
          </w:p>
        </w:tc>
        <w:tc>
          <w:tcPr>
            <w:tcW w:type="dxa" w:w="676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val="false"/>
                <w:bCs w:val="false"/>
                <w:sz w:val="18"/>
                <w:szCs w:val="18"/>
              </w:rPr>
              <w:t xml:space="preserve">24 May 2026</w:t>
            </w:r>
          </w:p>
        </w:tc>
      </w:tr>
    </w:tbl>
    <w:p>
      <w:r>
        <w:br w:type="page"/>
      </w:r>
    </w:p>
    <w:p>
      <w:pPr>
        <w:pStyle w:val="Heading1"/>
      </w:pPr>
      <w:r>
        <w:rPr>
          <w:rFonts w:ascii="Arial" w:cs="Arial" w:eastAsia="Arial" w:hAnsi="Arial"/>
        </w:rPr>
        <w:t xml:space="preserve">Before you record - setup</w:t>
      </w:r>
    </w:p>
    <w:p>
      <w:pPr>
        <w:pStyle w:val="ListParagraph"/>
        <w:numPr>
          <w:ilvl w:val="0"/>
          <w:numId w:val="2"/>
        </w:numPr>
        <w:spacing w:after="60"/>
      </w:pPr>
      <w:r>
        <w:rPr>
          <w:rFonts w:ascii="Arial" w:cs="Arial" w:eastAsia="Arial" w:hAnsi="Arial"/>
          <w:sz w:val="21"/>
          <w:szCs w:val="21"/>
        </w:rPr>
        <w:t xml:space="preserve">Open the project in your code editor (VS Code). Pre-open these tabs in order: account-login.feature, login.steps.ts, HomePage.ts, AccountOverviewPage.ts, fixtures.ts.</w:t>
      </w:r>
    </w:p>
    <w:p>
      <w:pPr>
        <w:pStyle w:val="ListParagraph"/>
        <w:numPr>
          <w:ilvl w:val="0"/>
          <w:numId w:val="2"/>
        </w:numPr>
        <w:spacing w:after="60"/>
      </w:pPr>
      <w:r>
        <w:rPr>
          <w:rFonts w:ascii="Arial" w:cs="Arial" w:eastAsia="Arial" w:hAnsi="Arial"/>
          <w:sz w:val="21"/>
          <w:szCs w:val="21"/>
        </w:rPr>
        <w:t xml:space="preserve">Open a terminal in the project folder, ready to run npm test.</w:t>
      </w:r>
    </w:p>
    <w:p>
      <w:pPr>
        <w:pStyle w:val="ListParagraph"/>
        <w:numPr>
          <w:ilvl w:val="0"/>
          <w:numId w:val="2"/>
        </w:numPr>
        <w:spacing w:after="60"/>
      </w:pPr>
      <w:r>
        <w:rPr>
          <w:rFonts w:ascii="Arial" w:cs="Arial" w:eastAsia="Arial" w:hAnsi="Arial"/>
          <w:sz w:val="21"/>
          <w:szCs w:val="21"/>
        </w:rPr>
        <w:t xml:space="preserve">Pre-generate the report so it opens instantly: run the suite once, then have monocart-report/index.html ready in a browser tab.</w:t>
      </w:r>
    </w:p>
    <w:p>
      <w:pPr>
        <w:pStyle w:val="ListParagraph"/>
        <w:numPr>
          <w:ilvl w:val="0"/>
          <w:numId w:val="2"/>
        </w:numPr>
        <w:spacing w:after="60"/>
      </w:pPr>
      <w:r>
        <w:rPr>
          <w:rFonts w:ascii="Arial" w:cs="Arial" w:eastAsia="Arial" w:hAnsi="Arial"/>
          <w:sz w:val="21"/>
          <w:szCs w:val="21"/>
        </w:rPr>
        <w:t xml:space="preserve">Open ParaBank_Assessment_Demo.pptx in PowerPoint, ready at slide 1.</w:t>
      </w:r>
    </w:p>
    <w:p>
      <w:pPr>
        <w:pStyle w:val="ListParagraph"/>
        <w:numPr>
          <w:ilvl w:val="0"/>
          <w:numId w:val="2"/>
        </w:numPr>
        <w:spacing w:after="60"/>
      </w:pPr>
      <w:r>
        <w:rPr>
          <w:rFonts w:ascii="Arial" w:cs="Arial" w:eastAsia="Arial" w:hAnsi="Arial"/>
          <w:sz w:val="21"/>
          <w:szCs w:val="21"/>
        </w:rPr>
        <w:t xml:space="preserve">Use the macOS recorder (Cmd+Shift+5, microphone on) to capture the whole screen in one pass.</w:t>
      </w:r>
    </w:p>
    <w:p>
      <w:pPr>
        <w:spacing w:after="110"/>
      </w:pPr>
      <w:r>
        <w:rPr>
          <w:rFonts w:ascii="Arial" w:cs="Arial" w:eastAsia="Arial" w:hAnsi="Arial"/>
        </w:rPr>
        <w:t xml:space="preserve"/>
      </w:r>
    </w:p>
    <w:p>
      <w:pPr>
        <w:pStyle w:val="Heading1"/>
      </w:pPr>
      <w:r>
        <w:rPr>
          <w:rFonts w:ascii="Arial" w:cs="Arial" w:eastAsia="Arial" w:hAnsi="Arial"/>
        </w:rPr>
        <w:t xml:space="preserve">The 10 minutes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50"/>
        <w:gridCol w:w="3850"/>
        <w:gridCol w:w="1180"/>
        <w:gridCol w:w="1980"/>
      </w:tblGrid>
      <w:tr>
        <w:trPr>
          <w:tblHeader/>
        </w:trPr>
        <w:tc>
          <w:tcPr>
            <w:tcW w:type="dxa" w:w="2350"/>
            <w:tcBorders>
              <w:top w:val="single" w:color="BFBFBF" w:sz="1"/>
              <w:left w:val="single" w:color="BFBFBF" w:sz="1"/>
              <w:bottom w:val="single" w:color="BFBFBF" w:sz="1"/>
              <w:right w:val="single" w:color="BFBFBF" w:sz="1"/>
            </w:tcBorders>
            <w:shd w:fill="1F3864" w:val="clear"/>
            <w:tcMar>
              <w:top w:type="dxa" w:w="60"/>
              <w:left w:type="dxa" w:w="110"/>
              <w:bottom w:type="dxa" w:w="60"/>
              <w:right w:type="dxa" w:w="110"/>
            </w:tcMar>
            <w:vAlign w:val="center"/>
          </w:tcPr>
          <w:p>
            <w:pPr>
              <w:spacing w:after="0"/>
              <w:jc w:val="center"/>
            </w:pPr>
            <w:r>
              <w:rPr>
                <w:rFonts w:ascii="Arial" w:cs="Arial" w:eastAsia="Arial" w:hAnsi="Arial"/>
                <w:b/>
                <w:bCs/>
                <w:color w:val="FFFFFF"/>
                <w:sz w:val="18"/>
                <w:szCs w:val="18"/>
              </w:rPr>
              <w:t xml:space="preserve">Segment</w:t>
            </w:r>
          </w:p>
        </w:tc>
        <w:tc>
          <w:tcPr>
            <w:tcW w:type="dxa" w:w="3850"/>
            <w:tcBorders>
              <w:top w:val="single" w:color="BFBFBF" w:sz="1"/>
              <w:left w:val="single" w:color="BFBFBF" w:sz="1"/>
              <w:bottom w:val="single" w:color="BFBFBF" w:sz="1"/>
              <w:right w:val="single" w:color="BFBFBF" w:sz="1"/>
            </w:tcBorders>
            <w:shd w:fill="1F3864" w:val="clear"/>
            <w:tcMar>
              <w:top w:type="dxa" w:w="60"/>
              <w:left w:type="dxa" w:w="110"/>
              <w:bottom w:type="dxa" w:w="60"/>
              <w:right w:type="dxa" w:w="110"/>
            </w:tcMar>
            <w:vAlign w:val="center"/>
          </w:tcPr>
          <w:p>
            <w:pPr>
              <w:spacing w:after="0"/>
              <w:jc w:val="center"/>
            </w:pPr>
            <w:r>
              <w:rPr>
                <w:rFonts w:ascii="Arial" w:cs="Arial" w:eastAsia="Arial" w:hAnsi="Arial"/>
                <w:b/>
                <w:bCs/>
                <w:color w:val="FFFFFF"/>
                <w:sz w:val="18"/>
                <w:szCs w:val="18"/>
              </w:rPr>
              <w:t xml:space="preserve">On screen</w:t>
            </w:r>
          </w:p>
        </w:tc>
        <w:tc>
          <w:tcPr>
            <w:tcW w:type="dxa" w:w="1180"/>
            <w:tcBorders>
              <w:top w:val="single" w:color="BFBFBF" w:sz="1"/>
              <w:left w:val="single" w:color="BFBFBF" w:sz="1"/>
              <w:bottom w:val="single" w:color="BFBFBF" w:sz="1"/>
              <w:right w:val="single" w:color="BFBFBF" w:sz="1"/>
            </w:tcBorders>
            <w:shd w:fill="1F3864" w:val="clear"/>
            <w:tcMar>
              <w:top w:type="dxa" w:w="60"/>
              <w:left w:type="dxa" w:w="110"/>
              <w:bottom w:type="dxa" w:w="60"/>
              <w:right w:type="dxa" w:w="110"/>
            </w:tcMar>
            <w:vAlign w:val="center"/>
          </w:tcPr>
          <w:p>
            <w:pPr>
              <w:spacing w:after="0"/>
              <w:jc w:val="center"/>
            </w:pPr>
            <w:r>
              <w:rPr>
                <w:rFonts w:ascii="Arial" w:cs="Arial" w:eastAsia="Arial" w:hAnsi="Arial"/>
                <w:b/>
                <w:bCs/>
                <w:color w:val="FFFFFF"/>
                <w:sz w:val="18"/>
                <w:szCs w:val="18"/>
              </w:rPr>
              <w:t xml:space="preserve">Length</w:t>
            </w:r>
          </w:p>
        </w:tc>
        <w:tc>
          <w:tcPr>
            <w:tcW w:type="dxa" w:w="1980"/>
            <w:tcBorders>
              <w:top w:val="single" w:color="BFBFBF" w:sz="1"/>
              <w:left w:val="single" w:color="BFBFBF" w:sz="1"/>
              <w:bottom w:val="single" w:color="BFBFBF" w:sz="1"/>
              <w:right w:val="single" w:color="BFBFBF" w:sz="1"/>
            </w:tcBorders>
            <w:shd w:fill="1F3864" w:val="clear"/>
            <w:tcMar>
              <w:top w:type="dxa" w:w="60"/>
              <w:left w:type="dxa" w:w="110"/>
              <w:bottom w:type="dxa" w:w="60"/>
              <w:right w:type="dxa" w:w="110"/>
            </w:tcMar>
            <w:vAlign w:val="center"/>
          </w:tcPr>
          <w:p>
            <w:pPr>
              <w:spacing w:after="0"/>
              <w:jc w:val="center"/>
            </w:pPr>
            <w:r>
              <w:rPr>
                <w:rFonts w:ascii="Arial" w:cs="Arial" w:eastAsia="Arial" w:hAnsi="Arial"/>
                <w:b/>
                <w:bCs/>
                <w:color w:val="FFFFFF"/>
                <w:sz w:val="18"/>
                <w:szCs w:val="18"/>
              </w:rPr>
              <w:t xml:space="preserve">Ends at</w:t>
            </w:r>
          </w:p>
        </w:tc>
      </w:tr>
      <w:tr>
        <w:tc>
          <w:tcPr>
            <w:tcW w:type="dxa" w:w="235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bCs/>
                <w:sz w:val="18"/>
                <w:szCs w:val="18"/>
              </w:rPr>
              <w:t xml:space="preserve">A - Framing</w:t>
            </w:r>
          </w:p>
        </w:tc>
        <w:tc>
          <w:tcPr>
            <w:tcW w:type="dxa" w:w="385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val="false"/>
                <w:bCs w:val="false"/>
                <w:sz w:val="18"/>
                <w:szCs w:val="18"/>
              </w:rPr>
              <w:t xml:space="preserve">Slides 1-5 and 8</w:t>
            </w:r>
          </w:p>
        </w:tc>
        <w:tc>
          <w:tcPr>
            <w:tcW w:type="dxa" w:w="118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3:30</w:t>
            </w:r>
          </w:p>
        </w:tc>
        <w:tc>
          <w:tcPr>
            <w:tcW w:type="dxa" w:w="198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3:30</w:t>
            </w:r>
          </w:p>
        </w:tc>
      </w:tr>
      <w:tr>
        <w:tc>
          <w:tcPr>
            <w:tcW w:type="dxa" w:w="235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bCs/>
                <w:sz w:val="18"/>
                <w:szCs w:val="18"/>
              </w:rPr>
              <w:t xml:space="preserve">B - Code walkthrough</w:t>
            </w:r>
          </w:p>
        </w:tc>
        <w:tc>
          <w:tcPr>
            <w:tcW w:type="dxa" w:w="385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val="false"/>
                <w:bCs w:val="false"/>
                <w:sz w:val="18"/>
                <w:szCs w:val="18"/>
              </w:rPr>
              <w:t xml:space="preserve">Code editor - one scenario, end to end</w:t>
            </w:r>
          </w:p>
        </w:tc>
        <w:tc>
          <w:tcPr>
            <w:tcW w:type="dxa" w:w="118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3:00</w:t>
            </w:r>
          </w:p>
        </w:tc>
        <w:tc>
          <w:tcPr>
            <w:tcW w:type="dxa" w:w="198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6:30</w:t>
            </w:r>
          </w:p>
        </w:tc>
      </w:tr>
      <w:tr>
        <w:tc>
          <w:tcPr>
            <w:tcW w:type="dxa" w:w="235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bCs/>
                <w:sz w:val="18"/>
                <w:szCs w:val="18"/>
              </w:rPr>
              <w:t xml:space="preserve">C - Run the suite</w:t>
            </w:r>
          </w:p>
        </w:tc>
        <w:tc>
          <w:tcPr>
            <w:tcW w:type="dxa" w:w="385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val="false"/>
                <w:bCs w:val="false"/>
                <w:sz w:val="18"/>
                <w:szCs w:val="18"/>
              </w:rPr>
              <w:t xml:space="preserve">Terminal</w:t>
            </w:r>
          </w:p>
        </w:tc>
        <w:tc>
          <w:tcPr>
            <w:tcW w:type="dxa" w:w="118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1:00</w:t>
            </w:r>
          </w:p>
        </w:tc>
        <w:tc>
          <w:tcPr>
            <w:tcW w:type="dxa" w:w="198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7:30</w:t>
            </w:r>
          </w:p>
        </w:tc>
      </w:tr>
      <w:tr>
        <w:tc>
          <w:tcPr>
            <w:tcW w:type="dxa" w:w="235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bCs/>
                <w:sz w:val="18"/>
                <w:szCs w:val="18"/>
              </w:rPr>
              <w:t xml:space="preserve">D - The report</w:t>
            </w:r>
          </w:p>
        </w:tc>
        <w:tc>
          <w:tcPr>
            <w:tcW w:type="dxa" w:w="385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val="false"/>
                <w:bCs w:val="false"/>
                <w:sz w:val="18"/>
                <w:szCs w:val="18"/>
              </w:rPr>
              <w:t xml:space="preserve">Monocart HTML report</w:t>
            </w:r>
          </w:p>
        </w:tc>
        <w:tc>
          <w:tcPr>
            <w:tcW w:type="dxa" w:w="118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2:00</w:t>
            </w:r>
          </w:p>
        </w:tc>
        <w:tc>
          <w:tcPr>
            <w:tcW w:type="dxa" w:w="198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9:30</w:t>
            </w:r>
          </w:p>
        </w:tc>
      </w:tr>
      <w:tr>
        <w:tc>
          <w:tcPr>
            <w:tcW w:type="dxa" w:w="235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bCs/>
                <w:sz w:val="18"/>
                <w:szCs w:val="18"/>
              </w:rPr>
              <w:t xml:space="preserve">E - Close</w:t>
            </w:r>
          </w:p>
        </w:tc>
        <w:tc>
          <w:tcPr>
            <w:tcW w:type="dxa" w:w="385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val="false"/>
                <w:bCs w:val="false"/>
                <w:sz w:val="18"/>
                <w:szCs w:val="18"/>
              </w:rPr>
              <w:t xml:space="preserve">Slides 13 and 17</w:t>
            </w:r>
          </w:p>
        </w:tc>
        <w:tc>
          <w:tcPr>
            <w:tcW w:type="dxa" w:w="118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0:30</w:t>
            </w:r>
          </w:p>
        </w:tc>
        <w:tc>
          <w:tcPr>
            <w:tcW w:type="dxa" w:w="198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10:00</w:t>
            </w:r>
          </w:p>
        </w:tc>
      </w:tr>
    </w:tbl>
    <w:p>
      <w:pPr>
        <w:spacing w:after="120"/>
      </w:pPr>
      <w:r>
        <w:rPr>
          <w:rFonts w:ascii="Arial" w:cs="Arial" w:eastAsia="Arial" w:hAnsi="Arial"/>
          <w:i/>
          <w:iCs/>
          <w:color w:val="595959"/>
          <w:sz w:val="20"/>
          <w:szCs w:val="20"/>
        </w:rPr>
        <w:t xml:space="preserve">Tip: present slides 1-5, then jump straight to slide 8 (skip or hide slides 6-7 - the live code covers BDD and POM). After the report, finish on slides 13 and 17.</w:t>
      </w:r>
    </w:p>
    <w:p>
      <w:r>
        <w:br w:type="page"/>
      </w:r>
    </w:p>
    <w:p>
      <w:pPr>
        <w:pStyle w:val="Heading1"/>
        <w:spacing w:after="120" w:before="300"/>
      </w:pPr>
      <w:r>
        <w:rPr>
          <w:rFonts w:ascii="Arial" w:cs="Arial" w:eastAsia="Arial" w:hAnsi="Arial"/>
        </w:rPr>
        <w:t xml:space="preserve">Segment A  -  Framing slides</w:t>
      </w:r>
      <w:r>
        <w:rPr>
          <w:rFonts w:ascii="Arial" w:cs="Arial" w:eastAsia="Arial" w:hAnsi="Arial"/>
          <w:b/>
          <w:bCs/>
          <w:color w:val="147E72"/>
          <w:sz w:val="22"/>
          <w:szCs w:val="22"/>
        </w:rPr>
        <w:t xml:space="preserve">          0:00 - 3:30</w:t>
      </w:r>
    </w:p>
    <w:p>
      <w:pPr>
        <w:spacing w:after="120"/>
      </w:pPr>
      <w:r>
        <w:rPr>
          <w:rFonts w:ascii="Arial" w:cs="Arial" w:eastAsia="Arial" w:hAnsi="Arial"/>
          <w:i/>
          <w:iCs/>
          <w:color w:val="595959"/>
          <w:sz w:val="20"/>
          <w:szCs w:val="20"/>
        </w:rPr>
        <w:t xml:space="preserve">Present six slides briskly - about 35 seconds each. Keep it moving; the depth comes in the live walkthrough.</w:t>
      </w:r>
    </w:p>
    <w:p>
      <w:pPr>
        <w:spacing w:after="40" w:before="130"/>
      </w:pPr>
      <w:r>
        <w:rPr>
          <w:rFonts w:ascii="Arial" w:cs="Arial" w:eastAsia="Arial" w:hAnsi="Arial"/>
          <w:b/>
          <w:bCs/>
          <w:color w:val="2F5496"/>
          <w:sz w:val="18"/>
          <w:szCs w:val="18"/>
        </w:rPr>
        <w:t xml:space="preserve">▸  SHOW   </w:t>
      </w:r>
      <w:r>
        <w:rPr>
          <w:rFonts w:ascii="Arial" w:cs="Arial" w:eastAsia="Arial" w:hAnsi="Arial"/>
          <w:b/>
          <w:bCs/>
          <w:color w:val="1F3864"/>
          <w:sz w:val="19"/>
          <w:szCs w:val="19"/>
        </w:rPr>
        <w:t xml:space="preserve">Slide 1 - Title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1"/>
              <w:left w:val="single" w:color="147E72" w:sz="18"/>
              <w:bottom w:val="single" w:color="BFBFBF" w:sz="1"/>
              <w:right w:val="single" w:color="BFBFBF" w:sz="1"/>
            </w:tcBorders>
            <w:shd w:fill="EEF3FB" w:val="clear"/>
            <w:tcMar>
              <w:top w:type="dxa" w:w="110"/>
              <w:left w:type="dxa" w:w="170"/>
              <w:bottom w:type="dxa" w:w="110"/>
              <w:right w:type="dxa" w:w="150"/>
            </w:tcMar>
          </w:tcPr>
          <w:p>
            <w:pPr>
              <w:spacing w:after="50"/>
            </w:pPr>
            <w:r>
              <w:rPr>
                <w:rFonts w:ascii="Arial" w:cs="Arial" w:eastAsia="Arial" w:hAnsi="Arial"/>
                <w:b/>
                <w:bCs/>
                <w:color w:val="147E72"/>
                <w:sz w:val="14"/>
                <w:szCs w:val="14"/>
              </w:rPr>
              <w:t xml:space="preserve">SAY</w:t>
            </w:r>
          </w:p>
          <w:p>
            <w:pPr>
              <w:spacing w:after="0"/>
            </w:pPr>
            <w:r>
              <w:rPr>
                <w:rFonts w:ascii="Arial" w:cs="Arial" w:eastAsia="Arial" w:hAnsi="Arial"/>
                <w:color w:val="1A1A1A"/>
                <w:sz w:val="21"/>
                <w:szCs w:val="21"/>
              </w:rPr>
              <w:t xml:space="preserve">Hi, I’m Ashik. This is my Incubyte Software Craftsperson assessment - an automated test suite for the ParaBank sign-up and login flow, built with Playwright, TypeScript, BDD and the Page Object Model.</w:t>
            </w:r>
          </w:p>
        </w:tc>
      </w:tr>
    </w:tbl>
    <w:p>
      <w:pPr>
        <w:spacing w:after="40" w:before="130"/>
      </w:pPr>
      <w:r>
        <w:rPr>
          <w:rFonts w:ascii="Arial" w:cs="Arial" w:eastAsia="Arial" w:hAnsi="Arial"/>
          <w:b/>
          <w:bCs/>
          <w:color w:val="2F5496"/>
          <w:sz w:val="18"/>
          <w:szCs w:val="18"/>
        </w:rPr>
        <w:t xml:space="preserve">▸  SHOW   </w:t>
      </w:r>
      <w:r>
        <w:rPr>
          <w:rFonts w:ascii="Arial" w:cs="Arial" w:eastAsia="Arial" w:hAnsi="Arial"/>
          <w:b/>
          <w:bCs/>
          <w:color w:val="1F3864"/>
          <w:sz w:val="19"/>
          <w:szCs w:val="19"/>
        </w:rPr>
        <w:t xml:space="preserve">Slide 2 - The Assignment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1"/>
              <w:left w:val="single" w:color="147E72" w:sz="18"/>
              <w:bottom w:val="single" w:color="BFBFBF" w:sz="1"/>
              <w:right w:val="single" w:color="BFBFBF" w:sz="1"/>
            </w:tcBorders>
            <w:shd w:fill="EEF3FB" w:val="clear"/>
            <w:tcMar>
              <w:top w:type="dxa" w:w="110"/>
              <w:left w:type="dxa" w:w="170"/>
              <w:bottom w:type="dxa" w:w="110"/>
              <w:right w:type="dxa" w:w="150"/>
            </w:tcMar>
          </w:tcPr>
          <w:p>
            <w:pPr>
              <w:spacing w:after="50"/>
            </w:pPr>
            <w:r>
              <w:rPr>
                <w:rFonts w:ascii="Arial" w:cs="Arial" w:eastAsia="Arial" w:hAnsi="Arial"/>
                <w:b/>
                <w:bCs/>
                <w:color w:val="147E72"/>
                <w:sz w:val="14"/>
                <w:szCs w:val="14"/>
              </w:rPr>
              <w:t xml:space="preserve">SAY</w:t>
            </w:r>
          </w:p>
          <w:p>
            <w:pPr>
              <w:spacing w:after="0"/>
            </w:pPr>
            <w:r>
              <w:rPr>
                <w:rFonts w:ascii="Arial" w:cs="Arial" w:eastAsia="Arial" w:hAnsi="Arial"/>
                <w:color w:val="1A1A1A"/>
                <w:sz w:val="21"/>
                <w:szCs w:val="21"/>
              </w:rPr>
              <w:t xml:space="preserve">The task was to automate sign-up, sign-in, and logging the post-login balance. I expanded it into deep testing - 33 scenarios across functional, boundary, security, access-control and performance.</w:t>
            </w:r>
          </w:p>
        </w:tc>
      </w:tr>
    </w:tbl>
    <w:p>
      <w:pPr>
        <w:spacing w:after="40" w:before="130"/>
      </w:pPr>
      <w:r>
        <w:rPr>
          <w:rFonts w:ascii="Arial" w:cs="Arial" w:eastAsia="Arial" w:hAnsi="Arial"/>
          <w:b/>
          <w:bCs/>
          <w:color w:val="2F5496"/>
          <w:sz w:val="18"/>
          <w:szCs w:val="18"/>
        </w:rPr>
        <w:t xml:space="preserve">▸  SHOW   </w:t>
      </w:r>
      <w:r>
        <w:rPr>
          <w:rFonts w:ascii="Arial" w:cs="Arial" w:eastAsia="Arial" w:hAnsi="Arial"/>
          <w:b/>
          <w:bCs/>
          <w:color w:val="1F3864"/>
          <w:sz w:val="19"/>
          <w:szCs w:val="19"/>
        </w:rPr>
        <w:t xml:space="preserve">Slide 3 - The Application &amp; Core Flow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1"/>
              <w:left w:val="single" w:color="147E72" w:sz="18"/>
              <w:bottom w:val="single" w:color="BFBFBF" w:sz="1"/>
              <w:right w:val="single" w:color="BFBFBF" w:sz="1"/>
            </w:tcBorders>
            <w:shd w:fill="EEF3FB" w:val="clear"/>
            <w:tcMar>
              <w:top w:type="dxa" w:w="110"/>
              <w:left w:type="dxa" w:w="170"/>
              <w:bottom w:type="dxa" w:w="110"/>
              <w:right w:type="dxa" w:w="150"/>
            </w:tcMar>
          </w:tcPr>
          <w:p>
            <w:pPr>
              <w:spacing w:after="50"/>
            </w:pPr>
            <w:r>
              <w:rPr>
                <w:rFonts w:ascii="Arial" w:cs="Arial" w:eastAsia="Arial" w:hAnsi="Arial"/>
                <w:b/>
                <w:bCs/>
                <w:color w:val="147E72"/>
                <w:sz w:val="14"/>
                <w:szCs w:val="14"/>
              </w:rPr>
              <w:t xml:space="preserve">SAY</w:t>
            </w:r>
          </w:p>
          <w:p>
            <w:pPr>
              <w:spacing w:after="0"/>
            </w:pPr>
            <w:r>
              <w:rPr>
                <w:rFonts w:ascii="Arial" w:cs="Arial" w:eastAsia="Arial" w:hAnsi="Arial"/>
                <w:color w:val="1A1A1A"/>
                <w:sz w:val="21"/>
                <w:szCs w:val="21"/>
              </w:rPr>
              <w:t xml:space="preserve">ParaBank is a public online-banking demo. The core flow is three steps: register an account, sign in with it, and read the balance shown afterwards.</w:t>
            </w:r>
          </w:p>
        </w:tc>
      </w:tr>
    </w:tbl>
    <w:p>
      <w:pPr>
        <w:spacing w:after="40" w:before="130"/>
      </w:pPr>
      <w:r>
        <w:rPr>
          <w:rFonts w:ascii="Arial" w:cs="Arial" w:eastAsia="Arial" w:hAnsi="Arial"/>
          <w:b/>
          <w:bCs/>
          <w:color w:val="2F5496"/>
          <w:sz w:val="18"/>
          <w:szCs w:val="18"/>
        </w:rPr>
        <w:t xml:space="preserve">▸  SHOW   </w:t>
      </w:r>
      <w:r>
        <w:rPr>
          <w:rFonts w:ascii="Arial" w:cs="Arial" w:eastAsia="Arial" w:hAnsi="Arial"/>
          <w:b/>
          <w:bCs/>
          <w:color w:val="1F3864"/>
          <w:sz w:val="19"/>
          <w:szCs w:val="19"/>
        </w:rPr>
        <w:t xml:space="preserve">Slide 4 - Approach &amp; Tech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1"/>
              <w:left w:val="single" w:color="147E72" w:sz="18"/>
              <w:bottom w:val="single" w:color="BFBFBF" w:sz="1"/>
              <w:right w:val="single" w:color="BFBFBF" w:sz="1"/>
            </w:tcBorders>
            <w:shd w:fill="EEF3FB" w:val="clear"/>
            <w:tcMar>
              <w:top w:type="dxa" w:w="110"/>
              <w:left w:type="dxa" w:w="170"/>
              <w:bottom w:type="dxa" w:w="110"/>
              <w:right w:type="dxa" w:w="150"/>
            </w:tcMar>
          </w:tcPr>
          <w:p>
            <w:pPr>
              <w:spacing w:after="50"/>
            </w:pPr>
            <w:r>
              <w:rPr>
                <w:rFonts w:ascii="Arial" w:cs="Arial" w:eastAsia="Arial" w:hAnsi="Arial"/>
                <w:b/>
                <w:bCs/>
                <w:color w:val="147E72"/>
                <w:sz w:val="14"/>
                <w:szCs w:val="14"/>
              </w:rPr>
              <w:t xml:space="preserve">SAY</w:t>
            </w:r>
          </w:p>
          <w:p>
            <w:pPr>
              <w:spacing w:after="0"/>
            </w:pPr>
            <w:r>
              <w:rPr>
                <w:rFonts w:ascii="Arial" w:cs="Arial" w:eastAsia="Arial" w:hAnsi="Arial"/>
                <w:color w:val="1A1A1A"/>
                <w:sz w:val="21"/>
                <w:szCs w:val="21"/>
              </w:rPr>
              <w:t xml:space="preserve">The suite uses Playwright with TypeScript, BDD so every scenario is readable Gherkin, and the Page Object Model so selectors stay inside page classes.</w:t>
            </w:r>
          </w:p>
        </w:tc>
      </w:tr>
    </w:tbl>
    <w:p>
      <w:pPr>
        <w:spacing w:after="40" w:before="130"/>
      </w:pPr>
      <w:r>
        <w:rPr>
          <w:rFonts w:ascii="Arial" w:cs="Arial" w:eastAsia="Arial" w:hAnsi="Arial"/>
          <w:b/>
          <w:bCs/>
          <w:color w:val="2F5496"/>
          <w:sz w:val="18"/>
          <w:szCs w:val="18"/>
        </w:rPr>
        <w:t xml:space="preserve">▸  SHOW   </w:t>
      </w:r>
      <w:r>
        <w:rPr>
          <w:rFonts w:ascii="Arial" w:cs="Arial" w:eastAsia="Arial" w:hAnsi="Arial"/>
          <w:b/>
          <w:bCs/>
          <w:color w:val="1F3864"/>
          <w:sz w:val="19"/>
          <w:szCs w:val="19"/>
        </w:rPr>
        <w:t xml:space="preserve">Slide 5 - Framework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1"/>
              <w:left w:val="single" w:color="147E72" w:sz="18"/>
              <w:bottom w:val="single" w:color="BFBFBF" w:sz="1"/>
              <w:right w:val="single" w:color="BFBFBF" w:sz="1"/>
            </w:tcBorders>
            <w:shd w:fill="EEF3FB" w:val="clear"/>
            <w:tcMar>
              <w:top w:type="dxa" w:w="110"/>
              <w:left w:type="dxa" w:w="170"/>
              <w:bottom w:type="dxa" w:w="110"/>
              <w:right w:type="dxa" w:w="150"/>
            </w:tcMar>
          </w:tcPr>
          <w:p>
            <w:pPr>
              <w:spacing w:after="50"/>
            </w:pPr>
            <w:r>
              <w:rPr>
                <w:rFonts w:ascii="Arial" w:cs="Arial" w:eastAsia="Arial" w:hAnsi="Arial"/>
                <w:b/>
                <w:bCs/>
                <w:color w:val="147E72"/>
                <w:sz w:val="14"/>
                <w:szCs w:val="14"/>
              </w:rPr>
              <w:t xml:space="preserve">SAY</w:t>
            </w:r>
          </w:p>
          <w:p>
            <w:pPr>
              <w:spacing w:after="0"/>
            </w:pPr>
            <w:r>
              <w:rPr>
                <w:rFonts w:ascii="Arial" w:cs="Arial" w:eastAsia="Arial" w:hAnsi="Arial"/>
                <w:color w:val="1A1A1A"/>
                <w:sz w:val="21"/>
                <w:szCs w:val="21"/>
              </w:rPr>
              <w:t xml:space="preserve">It is cleanly layered - feature files, step definitions, page objects, then the live app. Let me show you that layering in the actual code.</w:t>
            </w:r>
          </w:p>
        </w:tc>
      </w:tr>
    </w:tbl>
    <w:p>
      <w:pPr>
        <w:spacing w:after="40" w:before="130"/>
      </w:pPr>
      <w:r>
        <w:rPr>
          <w:rFonts w:ascii="Arial" w:cs="Arial" w:eastAsia="Arial" w:hAnsi="Arial"/>
          <w:b/>
          <w:bCs/>
          <w:color w:val="2F5496"/>
          <w:sz w:val="18"/>
          <w:szCs w:val="18"/>
        </w:rPr>
        <w:t xml:space="preserve">▸  SHOW   </w:t>
      </w:r>
      <w:r>
        <w:rPr>
          <w:rFonts w:ascii="Arial" w:cs="Arial" w:eastAsia="Arial" w:hAnsi="Arial"/>
          <w:b/>
          <w:bCs/>
          <w:color w:val="1F3864"/>
          <w:sz w:val="19"/>
          <w:szCs w:val="19"/>
        </w:rPr>
        <w:t xml:space="preserve">Slide 8 - Test Coverage  (skip past slides 6-7)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1"/>
              <w:left w:val="single" w:color="147E72" w:sz="18"/>
              <w:bottom w:val="single" w:color="BFBFBF" w:sz="1"/>
              <w:right w:val="single" w:color="BFBFBF" w:sz="1"/>
            </w:tcBorders>
            <w:shd w:fill="EEF3FB" w:val="clear"/>
            <w:tcMar>
              <w:top w:type="dxa" w:w="110"/>
              <w:left w:type="dxa" w:w="170"/>
              <w:bottom w:type="dxa" w:w="110"/>
              <w:right w:type="dxa" w:w="150"/>
            </w:tcMar>
          </w:tcPr>
          <w:p>
            <w:pPr>
              <w:spacing w:after="50"/>
            </w:pPr>
            <w:r>
              <w:rPr>
                <w:rFonts w:ascii="Arial" w:cs="Arial" w:eastAsia="Arial" w:hAnsi="Arial"/>
                <w:b/>
                <w:bCs/>
                <w:color w:val="147E72"/>
                <w:sz w:val="14"/>
                <w:szCs w:val="14"/>
              </w:rPr>
              <w:t xml:space="preserve">SAY</w:t>
            </w:r>
          </w:p>
          <w:p>
            <w:pPr>
              <w:spacing w:after="0"/>
            </w:pPr>
            <w:r>
              <w:rPr>
                <w:rFonts w:ascii="Arial" w:cs="Arial" w:eastAsia="Arial" w:hAnsi="Arial"/>
                <w:color w:val="1A1A1A"/>
                <w:sz w:val="21"/>
                <w:szCs w:val="21"/>
              </w:rPr>
              <w:t xml:space="preserve">Coverage is 33 automated scenarios across five test types. Now let me jump into the code and trace one scenario from end to end.</w:t>
            </w:r>
          </w:p>
        </w:tc>
      </w:tr>
    </w:tbl>
    <w:p>
      <w:pPr>
        <w:spacing w:after="110"/>
      </w:pPr>
      <w:r>
        <w:rPr>
          <w:rFonts w:ascii="Arial" w:cs="Arial" w:eastAsia="Arial" w:hAnsi="Arial"/>
        </w:rPr>
        <w:t xml:space="preserve"/>
      </w:r>
    </w:p>
    <w:p>
      <w:pPr>
        <w:pStyle w:val="Heading1"/>
        <w:spacing w:after="120" w:before="300"/>
      </w:pPr>
      <w:r>
        <w:rPr>
          <w:rFonts w:ascii="Arial" w:cs="Arial" w:eastAsia="Arial" w:hAnsi="Arial"/>
        </w:rPr>
        <w:t xml:space="preserve">Segment B  -  Live code walkthrough</w:t>
      </w:r>
      <w:r>
        <w:rPr>
          <w:rFonts w:ascii="Arial" w:cs="Arial" w:eastAsia="Arial" w:hAnsi="Arial"/>
          <w:b/>
          <w:bCs/>
          <w:color w:val="147E72"/>
          <w:sz w:val="22"/>
          <w:szCs w:val="22"/>
        </w:rPr>
        <w:t xml:space="preserve">          3:30 - 6:30</w:t>
      </w:r>
    </w:p>
    <w:p>
      <w:pPr>
        <w:spacing w:after="120"/>
      </w:pPr>
      <w:r>
        <w:rPr>
          <w:rFonts w:ascii="Arial" w:cs="Arial" w:eastAsia="Arial" w:hAnsi="Arial"/>
          <w:i/>
          <w:iCs/>
          <w:color w:val="595959"/>
          <w:sz w:val="20"/>
          <w:szCs w:val="20"/>
        </w:rPr>
        <w:t xml:space="preserve">Switch to the code editor and trace ONE scenario - "sign in and view the balance" - through every layer. Open these six files, at these exact lines,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
        <w:gridCol w:w="3360"/>
        <w:gridCol w:w="1560"/>
        <w:gridCol w:w="3920"/>
      </w:tblGrid>
      <w:tr>
        <w:trPr>
          <w:tblHeader/>
        </w:trPr>
        <w:tc>
          <w:tcPr>
            <w:tcW w:type="dxa" w:w="520"/>
            <w:tcBorders>
              <w:top w:val="single" w:color="BFBFBF" w:sz="1"/>
              <w:left w:val="single" w:color="BFBFBF" w:sz="1"/>
              <w:bottom w:val="single" w:color="BFBFBF" w:sz="1"/>
              <w:right w:val="single" w:color="BFBFBF" w:sz="1"/>
            </w:tcBorders>
            <w:shd w:fill="1F3864" w:val="clear"/>
            <w:tcMar>
              <w:top w:type="dxa" w:w="60"/>
              <w:left w:type="dxa" w:w="110"/>
              <w:bottom w:type="dxa" w:w="60"/>
              <w:right w:type="dxa" w:w="110"/>
            </w:tcMar>
            <w:vAlign w:val="center"/>
          </w:tcPr>
          <w:p>
            <w:pPr>
              <w:spacing w:after="0"/>
              <w:jc w:val="center"/>
            </w:pPr>
            <w:r>
              <w:rPr>
                <w:rFonts w:ascii="Arial" w:cs="Arial" w:eastAsia="Arial" w:hAnsi="Arial"/>
                <w:b/>
                <w:bCs/>
                <w:color w:val="FFFFFF"/>
                <w:sz w:val="18"/>
                <w:szCs w:val="18"/>
              </w:rPr>
              <w:t xml:space="preserve">#</w:t>
            </w:r>
          </w:p>
        </w:tc>
        <w:tc>
          <w:tcPr>
            <w:tcW w:type="dxa" w:w="3360"/>
            <w:tcBorders>
              <w:top w:val="single" w:color="BFBFBF" w:sz="1"/>
              <w:left w:val="single" w:color="BFBFBF" w:sz="1"/>
              <w:bottom w:val="single" w:color="BFBFBF" w:sz="1"/>
              <w:right w:val="single" w:color="BFBFBF" w:sz="1"/>
            </w:tcBorders>
            <w:shd w:fill="1F3864" w:val="clear"/>
            <w:tcMar>
              <w:top w:type="dxa" w:w="60"/>
              <w:left w:type="dxa" w:w="110"/>
              <w:bottom w:type="dxa" w:w="60"/>
              <w:right w:type="dxa" w:w="110"/>
            </w:tcMar>
            <w:vAlign w:val="center"/>
          </w:tcPr>
          <w:p>
            <w:pPr>
              <w:spacing w:after="0"/>
              <w:jc w:val="center"/>
            </w:pPr>
            <w:r>
              <w:rPr>
                <w:rFonts w:ascii="Arial" w:cs="Arial" w:eastAsia="Arial" w:hAnsi="Arial"/>
                <w:b/>
                <w:bCs/>
                <w:color w:val="FFFFFF"/>
                <w:sz w:val="18"/>
                <w:szCs w:val="18"/>
              </w:rPr>
              <w:t xml:space="preserve">File</w:t>
            </w:r>
          </w:p>
        </w:tc>
        <w:tc>
          <w:tcPr>
            <w:tcW w:type="dxa" w:w="1560"/>
            <w:tcBorders>
              <w:top w:val="single" w:color="BFBFBF" w:sz="1"/>
              <w:left w:val="single" w:color="BFBFBF" w:sz="1"/>
              <w:bottom w:val="single" w:color="BFBFBF" w:sz="1"/>
              <w:right w:val="single" w:color="BFBFBF" w:sz="1"/>
            </w:tcBorders>
            <w:shd w:fill="1F3864" w:val="clear"/>
            <w:tcMar>
              <w:top w:type="dxa" w:w="60"/>
              <w:left w:type="dxa" w:w="110"/>
              <w:bottom w:type="dxa" w:w="60"/>
              <w:right w:type="dxa" w:w="110"/>
            </w:tcMar>
            <w:vAlign w:val="center"/>
          </w:tcPr>
          <w:p>
            <w:pPr>
              <w:spacing w:after="0"/>
              <w:jc w:val="center"/>
            </w:pPr>
            <w:r>
              <w:rPr>
                <w:rFonts w:ascii="Arial" w:cs="Arial" w:eastAsia="Arial" w:hAnsi="Arial"/>
                <w:b/>
                <w:bCs/>
                <w:color w:val="FFFFFF"/>
                <w:sz w:val="18"/>
                <w:szCs w:val="18"/>
              </w:rPr>
              <w:t xml:space="preserve">Lines</w:t>
            </w:r>
          </w:p>
        </w:tc>
        <w:tc>
          <w:tcPr>
            <w:tcW w:type="dxa" w:w="3920"/>
            <w:tcBorders>
              <w:top w:val="single" w:color="BFBFBF" w:sz="1"/>
              <w:left w:val="single" w:color="BFBFBF" w:sz="1"/>
              <w:bottom w:val="single" w:color="BFBFBF" w:sz="1"/>
              <w:right w:val="single" w:color="BFBFBF" w:sz="1"/>
            </w:tcBorders>
            <w:shd w:fill="1F3864" w:val="clear"/>
            <w:tcMar>
              <w:top w:type="dxa" w:w="60"/>
              <w:left w:type="dxa" w:w="110"/>
              <w:bottom w:type="dxa" w:w="60"/>
              <w:right w:type="dxa" w:w="110"/>
            </w:tcMar>
            <w:vAlign w:val="center"/>
          </w:tcPr>
          <w:p>
            <w:pPr>
              <w:spacing w:after="0"/>
              <w:jc w:val="center"/>
            </w:pPr>
            <w:r>
              <w:rPr>
                <w:rFonts w:ascii="Arial" w:cs="Arial" w:eastAsia="Arial" w:hAnsi="Arial"/>
                <w:b/>
                <w:bCs/>
                <w:color w:val="FFFFFF"/>
                <w:sz w:val="18"/>
                <w:szCs w:val="18"/>
              </w:rPr>
              <w:t xml:space="preserve">What to show</w:t>
            </w:r>
          </w:p>
        </w:tc>
      </w:tr>
      <w:tr>
        <w:tc>
          <w:tcPr>
            <w:tcW w:type="dxa" w:w="52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center"/>
            </w:pPr>
            <w:r>
              <w:rPr>
                <w:rFonts w:ascii="Arial" w:cs="Arial" w:eastAsia="Arial" w:hAnsi="Arial"/>
                <w:b/>
                <w:bCs/>
                <w:sz w:val="18"/>
                <w:szCs w:val="18"/>
              </w:rPr>
              <w:t xml:space="preserve">1</w:t>
            </w:r>
          </w:p>
        </w:tc>
        <w:tc>
          <w:tcPr>
            <w:tcW w:type="dxa" w:w="336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val="false"/>
                <w:bCs w:val="false"/>
                <w:sz w:val="18"/>
                <w:szCs w:val="18"/>
              </w:rPr>
              <w:t xml:space="preserve">features/account-login.feature</w:t>
            </w:r>
          </w:p>
        </w:tc>
        <w:tc>
          <w:tcPr>
            <w:tcW w:type="dxa" w:w="156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8 - 13</w:t>
            </w:r>
          </w:p>
        </w:tc>
        <w:tc>
          <w:tcPr>
            <w:tcW w:type="dxa" w:w="392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val="false"/>
                <w:bCs w:val="false"/>
                <w:sz w:val="18"/>
                <w:szCs w:val="18"/>
              </w:rPr>
              <w:t xml:space="preserve">The Gherkin scenario</w:t>
            </w:r>
          </w:p>
        </w:tc>
      </w:tr>
      <w:tr>
        <w:tc>
          <w:tcPr>
            <w:tcW w:type="dxa" w:w="52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center"/>
            </w:pPr>
            <w:r>
              <w:rPr>
                <w:rFonts w:ascii="Arial" w:cs="Arial" w:eastAsia="Arial" w:hAnsi="Arial"/>
                <w:b/>
                <w:bCs/>
                <w:sz w:val="18"/>
                <w:szCs w:val="18"/>
              </w:rPr>
              <w:t xml:space="preserve">2</w:t>
            </w:r>
          </w:p>
        </w:tc>
        <w:tc>
          <w:tcPr>
            <w:tcW w:type="dxa" w:w="336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val="false"/>
                <w:bCs w:val="false"/>
                <w:sz w:val="18"/>
                <w:szCs w:val="18"/>
              </w:rPr>
              <w:t xml:space="preserve">src/steps/login.steps.ts</w:t>
            </w:r>
          </w:p>
        </w:tc>
        <w:tc>
          <w:tcPr>
            <w:tcW w:type="dxa" w:w="156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28 - 34</w:t>
            </w:r>
          </w:p>
        </w:tc>
        <w:tc>
          <w:tcPr>
            <w:tcW w:type="dxa" w:w="392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val="false"/>
                <w:bCs w:val="false"/>
                <w:sz w:val="18"/>
                <w:szCs w:val="18"/>
              </w:rPr>
              <w:t xml:space="preserve">The "When" step - calls the page object</w:t>
            </w:r>
          </w:p>
        </w:tc>
      </w:tr>
      <w:tr>
        <w:tc>
          <w:tcPr>
            <w:tcW w:type="dxa" w:w="52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center"/>
            </w:pPr>
            <w:r>
              <w:rPr>
                <w:rFonts w:ascii="Arial" w:cs="Arial" w:eastAsia="Arial" w:hAnsi="Arial"/>
                <w:b/>
                <w:bCs/>
                <w:sz w:val="18"/>
                <w:szCs w:val="18"/>
              </w:rPr>
              <w:t xml:space="preserve">3</w:t>
            </w:r>
          </w:p>
        </w:tc>
        <w:tc>
          <w:tcPr>
            <w:tcW w:type="dxa" w:w="336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val="false"/>
                <w:bCs w:val="false"/>
                <w:sz w:val="18"/>
                <w:szCs w:val="18"/>
              </w:rPr>
              <w:t xml:space="preserve">src/steps/login.steps.ts</w:t>
            </w:r>
          </w:p>
        </w:tc>
        <w:tc>
          <w:tcPr>
            <w:tcW w:type="dxa" w:w="156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40 - 58</w:t>
            </w:r>
          </w:p>
        </w:tc>
        <w:tc>
          <w:tcPr>
            <w:tcW w:type="dxa" w:w="392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val="false"/>
                <w:bCs w:val="false"/>
                <w:sz w:val="18"/>
                <w:szCs w:val="18"/>
              </w:rPr>
              <w:t xml:space="preserve">The "Then" step - reads &amp; logs the balance</w:t>
            </w:r>
          </w:p>
        </w:tc>
      </w:tr>
      <w:tr>
        <w:tc>
          <w:tcPr>
            <w:tcW w:type="dxa" w:w="52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center"/>
            </w:pPr>
            <w:r>
              <w:rPr>
                <w:rFonts w:ascii="Arial" w:cs="Arial" w:eastAsia="Arial" w:hAnsi="Arial"/>
                <w:b/>
                <w:bCs/>
                <w:sz w:val="18"/>
                <w:szCs w:val="18"/>
              </w:rPr>
              <w:t xml:space="preserve">4</w:t>
            </w:r>
          </w:p>
        </w:tc>
        <w:tc>
          <w:tcPr>
            <w:tcW w:type="dxa" w:w="336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val="false"/>
                <w:bCs w:val="false"/>
                <w:sz w:val="18"/>
                <w:szCs w:val="18"/>
              </w:rPr>
              <w:t xml:space="preserve">src/pages/HomePage.ts</w:t>
            </w:r>
          </w:p>
        </w:tc>
        <w:tc>
          <w:tcPr>
            <w:tcW w:type="dxa" w:w="156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22-27, 46-50</w:t>
            </w:r>
          </w:p>
        </w:tc>
        <w:tc>
          <w:tcPr>
            <w:tcW w:type="dxa" w:w="392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val="false"/>
                <w:bCs w:val="false"/>
                <w:sz w:val="18"/>
                <w:szCs w:val="18"/>
              </w:rPr>
              <w:t xml:space="preserve">Selectors, then the login() method</w:t>
            </w:r>
          </w:p>
        </w:tc>
      </w:tr>
      <w:tr>
        <w:tc>
          <w:tcPr>
            <w:tcW w:type="dxa" w:w="52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center"/>
            </w:pPr>
            <w:r>
              <w:rPr>
                <w:rFonts w:ascii="Arial" w:cs="Arial" w:eastAsia="Arial" w:hAnsi="Arial"/>
                <w:b/>
                <w:bCs/>
                <w:sz w:val="18"/>
                <w:szCs w:val="18"/>
              </w:rPr>
              <w:t xml:space="preserve">5</w:t>
            </w:r>
          </w:p>
        </w:tc>
        <w:tc>
          <w:tcPr>
            <w:tcW w:type="dxa" w:w="336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val="false"/>
                <w:bCs w:val="false"/>
                <w:sz w:val="18"/>
                <w:szCs w:val="18"/>
              </w:rPr>
              <w:t xml:space="preserve">src/pages/AccountOverviewPage.ts</w:t>
            </w:r>
          </w:p>
        </w:tc>
        <w:tc>
          <w:tcPr>
            <w:tcW w:type="dxa" w:w="156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24-26, 51-55</w:t>
            </w:r>
          </w:p>
        </w:tc>
        <w:tc>
          <w:tcPr>
            <w:tcW w:type="dxa" w:w="392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val="false"/>
                <w:bCs w:val="false"/>
                <w:sz w:val="18"/>
                <w:szCs w:val="18"/>
              </w:rPr>
              <w:t xml:space="preserve">Reading the balance from the table</w:t>
            </w:r>
          </w:p>
        </w:tc>
      </w:tr>
      <w:tr>
        <w:tc>
          <w:tcPr>
            <w:tcW w:type="dxa" w:w="52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center"/>
            </w:pPr>
            <w:r>
              <w:rPr>
                <w:rFonts w:ascii="Arial" w:cs="Arial" w:eastAsia="Arial" w:hAnsi="Arial"/>
                <w:b/>
                <w:bCs/>
                <w:sz w:val="18"/>
                <w:szCs w:val="18"/>
              </w:rPr>
              <w:t xml:space="preserve">6</w:t>
            </w:r>
          </w:p>
        </w:tc>
        <w:tc>
          <w:tcPr>
            <w:tcW w:type="dxa" w:w="336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val="false"/>
                <w:bCs w:val="false"/>
                <w:sz w:val="18"/>
                <w:szCs w:val="18"/>
              </w:rPr>
              <w:t xml:space="preserve">src/support/fixtures.ts</w:t>
            </w:r>
          </w:p>
        </w:tc>
        <w:tc>
          <w:tcPr>
            <w:tcW w:type="dxa" w:w="156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35-46, 248-266</w:t>
            </w:r>
          </w:p>
        </w:tc>
        <w:tc>
          <w:tcPr>
            <w:tcW w:type="dxa" w:w="392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val="false"/>
                <w:bCs w:val="false"/>
                <w:sz w:val="18"/>
                <w:szCs w:val="18"/>
              </w:rPr>
              <w:t xml:space="preserve">Fixtures wire the POM into the steps</w:t>
            </w:r>
          </w:p>
        </w:tc>
      </w:tr>
    </w:tbl>
    <w:p>
      <w:pPr>
        <w:spacing w:after="110"/>
      </w:pPr>
      <w:r>
        <w:rPr>
          <w:rFonts w:ascii="Arial" w:cs="Arial" w:eastAsia="Arial" w:hAnsi="Arial"/>
        </w:rPr>
        <w:t xml:space="preserve"/>
      </w:r>
    </w:p>
    <w:p>
      <w:pPr>
        <w:spacing w:after="40" w:before="130"/>
      </w:pPr>
      <w:r>
        <w:rPr>
          <w:rFonts w:ascii="Arial" w:cs="Arial" w:eastAsia="Arial" w:hAnsi="Arial"/>
          <w:b/>
          <w:bCs/>
          <w:color w:val="2F5496"/>
          <w:sz w:val="18"/>
          <w:szCs w:val="18"/>
        </w:rPr>
        <w:t xml:space="preserve">▸  SHOW   </w:t>
      </w:r>
      <w:r>
        <w:rPr>
          <w:rFonts w:ascii="Arial" w:cs="Arial" w:eastAsia="Arial" w:hAnsi="Arial"/>
          <w:b/>
          <w:bCs/>
          <w:color w:val="1F3864"/>
          <w:sz w:val="19"/>
          <w:szCs w:val="19"/>
        </w:rPr>
        <w:t xml:space="preserve">1.  features/account-login.feature   -   lines 8 to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1"/>
              <w:left w:val="single" w:color="147E72" w:sz="18"/>
              <w:bottom w:val="single" w:color="BFBFBF" w:sz="1"/>
              <w:right w:val="single" w:color="BFBFBF" w:sz="1"/>
            </w:tcBorders>
            <w:shd w:fill="EEF3FB" w:val="clear"/>
            <w:tcMar>
              <w:top w:type="dxa" w:w="110"/>
              <w:left w:type="dxa" w:w="170"/>
              <w:bottom w:type="dxa" w:w="110"/>
              <w:right w:type="dxa" w:w="150"/>
            </w:tcMar>
          </w:tcPr>
          <w:p>
            <w:pPr>
              <w:spacing w:after="50"/>
            </w:pPr>
            <w:r>
              <w:rPr>
                <w:rFonts w:ascii="Arial" w:cs="Arial" w:eastAsia="Arial" w:hAnsi="Arial"/>
                <w:b/>
                <w:bCs/>
                <w:color w:val="147E72"/>
                <w:sz w:val="14"/>
                <w:szCs w:val="14"/>
              </w:rPr>
              <w:t xml:space="preserve">SAY</w:t>
            </w:r>
          </w:p>
          <w:p>
            <w:pPr>
              <w:spacing w:after="0"/>
            </w:pPr>
            <w:r>
              <w:rPr>
                <w:rFonts w:ascii="Arial" w:cs="Arial" w:eastAsia="Arial" w:hAnsi="Arial"/>
                <w:color w:val="1A1A1A"/>
                <w:sz w:val="21"/>
                <w:szCs w:val="21"/>
              </w:rPr>
              <w:t xml:space="preserve">This is the core scenario. Line 8 is the tag - @smoke @positive - marking it a critical happy-path test. Lines 9 to 13 are the scenario itself, in plain Gherkin: Given a customer has registered, When they sign in, Then the Accounts Overview page is displayed, And the account balance is shown and logged. This file is the living specification - anyone can read it, and Playwright runs these exact lines.</w:t>
            </w:r>
          </w:p>
        </w:tc>
      </w:tr>
    </w:tbl>
    <w:p>
      <w:pPr>
        <w:spacing w:after="40" w:before="130"/>
      </w:pPr>
      <w:r>
        <w:rPr>
          <w:rFonts w:ascii="Arial" w:cs="Arial" w:eastAsia="Arial" w:hAnsi="Arial"/>
          <w:b/>
          <w:bCs/>
          <w:color w:val="2F5496"/>
          <w:sz w:val="18"/>
          <w:szCs w:val="18"/>
        </w:rPr>
        <w:t xml:space="preserve">▸  SHOW   </w:t>
      </w:r>
      <w:r>
        <w:rPr>
          <w:rFonts w:ascii="Arial" w:cs="Arial" w:eastAsia="Arial" w:hAnsi="Arial"/>
          <w:b/>
          <w:bCs/>
          <w:color w:val="1F3864"/>
          <w:sz w:val="19"/>
          <w:szCs w:val="19"/>
        </w:rPr>
        <w:t xml:space="preserve">2.  src/steps/login.steps.ts   -   lines 28 to 34   (the "When"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1"/>
              <w:left w:val="single" w:color="147E72" w:sz="18"/>
              <w:bottom w:val="single" w:color="BFBFBF" w:sz="1"/>
              <w:right w:val="single" w:color="BFBFBF" w:sz="1"/>
            </w:tcBorders>
            <w:shd w:fill="EEF3FB" w:val="clear"/>
            <w:tcMar>
              <w:top w:type="dxa" w:w="110"/>
              <w:left w:type="dxa" w:w="170"/>
              <w:bottom w:type="dxa" w:w="110"/>
              <w:right w:type="dxa" w:w="150"/>
            </w:tcMar>
          </w:tcPr>
          <w:p>
            <w:pPr>
              <w:spacing w:after="50"/>
            </w:pPr>
            <w:r>
              <w:rPr>
                <w:rFonts w:ascii="Arial" w:cs="Arial" w:eastAsia="Arial" w:hAnsi="Arial"/>
                <w:b/>
                <w:bCs/>
                <w:color w:val="147E72"/>
                <w:sz w:val="14"/>
                <w:szCs w:val="14"/>
              </w:rPr>
              <w:t xml:space="preserve">SAY</w:t>
            </w:r>
          </w:p>
          <w:p>
            <w:pPr>
              <w:spacing w:after="0"/>
            </w:pPr>
            <w:r>
              <w:rPr>
                <w:rFonts w:ascii="Arial" w:cs="Arial" w:eastAsia="Arial" w:hAnsi="Arial"/>
                <w:color w:val="1A1A1A"/>
                <w:sz w:val="21"/>
                <w:szCs w:val="21"/>
              </w:rPr>
              <w:t xml:space="preserve">Each Gherkin line maps to a step definition here. This is the "When" step. Look how thin it is - line 31 calls homePage.login with the username and password, and line 32 waits for the Accounts Overview page to load. No selectors, no raw Playwright calls - the step only orchestrates page-object methods.</w:t>
            </w:r>
          </w:p>
        </w:tc>
      </w:tr>
    </w:tbl>
    <w:p>
      <w:pPr>
        <w:spacing w:after="40" w:before="130"/>
      </w:pPr>
      <w:r>
        <w:rPr>
          <w:rFonts w:ascii="Arial" w:cs="Arial" w:eastAsia="Arial" w:hAnsi="Arial"/>
          <w:b/>
          <w:bCs/>
          <w:color w:val="2F5496"/>
          <w:sz w:val="18"/>
          <w:szCs w:val="18"/>
        </w:rPr>
        <w:t xml:space="preserve">▸  SHOW   </w:t>
      </w:r>
      <w:r>
        <w:rPr>
          <w:rFonts w:ascii="Arial" w:cs="Arial" w:eastAsia="Arial" w:hAnsi="Arial"/>
          <w:b/>
          <w:bCs/>
          <w:color w:val="1F3864"/>
          <w:sz w:val="19"/>
          <w:szCs w:val="19"/>
        </w:rPr>
        <w:t xml:space="preserve">3.  src/steps/login.steps.ts   -   lines 40 to 58   (the balance "Then"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1"/>
              <w:left w:val="single" w:color="147E72" w:sz="18"/>
              <w:bottom w:val="single" w:color="BFBFBF" w:sz="1"/>
              <w:right w:val="single" w:color="BFBFBF" w:sz="1"/>
            </w:tcBorders>
            <w:shd w:fill="EEF3FB" w:val="clear"/>
            <w:tcMar>
              <w:top w:type="dxa" w:w="110"/>
              <w:left w:type="dxa" w:w="170"/>
              <w:bottom w:type="dxa" w:w="110"/>
              <w:right w:type="dxa" w:w="150"/>
            </w:tcMar>
          </w:tcPr>
          <w:p>
            <w:pPr>
              <w:spacing w:after="50"/>
            </w:pPr>
            <w:r>
              <w:rPr>
                <w:rFonts w:ascii="Arial" w:cs="Arial" w:eastAsia="Arial" w:hAnsi="Arial"/>
                <w:b/>
                <w:bCs/>
                <w:color w:val="147E72"/>
                <w:sz w:val="14"/>
                <w:szCs w:val="14"/>
              </w:rPr>
              <w:t xml:space="preserve">SAY</w:t>
            </w:r>
          </w:p>
          <w:p>
            <w:pPr>
              <w:spacing w:after="0"/>
            </w:pPr>
            <w:r>
              <w:rPr>
                <w:rFonts w:ascii="Arial" w:cs="Arial" w:eastAsia="Arial" w:hAnsi="Arial"/>
                <w:color w:val="1A1A1A"/>
                <w:sz w:val="21"/>
                <w:szCs w:val="21"/>
              </w:rPr>
              <w:t xml:space="preserve">This step is the heart of the assignment. Line 43 reads the account number; line 44 reads the balance. Lines 47 to 49 assert the balance is a real currency value. And line 52 logs it. That is "log the amount displayed after login" - exactly what the task asked for.</w:t>
            </w:r>
          </w:p>
        </w:tc>
      </w:tr>
    </w:tbl>
    <w:p>
      <w:pPr>
        <w:spacing w:after="40" w:before="130"/>
      </w:pPr>
      <w:r>
        <w:rPr>
          <w:rFonts w:ascii="Arial" w:cs="Arial" w:eastAsia="Arial" w:hAnsi="Arial"/>
          <w:b/>
          <w:bCs/>
          <w:color w:val="2F5496"/>
          <w:sz w:val="18"/>
          <w:szCs w:val="18"/>
        </w:rPr>
        <w:t xml:space="preserve">▸  SHOW   </w:t>
      </w:r>
      <w:r>
        <w:rPr>
          <w:rFonts w:ascii="Arial" w:cs="Arial" w:eastAsia="Arial" w:hAnsi="Arial"/>
          <w:b/>
          <w:bCs/>
          <w:color w:val="1F3864"/>
          <w:sz w:val="19"/>
          <w:szCs w:val="19"/>
        </w:rPr>
        <w:t xml:space="preserve">4.  src/pages/HomePage.ts   -   lines 22 to 27, then 46 to 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1"/>
              <w:left w:val="single" w:color="147E72" w:sz="18"/>
              <w:bottom w:val="single" w:color="BFBFBF" w:sz="1"/>
              <w:right w:val="single" w:color="BFBFBF" w:sz="1"/>
            </w:tcBorders>
            <w:shd w:fill="EEF3FB" w:val="clear"/>
            <w:tcMar>
              <w:top w:type="dxa" w:w="110"/>
              <w:left w:type="dxa" w:w="170"/>
              <w:bottom w:type="dxa" w:w="110"/>
              <w:right w:type="dxa" w:w="150"/>
            </w:tcMar>
          </w:tcPr>
          <w:p>
            <w:pPr>
              <w:spacing w:after="50"/>
            </w:pPr>
            <w:r>
              <w:rPr>
                <w:rFonts w:ascii="Arial" w:cs="Arial" w:eastAsia="Arial" w:hAnsi="Arial"/>
                <w:b/>
                <w:bCs/>
                <w:color w:val="147E72"/>
                <w:sz w:val="14"/>
                <w:szCs w:val="14"/>
              </w:rPr>
              <w:t xml:space="preserve">SAY</w:t>
            </w:r>
          </w:p>
          <w:p>
            <w:pPr>
              <w:spacing w:after="0"/>
            </w:pPr>
            <w:r>
              <w:rPr>
                <w:rFonts w:ascii="Arial" w:cs="Arial" w:eastAsia="Arial" w:hAnsi="Arial"/>
                <w:color w:val="1A1A1A"/>
                <w:sz w:val="21"/>
                <w:szCs w:val="21"/>
              </w:rPr>
              <w:t xml:space="preserve">The step called homePage.login - here is that page object. Lines 22 to 27, in the constructor, hold every selector for this page - the username field, password field and login button. Lines 46 to 50 are the login method - fill the username, fill the password, click the button. One class owns this page, so a UI change is a one-line fix, right here.</w:t>
            </w:r>
          </w:p>
        </w:tc>
      </w:tr>
    </w:tbl>
    <w:p>
      <w:pPr>
        <w:spacing w:after="40" w:before="130"/>
      </w:pPr>
      <w:r>
        <w:rPr>
          <w:rFonts w:ascii="Arial" w:cs="Arial" w:eastAsia="Arial" w:hAnsi="Arial"/>
          <w:b/>
          <w:bCs/>
          <w:color w:val="2F5496"/>
          <w:sz w:val="18"/>
          <w:szCs w:val="18"/>
        </w:rPr>
        <w:t xml:space="preserve">▸  SHOW   </w:t>
      </w:r>
      <w:r>
        <w:rPr>
          <w:rFonts w:ascii="Arial" w:cs="Arial" w:eastAsia="Arial" w:hAnsi="Arial"/>
          <w:b/>
          <w:bCs/>
          <w:color w:val="1F3864"/>
          <w:sz w:val="19"/>
          <w:szCs w:val="19"/>
        </w:rPr>
        <w:t xml:space="preserve">5.  src/pages/AccountOverviewPage.ts   -   lines 24 to 26, then 51 to 55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1"/>
              <w:left w:val="single" w:color="147E72" w:sz="18"/>
              <w:bottom w:val="single" w:color="BFBFBF" w:sz="1"/>
              <w:right w:val="single" w:color="BFBFBF" w:sz="1"/>
            </w:tcBorders>
            <w:shd w:fill="EEF3FB" w:val="clear"/>
            <w:tcMar>
              <w:top w:type="dxa" w:w="110"/>
              <w:left w:type="dxa" w:w="170"/>
              <w:bottom w:type="dxa" w:w="110"/>
              <w:right w:type="dxa" w:w="150"/>
            </w:tcMar>
          </w:tcPr>
          <w:p>
            <w:pPr>
              <w:spacing w:after="50"/>
            </w:pPr>
            <w:r>
              <w:rPr>
                <w:rFonts w:ascii="Arial" w:cs="Arial" w:eastAsia="Arial" w:hAnsi="Arial"/>
                <w:b/>
                <w:bCs/>
                <w:color w:val="147E72"/>
                <w:sz w:val="14"/>
                <w:szCs w:val="14"/>
              </w:rPr>
              <w:t xml:space="preserve">SAY</w:t>
            </w:r>
          </w:p>
          <w:p>
            <w:pPr>
              <w:spacing w:after="0"/>
            </w:pPr>
            <w:r>
              <w:rPr>
                <w:rFonts w:ascii="Arial" w:cs="Arial" w:eastAsia="Arial" w:hAnsi="Arial"/>
                <w:color w:val="1A1A1A"/>
                <w:sz w:val="21"/>
                <w:szCs w:val="21"/>
              </w:rPr>
              <w:t xml:space="preserve">After signing in we land here. Lines 24 to 26 locate the data rows of the accounts table. The getFirstAccountBalance method, lines 51 to 55, reads the balance cell from the first row - that is the value the step logged a moment ago.</w:t>
            </w:r>
          </w:p>
        </w:tc>
      </w:tr>
    </w:tbl>
    <w:p>
      <w:pPr>
        <w:spacing w:after="40" w:before="130"/>
      </w:pPr>
      <w:r>
        <w:rPr>
          <w:rFonts w:ascii="Arial" w:cs="Arial" w:eastAsia="Arial" w:hAnsi="Arial"/>
          <w:b/>
          <w:bCs/>
          <w:color w:val="2F5496"/>
          <w:sz w:val="18"/>
          <w:szCs w:val="18"/>
        </w:rPr>
        <w:t xml:space="preserve">▸  SHOW   </w:t>
      </w:r>
      <w:r>
        <w:rPr>
          <w:rFonts w:ascii="Arial" w:cs="Arial" w:eastAsia="Arial" w:hAnsi="Arial"/>
          <w:b/>
          <w:bCs/>
          <w:color w:val="1F3864"/>
          <w:sz w:val="19"/>
          <w:szCs w:val="19"/>
        </w:rPr>
        <w:t xml:space="preserve">6.  src/support/fixtures.ts   -   lines 35 to 46, then 248 to 266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1"/>
              <w:left w:val="single" w:color="147E72" w:sz="18"/>
              <w:bottom w:val="single" w:color="BFBFBF" w:sz="1"/>
              <w:right w:val="single" w:color="BFBFBF" w:sz="1"/>
            </w:tcBorders>
            <w:shd w:fill="EEF3FB" w:val="clear"/>
            <w:tcMar>
              <w:top w:type="dxa" w:w="110"/>
              <w:left w:type="dxa" w:w="170"/>
              <w:bottom w:type="dxa" w:w="110"/>
              <w:right w:type="dxa" w:w="150"/>
            </w:tcMar>
          </w:tcPr>
          <w:p>
            <w:pPr>
              <w:spacing w:after="50"/>
            </w:pPr>
            <w:r>
              <w:rPr>
                <w:rFonts w:ascii="Arial" w:cs="Arial" w:eastAsia="Arial" w:hAnsi="Arial"/>
                <w:b/>
                <w:bCs/>
                <w:color w:val="147E72"/>
                <w:sz w:val="14"/>
                <w:szCs w:val="14"/>
              </w:rPr>
              <w:t xml:space="preserve">SAY</w:t>
            </w:r>
          </w:p>
          <w:p>
            <w:pPr>
              <w:spacing w:after="0"/>
            </w:pPr>
            <w:r>
              <w:rPr>
                <w:rFonts w:ascii="Arial" w:cs="Arial" w:eastAsia="Arial" w:hAnsi="Arial"/>
                <w:color w:val="1A1A1A"/>
                <w:sz w:val="21"/>
                <w:szCs w:val="21"/>
              </w:rPr>
              <w:t xml:space="preserve">Finally, fixtures tie everything together. Lines 35 to 46 declare the fixtures - the page objects and a customer. Lines 248 to 266 build them: a fresh page object and a unique customer for every scenario, injected straight into each step. That is the bridge between BDD and the Page Object Model.</w:t>
            </w:r>
          </w:p>
        </w:tc>
      </w:tr>
    </w:tbl>
    <w:p>
      <w:pPr>
        <w:spacing w:after="110"/>
      </w:pPr>
      <w:r>
        <w:rPr>
          <w:rFonts w:ascii="Arial" w:cs="Arial" w:eastAsia="Arial" w:hAnsi="Arial"/>
        </w:rPr>
        <w:t xml:space="preserve"/>
      </w:r>
    </w:p>
    <w:p>
      <w:pPr>
        <w:pStyle w:val="Heading1"/>
        <w:spacing w:after="120" w:before="300"/>
      </w:pPr>
      <w:r>
        <w:rPr>
          <w:rFonts w:ascii="Arial" w:cs="Arial" w:eastAsia="Arial" w:hAnsi="Arial"/>
        </w:rPr>
        <w:t xml:space="preserve">Segment C  -  Run the suite</w:t>
      </w:r>
      <w:r>
        <w:rPr>
          <w:rFonts w:ascii="Arial" w:cs="Arial" w:eastAsia="Arial" w:hAnsi="Arial"/>
          <w:b/>
          <w:bCs/>
          <w:color w:val="147E72"/>
          <w:sz w:val="22"/>
          <w:szCs w:val="22"/>
        </w:rPr>
        <w:t xml:space="preserve">          6:30 - 7:30</w:t>
      </w:r>
    </w:p>
    <w:p>
      <w:pPr>
        <w:spacing w:after="40" w:before="130"/>
      </w:pPr>
      <w:r>
        <w:rPr>
          <w:rFonts w:ascii="Arial" w:cs="Arial" w:eastAsia="Arial" w:hAnsi="Arial"/>
          <w:b/>
          <w:bCs/>
          <w:color w:val="2F5496"/>
          <w:sz w:val="18"/>
          <w:szCs w:val="18"/>
        </w:rPr>
        <w:t xml:space="preserve">▸  SHOW   </w:t>
      </w:r>
      <w:r>
        <w:rPr>
          <w:rFonts w:ascii="Arial" w:cs="Arial" w:eastAsia="Arial" w:hAnsi="Arial"/>
          <w:b/>
          <w:bCs/>
          <w:color w:val="1F3864"/>
          <w:sz w:val="19"/>
          <w:szCs w:val="19"/>
        </w:rPr>
        <w:t xml:space="preserve">Switch to the terminal  -  run  npm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1"/>
              <w:left w:val="single" w:color="147E72" w:sz="18"/>
              <w:bottom w:val="single" w:color="BFBFBF" w:sz="1"/>
              <w:right w:val="single" w:color="BFBFBF" w:sz="1"/>
            </w:tcBorders>
            <w:shd w:fill="EEF3FB" w:val="clear"/>
            <w:tcMar>
              <w:top w:type="dxa" w:w="110"/>
              <w:left w:type="dxa" w:w="170"/>
              <w:bottom w:type="dxa" w:w="110"/>
              <w:right w:type="dxa" w:w="150"/>
            </w:tcMar>
          </w:tcPr>
          <w:p>
            <w:pPr>
              <w:spacing w:after="50"/>
            </w:pPr>
            <w:r>
              <w:rPr>
                <w:rFonts w:ascii="Arial" w:cs="Arial" w:eastAsia="Arial" w:hAnsi="Arial"/>
                <w:b/>
                <w:bCs/>
                <w:color w:val="147E72"/>
                <w:sz w:val="14"/>
                <w:szCs w:val="14"/>
              </w:rPr>
              <w:t xml:space="preserve">SAY</w:t>
            </w:r>
          </w:p>
          <w:p>
            <w:pPr>
              <w:spacing w:after="0"/>
            </w:pPr>
            <w:r>
              <w:rPr>
                <w:rFonts w:ascii="Arial" w:cs="Arial" w:eastAsia="Arial" w:hAnsi="Arial"/>
                <w:color w:val="1A1A1A"/>
                <w:sz w:val="21"/>
                <w:szCs w:val="21"/>
              </w:rPr>
              <w:t xml:space="preserve">Now let us run it. "npm test" first compiles the feature files into Playwright specs, then runs the scenarios in Chromium. You can watch them pass as they go. The full suite of 33 scenarios takes about two and a half minutes - I have started it ahead of time so we can move to the report.</w:t>
            </w:r>
          </w:p>
        </w:tc>
      </w:tr>
    </w:tbl>
    <w:p>
      <w:pPr>
        <w:spacing w:after="120"/>
      </w:pPr>
      <w:r>
        <w:rPr>
          <w:rFonts w:ascii="Arial" w:cs="Arial" w:eastAsia="Arial" w:hAnsi="Arial"/>
          <w:i/>
          <w:iCs/>
          <w:color w:val="595959"/>
          <w:sz w:val="19"/>
          <w:szCs w:val="19"/>
        </w:rPr>
        <w:t xml:space="preserve">If the full run is too long on camera, start it before recording and cut to it once tests are already passing, or run npm run test:smoke for a quick subset.</w:t>
      </w:r>
    </w:p>
    <w:p>
      <w:pPr>
        <w:spacing w:after="110"/>
      </w:pPr>
      <w:r>
        <w:rPr>
          <w:rFonts w:ascii="Arial" w:cs="Arial" w:eastAsia="Arial" w:hAnsi="Arial"/>
        </w:rPr>
        <w:t xml:space="preserve"/>
      </w:r>
    </w:p>
    <w:p>
      <w:pPr>
        <w:pStyle w:val="Heading1"/>
        <w:spacing w:after="120" w:before="300"/>
      </w:pPr>
      <w:r>
        <w:rPr>
          <w:rFonts w:ascii="Arial" w:cs="Arial" w:eastAsia="Arial" w:hAnsi="Arial"/>
        </w:rPr>
        <w:t xml:space="preserve">Segment D  -  Explain the report</w:t>
      </w:r>
      <w:r>
        <w:rPr>
          <w:rFonts w:ascii="Arial" w:cs="Arial" w:eastAsia="Arial" w:hAnsi="Arial"/>
          <w:b/>
          <w:bCs/>
          <w:color w:val="147E72"/>
          <w:sz w:val="22"/>
          <w:szCs w:val="22"/>
        </w:rPr>
        <w:t xml:space="preserve">          7:30 - 9:30</w:t>
      </w:r>
    </w:p>
    <w:p>
      <w:pPr>
        <w:spacing w:after="40" w:before="130"/>
      </w:pPr>
      <w:r>
        <w:rPr>
          <w:rFonts w:ascii="Arial" w:cs="Arial" w:eastAsia="Arial" w:hAnsi="Arial"/>
          <w:b/>
          <w:bCs/>
          <w:color w:val="2F5496"/>
          <w:sz w:val="18"/>
          <w:szCs w:val="18"/>
        </w:rPr>
        <w:t xml:space="preserve">▸  SHOW   </w:t>
      </w:r>
      <w:r>
        <w:rPr>
          <w:rFonts w:ascii="Arial" w:cs="Arial" w:eastAsia="Arial" w:hAnsi="Arial"/>
          <w:b/>
          <w:bCs/>
          <w:color w:val="1F3864"/>
          <w:sz w:val="19"/>
          <w:szCs w:val="19"/>
        </w:rPr>
        <w:t xml:space="preserve">Open  monocart-report/index.html  (or run  npm run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1"/>
              <w:left w:val="single" w:color="147E72" w:sz="18"/>
              <w:bottom w:val="single" w:color="BFBFBF" w:sz="1"/>
              <w:right w:val="single" w:color="BFBFBF" w:sz="1"/>
            </w:tcBorders>
            <w:shd w:fill="EEF3FB" w:val="clear"/>
            <w:tcMar>
              <w:top w:type="dxa" w:w="110"/>
              <w:left w:type="dxa" w:w="170"/>
              <w:bottom w:type="dxa" w:w="110"/>
              <w:right w:type="dxa" w:w="150"/>
            </w:tcMar>
          </w:tcPr>
          <w:p>
            <w:pPr>
              <w:spacing w:after="50"/>
            </w:pPr>
            <w:r>
              <w:rPr>
                <w:rFonts w:ascii="Arial" w:cs="Arial" w:eastAsia="Arial" w:hAnsi="Arial"/>
                <w:b/>
                <w:bCs/>
                <w:color w:val="147E72"/>
                <w:sz w:val="14"/>
                <w:szCs w:val="14"/>
              </w:rPr>
              <w:t xml:space="preserve">SAY</w:t>
            </w:r>
          </w:p>
          <w:p>
            <w:pPr>
              <w:spacing w:after="0"/>
            </w:pPr>
            <w:r>
              <w:rPr>
                <w:rFonts w:ascii="Arial" w:cs="Arial" w:eastAsia="Arial" w:hAnsi="Arial"/>
                <w:color w:val="1A1A1A"/>
                <w:sz w:val="21"/>
                <w:szCs w:val="21"/>
              </w:rPr>
              <w:t xml:space="preserve">Every run produces this rich report. Here is the summary - 33 of 33 scenarios passed. Let me open the sign-in and balance scenario.</w:t>
            </w:r>
          </w:p>
        </w:tc>
      </w:tr>
    </w:tbl>
    <w:p>
      <w:pPr>
        <w:spacing w:after="40" w:before="130"/>
      </w:pPr>
      <w:r>
        <w:rPr>
          <w:rFonts w:ascii="Arial" w:cs="Arial" w:eastAsia="Arial" w:hAnsi="Arial"/>
          <w:b/>
          <w:bCs/>
          <w:color w:val="2F5496"/>
          <w:sz w:val="18"/>
          <w:szCs w:val="18"/>
        </w:rPr>
        <w:t xml:space="preserve">▸  SHOW   </w:t>
      </w:r>
      <w:r>
        <w:rPr>
          <w:rFonts w:ascii="Arial" w:cs="Arial" w:eastAsia="Arial" w:hAnsi="Arial"/>
          <w:b/>
          <w:bCs/>
          <w:color w:val="1F3864"/>
          <w:sz w:val="19"/>
          <w:szCs w:val="19"/>
        </w:rPr>
        <w:t xml:space="preserve">Click into the "view the balance"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1"/>
              <w:left w:val="single" w:color="147E72" w:sz="18"/>
              <w:bottom w:val="single" w:color="BFBFBF" w:sz="1"/>
              <w:right w:val="single" w:color="BFBFBF" w:sz="1"/>
            </w:tcBorders>
            <w:shd w:fill="EEF3FB" w:val="clear"/>
            <w:tcMar>
              <w:top w:type="dxa" w:w="110"/>
              <w:left w:type="dxa" w:w="170"/>
              <w:bottom w:type="dxa" w:w="110"/>
              <w:right w:type="dxa" w:w="150"/>
            </w:tcMar>
          </w:tcPr>
          <w:p>
            <w:pPr>
              <w:spacing w:after="50"/>
            </w:pPr>
            <w:r>
              <w:rPr>
                <w:rFonts w:ascii="Arial" w:cs="Arial" w:eastAsia="Arial" w:hAnsi="Arial"/>
                <w:b/>
                <w:bCs/>
                <w:color w:val="147E72"/>
                <w:sz w:val="14"/>
                <w:szCs w:val="14"/>
              </w:rPr>
              <w:t xml:space="preserve">SAY</w:t>
            </w:r>
          </w:p>
          <w:p>
            <w:pPr>
              <w:spacing w:after="0"/>
            </w:pPr>
            <w:r>
              <w:rPr>
                <w:rFonts w:ascii="Arial" w:cs="Arial" w:eastAsia="Arial" w:hAnsi="Arial"/>
                <w:color w:val="1A1A1A"/>
                <w:sz w:val="21"/>
                <w:szCs w:val="21"/>
              </w:rPr>
              <w:t xml:space="preserve">For every test there is a full breakdown - each Given/When/Then step, a screen recording, screenshots, and a trace you can replay. Here you can actually see the balance being read on the Accounts Overview page.</w:t>
            </w:r>
          </w:p>
        </w:tc>
      </w:tr>
    </w:tbl>
    <w:p>
      <w:pPr>
        <w:spacing w:after="40" w:before="130"/>
      </w:pPr>
      <w:r>
        <w:rPr>
          <w:rFonts w:ascii="Arial" w:cs="Arial" w:eastAsia="Arial" w:hAnsi="Arial"/>
          <w:b/>
          <w:bCs/>
          <w:color w:val="2F5496"/>
          <w:sz w:val="18"/>
          <w:szCs w:val="18"/>
        </w:rPr>
        <w:t xml:space="preserve">▸  SHOW   </w:t>
      </w:r>
      <w:r>
        <w:rPr>
          <w:rFonts w:ascii="Arial" w:cs="Arial" w:eastAsia="Arial" w:hAnsi="Arial"/>
          <w:b/>
          <w:bCs/>
          <w:color w:val="1F3864"/>
          <w:sz w:val="19"/>
          <w:szCs w:val="19"/>
        </w:rPr>
        <w:t xml:space="preserve">Show the dashboard and the plain-English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1"/>
              <w:left w:val="single" w:color="147E72" w:sz="18"/>
              <w:bottom w:val="single" w:color="BFBFBF" w:sz="1"/>
              <w:right w:val="single" w:color="BFBFBF" w:sz="1"/>
            </w:tcBorders>
            <w:shd w:fill="EEF3FB" w:val="clear"/>
            <w:tcMar>
              <w:top w:type="dxa" w:w="110"/>
              <w:left w:type="dxa" w:w="170"/>
              <w:bottom w:type="dxa" w:w="110"/>
              <w:right w:type="dxa" w:w="150"/>
            </w:tcMar>
          </w:tcPr>
          <w:p>
            <w:pPr>
              <w:spacing w:after="50"/>
            </w:pPr>
            <w:r>
              <w:rPr>
                <w:rFonts w:ascii="Arial" w:cs="Arial" w:eastAsia="Arial" w:hAnsi="Arial"/>
                <w:b/>
                <w:bCs/>
                <w:color w:val="147E72"/>
                <w:sz w:val="14"/>
                <w:szCs w:val="14"/>
              </w:rPr>
              <w:t xml:space="preserve">SAY</w:t>
            </w:r>
          </w:p>
          <w:p>
            <w:pPr>
              <w:spacing w:after="0"/>
            </w:pPr>
            <w:r>
              <w:rPr>
                <w:rFonts w:ascii="Arial" w:cs="Arial" w:eastAsia="Arial" w:hAnsi="Arial"/>
                <w:color w:val="1A1A1A"/>
                <w:sz w:val="21"/>
                <w:szCs w:val="21"/>
              </w:rPr>
              <w:t xml:space="preserve">There is also a KPI dashboard and a plain-English summary for non-technical reviewers, plus a log file with the captured balance. So every run documents itself - this is the proof of execution.</w:t>
            </w:r>
          </w:p>
        </w:tc>
      </w:tr>
    </w:tbl>
    <w:p>
      <w:pPr>
        <w:spacing w:after="110"/>
      </w:pPr>
      <w:r>
        <w:rPr>
          <w:rFonts w:ascii="Arial" w:cs="Arial" w:eastAsia="Arial" w:hAnsi="Arial"/>
        </w:rPr>
        <w:t xml:space="preserve"/>
      </w:r>
    </w:p>
    <w:p>
      <w:pPr>
        <w:pStyle w:val="Heading1"/>
        <w:spacing w:after="120" w:before="300"/>
      </w:pPr>
      <w:r>
        <w:rPr>
          <w:rFonts w:ascii="Arial" w:cs="Arial" w:eastAsia="Arial" w:hAnsi="Arial"/>
        </w:rPr>
        <w:t xml:space="preserve">Segment E  -  Close</w:t>
      </w:r>
      <w:r>
        <w:rPr>
          <w:rFonts w:ascii="Arial" w:cs="Arial" w:eastAsia="Arial" w:hAnsi="Arial"/>
          <w:b/>
          <w:bCs/>
          <w:color w:val="147E72"/>
          <w:sz w:val="22"/>
          <w:szCs w:val="22"/>
        </w:rPr>
        <w:t xml:space="preserve">          9:30 - 10:00</w:t>
      </w:r>
    </w:p>
    <w:p>
      <w:pPr>
        <w:spacing w:after="40" w:before="130"/>
      </w:pPr>
      <w:r>
        <w:rPr>
          <w:rFonts w:ascii="Arial" w:cs="Arial" w:eastAsia="Arial" w:hAnsi="Arial"/>
          <w:b/>
          <w:bCs/>
          <w:color w:val="2F5496"/>
          <w:sz w:val="18"/>
          <w:szCs w:val="18"/>
        </w:rPr>
        <w:t xml:space="preserve">▸  SHOW   </w:t>
      </w:r>
      <w:r>
        <w:rPr>
          <w:rFonts w:ascii="Arial" w:cs="Arial" w:eastAsia="Arial" w:hAnsi="Arial"/>
          <w:b/>
          <w:bCs/>
          <w:color w:val="1F3864"/>
          <w:sz w:val="19"/>
          <w:szCs w:val="19"/>
        </w:rPr>
        <w:t xml:space="preserve">Slide 13 - Results,  then  Slide 17 - Closing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1"/>
              <w:left w:val="single" w:color="147E72" w:sz="18"/>
              <w:bottom w:val="single" w:color="BFBFBF" w:sz="1"/>
              <w:right w:val="single" w:color="BFBFBF" w:sz="1"/>
            </w:tcBorders>
            <w:shd w:fill="EEF3FB" w:val="clear"/>
            <w:tcMar>
              <w:top w:type="dxa" w:w="110"/>
              <w:left w:type="dxa" w:w="170"/>
              <w:bottom w:type="dxa" w:w="110"/>
              <w:right w:type="dxa" w:w="150"/>
            </w:tcMar>
          </w:tcPr>
          <w:p>
            <w:pPr>
              <w:spacing w:after="50"/>
            </w:pPr>
            <w:r>
              <w:rPr>
                <w:rFonts w:ascii="Arial" w:cs="Arial" w:eastAsia="Arial" w:hAnsi="Arial"/>
                <w:b/>
                <w:bCs/>
                <w:color w:val="147E72"/>
                <w:sz w:val="14"/>
                <w:szCs w:val="14"/>
              </w:rPr>
              <w:t xml:space="preserve">SAY</w:t>
            </w:r>
          </w:p>
          <w:p>
            <w:pPr>
              <w:spacing w:after="0"/>
            </w:pPr>
            <w:r>
              <w:rPr>
                <w:rFonts w:ascii="Arial" w:cs="Arial" w:eastAsia="Arial" w:hAnsi="Arial"/>
                <w:color w:val="1A1A1A"/>
                <w:sz w:val="21"/>
                <w:szCs w:val="21"/>
              </w:rPr>
              <w:t xml:space="preserve">To wrap up - 33 of 33 scenarios passed, and the security tests even caught a real stored-XSS defect, which I documented as a known issue. The suite is BDD-driven, built on the Page Object Model, and fully green. Thank you for watching - happy to dig into any part of the code or the report.</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95959"/>
        <w:sz w:val="16"/>
        <w:szCs w:val="16"/>
      </w:rPr>
      <w:t xml:space="preserve">Ashik Mohamed   -   </w:t>
    </w:r>
    <w:r>
      <w:rPr>
        <w:rFonts w:ascii="Arial" w:cs="Arial" w:eastAsia="Arial" w:hAnsi="Arial"/>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Arial" w:cs="Arial" w:eastAsia="Arial" w:hAnsi="Arial"/>
        <w:color w:val="595959"/>
        <w:sz w:val="16"/>
        <w:szCs w:val="16"/>
      </w:rPr>
      <w:t xml:space="preserve">10-Minute Demo Run-Sheet  |  ParaBank Automation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30" w:before="280"/>
      <w:outlineLvl w:val="0"/>
    </w:pPr>
    <w:rPr>
      <w:rFonts w:ascii="Arial" w:cs="Arial" w:eastAsia="Arial" w:hAnsi="Arial"/>
      <w:b/>
      <w:bCs/>
      <w:color w:val="1F3864"/>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10-Minute Demo Run-Sheet - ParaBank Automation</dc:title>
  <dc:creator>Ashik Mohamed</dc:creator>
  <cp:lastModifiedBy>Un-named</cp:lastModifiedBy>
  <cp:revision>1</cp:revision>
  <dcterms:created xsi:type="dcterms:W3CDTF">2026-05-24T21:06:28.596Z</dcterms:created>
  <dcterms:modified xsi:type="dcterms:W3CDTF">2026-05-24T21:06:28.597Z</dcterms:modified>
</cp:coreProperties>
</file>

<file path=docProps/custom.xml><?xml version="1.0" encoding="utf-8"?>
<Properties xmlns="http://schemas.openxmlformats.org/officeDocument/2006/custom-properties" xmlns:vt="http://schemas.openxmlformats.org/officeDocument/2006/docPropsVTypes"/>
</file>