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Calibri" w:hAnsi="Calibri" w:eastAsia="Calibri"/>
          <w:b/>
          <w:color w:val="00274C"/>
          <w:sz w:val="36"/>
        </w:rPr>
        <w:t>MD ASHIKUR RAHMAN</w:t>
      </w:r>
    </w:p>
    <w:p>
      <w:pPr>
        <w:spacing w:before="0" w:after="40" w:line="264" w:lineRule="auto"/>
        <w:jc w:val="center"/>
      </w:pPr>
      <w:r>
        <w:rPr>
          <w:rFonts w:ascii="Calibri" w:hAnsi="Calibri" w:eastAsia="Calibri"/>
          <w:b/>
          <w:color w:val="00274C"/>
          <w:sz w:val="20"/>
        </w:rPr>
        <w:t>Lead AI Engineer | Multimodal AI, Generative AI &amp; Applied Computer Vision</w:t>
      </w:r>
    </w:p>
    <w:p>
      <w:pPr>
        <w:spacing w:before="0" w:after="20" w:line="264" w:lineRule="auto"/>
        <w:jc w:val="center"/>
      </w:pPr>
      <w:r>
        <w:rPr>
          <w:rFonts w:ascii="Calibri" w:hAnsi="Calibri" w:eastAsia="Calibri"/>
          <w:b w:val="0"/>
          <w:color w:val="00274C"/>
          <w:sz w:val="18"/>
        </w:rPr>
        <w:t>Dhaka, Bangladesh | Open to Relocation and Remote Opportunities</w:t>
      </w:r>
    </w:p>
    <w:p>
      <w:pPr>
        <w:spacing w:before="0" w:after="120" w:line="264" w:lineRule="auto"/>
        <w:jc w:val="center"/>
      </w:pPr>
      <w:hyperlink r:id="rId9">
        <w:r>
          <w:rPr>
            <w:color w:val="9B1B30"/>
            <w:u w:val="single"/>
            <w:sz w:val="18"/>
            <w:rFonts w:ascii="Calibri" w:hAnsi="Calibri"/>
          </w:rPr>
          <w:t>mdashikur.rafi@gmail.com</w:t>
        </w:r>
      </w:hyperlink>
      <w:r>
        <w:rPr>
          <w:rFonts w:ascii="Calibri" w:hAnsi="Calibri" w:eastAsia="Calibri"/>
          <w:b w:val="0"/>
          <w:color w:val="00274C"/>
          <w:sz w:val="18"/>
        </w:rPr>
        <w:t xml:space="preserve"> | +880 1675 964 080 | </w:t>
      </w:r>
      <w:hyperlink r:id="rId10">
        <w:r>
          <w:rPr>
            <w:color w:val="9B1B30"/>
            <w:u w:val="single"/>
            <w:sz w:val="18"/>
            <w:rFonts w:ascii="Calibri" w:hAnsi="Calibri"/>
          </w:rPr>
          <w:t>Portfolio</w:t>
        </w:r>
      </w:hyperlink>
      <w:r>
        <w:rPr>
          <w:rFonts w:ascii="Calibri" w:hAnsi="Calibri" w:eastAsia="Calibri"/>
          <w:b w:val="0"/>
          <w:color w:val="00274C"/>
          <w:sz w:val="18"/>
        </w:rPr>
        <w:t xml:space="preserve"> | </w:t>
      </w:r>
      <w:hyperlink r:id="rId11">
        <w:r>
          <w:rPr>
            <w:color w:val="9B1B30"/>
            <w:u w:val="single"/>
            <w:sz w:val="18"/>
            <w:rFonts w:ascii="Calibri" w:hAnsi="Calibri"/>
          </w:rPr>
          <w:t>GitHub</w:t>
        </w:r>
      </w:hyperlink>
      <w:r>
        <w:rPr>
          <w:rFonts w:ascii="Calibri" w:hAnsi="Calibri" w:eastAsia="Calibri"/>
          <w:b w:val="0"/>
          <w:color w:val="00274C"/>
          <w:sz w:val="18"/>
        </w:rPr>
        <w:t xml:space="preserve"> | </w:t>
      </w:r>
      <w:hyperlink r:id="rId12">
        <w:r>
          <w:rPr>
            <w:color w:val="9B1B30"/>
            <w:u w:val="single"/>
            <w:sz w:val="18"/>
            <w:rFonts w:ascii="Calibri" w:hAnsi="Calibri"/>
          </w:rPr>
          <w:t>LinkedIn</w:t>
        </w:r>
      </w:hyperlink>
      <w:r>
        <w:rPr>
          <w:rFonts w:ascii="Calibri" w:hAnsi="Calibri" w:eastAsia="Calibri"/>
          <w:b w:val="0"/>
          <w:color w:val="00274C"/>
          <w:sz w:val="18"/>
        </w:rPr>
        <w:t xml:space="preserve"> | </w:t>
      </w:r>
      <w:hyperlink r:id="rId13">
        <w:r>
          <w:rPr>
            <w:color w:val="9B1B30"/>
            <w:u w:val="single"/>
            <w:sz w:val="18"/>
            <w:rFonts w:ascii="Calibri" w:hAnsi="Calibri"/>
          </w:rPr>
          <w:t>Google Scholar</w:t>
        </w:r>
      </w:hyperlink>
    </w:p>
    <w:p>
      <w:pPr>
        <w:spacing w:before="160" w:after="40" w:line="264" w:lineRule="auto"/>
        <w:ind w:left="0" w:firstLine="0"/>
        <w:pBdr>
          <w:bottom w:val="single" w:sz="6" w:space="1" w:color="E4EAEE"/>
        </w:pBdr>
      </w:pPr>
      <w:r>
        <w:rPr>
          <w:rFonts w:ascii="Calibri" w:hAnsi="Calibri" w:eastAsia="Calibri"/>
          <w:b/>
          <w:color w:val="00274C"/>
          <w:sz w:val="22"/>
        </w:rPr>
        <w:t>Summary</w:t>
      </w:r>
    </w:p>
    <w:p>
      <w:pPr>
        <w:spacing w:before="40" w:after="80" w:line="276" w:lineRule="auto"/>
        <w:ind w:left="0" w:firstLine="0"/>
        <w:jc w:val="left"/>
      </w:pPr>
      <w:r>
        <w:rPr>
          <w:rFonts w:ascii="Calibri" w:hAnsi="Calibri" w:eastAsia="Calibri"/>
          <w:b w:val="0"/>
          <w:color w:val="222222"/>
          <w:sz w:val="19"/>
        </w:rPr>
        <w:t>Lead AI Engineer specializing in multimodal AI, vision-language systems, generative AI, and applied computer vision. Currently lead a multidisciplinary team of 15+ engineers and researchers and deliver enterprise AI products used by 200+ brands. Architected computer-vision systems that have processed more than 4.5 million images globally.</w:t>
      </w:r>
    </w:p>
    <w:p>
      <w:pPr>
        <w:spacing w:before="160" w:after="40" w:line="264" w:lineRule="auto"/>
        <w:ind w:left="0" w:firstLine="0"/>
        <w:pBdr>
          <w:bottom w:val="single" w:sz="6" w:space="1" w:color="E4EAEE"/>
        </w:pBdr>
      </w:pPr>
      <w:r>
        <w:rPr>
          <w:rFonts w:ascii="Calibri" w:hAnsi="Calibri" w:eastAsia="Calibri"/>
          <w:b/>
          <w:color w:val="00274C"/>
          <w:sz w:val="22"/>
        </w:rPr>
        <w:t>Experience</w:t>
      </w:r>
    </w:p>
    <w:p>
      <w:pPr>
        <w:tabs>
          <w:tab w:pos="10080" w:val="right"/>
        </w:tabs>
        <w:spacing w:before="80" w:after="20" w:line="264" w:lineRule="auto"/>
        <w:ind w:left="0" w:firstLine="0"/>
      </w:pPr>
      <w:r>
        <w:rPr>
          <w:rFonts w:ascii="Calibri" w:hAnsi="Calibri" w:eastAsia="Calibri"/>
          <w:b/>
          <w:color w:val="222222"/>
          <w:sz w:val="20"/>
        </w:rPr>
        <w:t>Lead AI Engineer, The KOW Company</w:t>
      </w:r>
      <w:r>
        <w:tab/>
      </w:r>
      <w:r>
        <w:rPr>
          <w:rFonts w:ascii="Calibri" w:hAnsi="Calibri" w:eastAsia="Calibri"/>
          <w:b w:val="0"/>
          <w:color w:val="5F6B75"/>
          <w:sz w:val="18"/>
        </w:rPr>
        <w:t>Jan 2023-Present</w:t>
      </w:r>
    </w:p>
    <w:p>
      <w:pPr>
        <w:spacing w:before="0" w:after="20" w:line="276" w:lineRule="auto"/>
        <w:ind w:left="259" w:firstLine="0"/>
      </w:pPr>
      <w:r>
        <w:rPr>
          <w:rFonts w:ascii="Calibri" w:hAnsi="Calibri" w:eastAsia="Calibri"/>
          <w:b w:val="0"/>
          <w:color w:val="222222"/>
          <w:sz w:val="19"/>
        </w:rPr>
        <w:t>• Lead a multidisciplinary team of 15+ ML engineers, software engineers, and junior researchers, driving technical strategy, system architecture, engineering execution, quality standards, and cross-functional delivery.</w:t>
      </w:r>
    </w:p>
    <w:p>
      <w:pPr>
        <w:spacing w:before="0" w:after="20" w:line="276" w:lineRule="auto"/>
        <w:ind w:left="259" w:firstLine="0"/>
      </w:pPr>
      <w:r>
        <w:rPr>
          <w:rFonts w:ascii="Calibri" w:hAnsi="Calibri" w:eastAsia="Calibri"/>
          <w:b w:val="0"/>
          <w:color w:val="222222"/>
          <w:sz w:val="19"/>
        </w:rPr>
        <w:t>• Lead the design, development, and deployment of scalable AI systems, translating product requirements into robust machine learning solutions.</w:t>
      </w:r>
    </w:p>
    <w:p>
      <w:pPr>
        <w:spacing w:before="0" w:after="20" w:line="276" w:lineRule="auto"/>
        <w:ind w:left="259" w:firstLine="0"/>
      </w:pPr>
      <w:r>
        <w:rPr>
          <w:rFonts w:ascii="Calibri" w:hAnsi="Calibri" w:eastAsia="Calibri"/>
          <w:b w:val="0"/>
          <w:color w:val="222222"/>
          <w:sz w:val="19"/>
        </w:rPr>
        <w:t>• Direct applied research on AI hallucination, prompt safety, visual grounding, and video understanding, operationalizing research into production-ready models and evaluation frameworks.</w:t>
      </w:r>
    </w:p>
    <w:p>
      <w:pPr>
        <w:spacing w:before="0" w:after="20" w:line="276" w:lineRule="auto"/>
        <w:ind w:left="259" w:firstLine="0"/>
      </w:pPr>
      <w:r>
        <w:rPr>
          <w:rFonts w:ascii="Calibri" w:hAnsi="Calibri" w:eastAsia="Calibri"/>
          <w:b w:val="0"/>
          <w:color w:val="222222"/>
          <w:sz w:val="19"/>
        </w:rPr>
        <w:t>• Develop and deploy deep learning–based computer vision and image-processing systems; publish reproducible code, datasets, and model checkpoints on GitHub and Hugging Face.</w:t>
      </w:r>
    </w:p>
    <w:p>
      <w:pPr>
        <w:tabs>
          <w:tab w:pos="10080" w:val="right"/>
        </w:tabs>
        <w:spacing w:before="80" w:after="20" w:line="264" w:lineRule="auto"/>
        <w:ind w:left="0" w:firstLine="0"/>
      </w:pPr>
      <w:r>
        <w:rPr>
          <w:rFonts w:ascii="Calibri" w:hAnsi="Calibri" w:eastAsia="Calibri"/>
          <w:b/>
          <w:color w:val="222222"/>
          <w:sz w:val="20"/>
        </w:rPr>
        <w:t>Senior Machine Learning Engineer, The KOW Company</w:t>
      </w:r>
      <w:r>
        <w:tab/>
      </w:r>
      <w:r>
        <w:rPr>
          <w:rFonts w:ascii="Calibri" w:hAnsi="Calibri" w:eastAsia="Calibri"/>
          <w:b w:val="0"/>
          <w:color w:val="5F6B75"/>
          <w:sz w:val="18"/>
        </w:rPr>
        <w:t>Jul 2021-Dec 2022</w:t>
      </w:r>
    </w:p>
    <w:p>
      <w:pPr>
        <w:spacing w:before="0" w:after="20" w:line="276" w:lineRule="auto"/>
        <w:ind w:left="259" w:firstLine="0"/>
      </w:pPr>
      <w:r>
        <w:rPr>
          <w:rFonts w:ascii="Calibri" w:hAnsi="Calibri" w:eastAsia="Calibri"/>
          <w:b w:val="0"/>
          <w:color w:val="222222"/>
          <w:sz w:val="19"/>
        </w:rPr>
        <w:t>• Improved object detection and segmentation performance by 20-35% across internal evaluation benchmarks; the resulting models were later deployed in Retouched.ai.</w:t>
      </w:r>
    </w:p>
    <w:p>
      <w:pPr>
        <w:spacing w:before="0" w:after="20" w:line="276" w:lineRule="auto"/>
        <w:ind w:left="259" w:firstLine="0"/>
      </w:pPr>
      <w:r>
        <w:rPr>
          <w:rFonts w:ascii="Calibri" w:hAnsi="Calibri" w:eastAsia="Calibri"/>
          <w:b w:val="0"/>
          <w:color w:val="222222"/>
          <w:sz w:val="19"/>
        </w:rPr>
        <w:t>• Led 6+ client ML engagements from requirements gathering through production delivery; built offline evaluation pipelines and A/B testing workflows to validate model quality, inference performance, and business and operational outcomes.</w:t>
      </w:r>
    </w:p>
    <w:p>
      <w:pPr>
        <w:tabs>
          <w:tab w:pos="10080" w:val="right"/>
        </w:tabs>
        <w:spacing w:before="80" w:after="20" w:line="264" w:lineRule="auto"/>
        <w:ind w:left="0" w:firstLine="0"/>
      </w:pPr>
      <w:r>
        <w:rPr>
          <w:rFonts w:ascii="Calibri" w:hAnsi="Calibri" w:eastAsia="Calibri"/>
          <w:b/>
          <w:color w:val="222222"/>
          <w:sz w:val="20"/>
        </w:rPr>
        <w:t>Machine Learning Engineer, The KOW Company</w:t>
      </w:r>
      <w:r>
        <w:tab/>
      </w:r>
      <w:r>
        <w:rPr>
          <w:rFonts w:ascii="Calibri" w:hAnsi="Calibri" w:eastAsia="Calibri"/>
          <w:b w:val="0"/>
          <w:color w:val="5F6B75"/>
          <w:sz w:val="18"/>
        </w:rPr>
        <w:t>Jul 2020-Jun 2021</w:t>
      </w:r>
    </w:p>
    <w:p>
      <w:pPr>
        <w:spacing w:before="0" w:after="20" w:line="276" w:lineRule="auto"/>
        <w:ind w:left="259" w:firstLine="0"/>
      </w:pPr>
      <w:r>
        <w:rPr>
          <w:rFonts w:ascii="Calibri" w:hAnsi="Calibri" w:eastAsia="Calibri"/>
          <w:b w:val="0"/>
          <w:color w:val="222222"/>
          <w:sz w:val="19"/>
        </w:rPr>
        <w:t>• Built deep learning models for object recognition, image segmentation, and background-removal workflows; developed scalable preprocessing, training, and A/B testing pipelines.</w:t>
      </w:r>
    </w:p>
    <w:p>
      <w:pPr>
        <w:tabs>
          <w:tab w:pos="10080" w:val="right"/>
        </w:tabs>
        <w:spacing w:before="80" w:after="20" w:line="264" w:lineRule="auto"/>
        <w:ind w:left="0" w:firstLine="0"/>
      </w:pPr>
      <w:r>
        <w:rPr>
          <w:rFonts w:ascii="Calibri" w:hAnsi="Calibri" w:eastAsia="Calibri"/>
          <w:b/>
          <w:color w:val="222222"/>
          <w:sz w:val="20"/>
        </w:rPr>
        <w:t>Senior Software Engineer, Smart Technologies (BD) Ltd</w:t>
      </w:r>
      <w:r>
        <w:tab/>
      </w:r>
      <w:r>
        <w:rPr>
          <w:rFonts w:ascii="Calibri" w:hAnsi="Calibri" w:eastAsia="Calibri"/>
          <w:b w:val="0"/>
          <w:color w:val="5F6B75"/>
          <w:sz w:val="18"/>
        </w:rPr>
        <w:t>Sep 2016-Dec 2019</w:t>
      </w:r>
    </w:p>
    <w:p>
      <w:pPr>
        <w:spacing w:before="0" w:after="20" w:line="276" w:lineRule="auto"/>
        <w:ind w:left="259" w:firstLine="0"/>
      </w:pPr>
      <w:r>
        <w:rPr>
          <w:rFonts w:ascii="Calibri" w:hAnsi="Calibri" w:eastAsia="Calibri"/>
          <w:b w:val="0"/>
          <w:color w:val="222222"/>
          <w:sz w:val="19"/>
        </w:rPr>
        <w:t>• Led .NET and SQL Server supply-chain systems on a 4 TB database, reducing report generation from 20 minutes to 40-54 seconds.</w:t>
      </w:r>
    </w:p>
    <w:p>
      <w:pPr>
        <w:spacing w:before="0" w:after="20" w:line="276" w:lineRule="auto"/>
        <w:ind w:left="259" w:firstLine="0"/>
      </w:pPr>
      <w:r>
        <w:rPr>
          <w:rFonts w:ascii="Calibri" w:hAnsi="Calibri" w:eastAsia="Calibri"/>
          <w:b w:val="0"/>
          <w:color w:val="222222"/>
          <w:sz w:val="19"/>
        </w:rPr>
        <w:t>• Achieved 70-75% process automation and 99.9% synchronization success for offline-capable enterprise workflows.</w:t>
      </w:r>
    </w:p>
    <w:p>
      <w:pPr>
        <w:tabs>
          <w:tab w:pos="10080" w:val="right"/>
        </w:tabs>
        <w:spacing w:before="80" w:after="20" w:line="264" w:lineRule="auto"/>
        <w:ind w:left="0" w:firstLine="0"/>
      </w:pPr>
      <w:r>
        <w:rPr>
          <w:rFonts w:ascii="Calibri" w:hAnsi="Calibri" w:eastAsia="Calibri"/>
          <w:b/>
          <w:color w:val="222222"/>
          <w:sz w:val="20"/>
        </w:rPr>
        <w:t>Software Engineer, Proggasoft</w:t>
      </w:r>
      <w:r>
        <w:tab/>
      </w:r>
      <w:r>
        <w:rPr>
          <w:rFonts w:ascii="Calibri" w:hAnsi="Calibri" w:eastAsia="Calibri"/>
          <w:b w:val="0"/>
          <w:color w:val="5F6B75"/>
          <w:sz w:val="18"/>
        </w:rPr>
        <w:t>Mar 2015-Aug 2016</w:t>
      </w:r>
    </w:p>
    <w:p>
      <w:pPr>
        <w:spacing w:before="0" w:after="20" w:line="276" w:lineRule="auto"/>
        <w:ind w:left="259" w:firstLine="0"/>
      </w:pPr>
      <w:r>
        <w:rPr>
          <w:rFonts w:ascii="Calibri" w:hAnsi="Calibri" w:eastAsia="Calibri"/>
          <w:b w:val="0"/>
          <w:color w:val="222222"/>
          <w:sz w:val="19"/>
        </w:rPr>
        <w:t>• Developed ASP.NET MVC features, backend services, and database integrations for DevSkill.com.</w:t>
      </w:r>
    </w:p>
    <w:p>
      <w:pPr>
        <w:spacing w:before="160" w:after="40" w:line="264" w:lineRule="auto"/>
        <w:ind w:left="0" w:firstLine="0"/>
        <w:pBdr>
          <w:bottom w:val="single" w:sz="6" w:space="1" w:color="E4EAEE"/>
        </w:pBdr>
      </w:pPr>
      <w:r>
        <w:rPr>
          <w:rFonts w:ascii="Calibri" w:hAnsi="Calibri" w:eastAsia="Calibri"/>
          <w:b/>
          <w:color w:val="00274C"/>
          <w:sz w:val="22"/>
        </w:rPr>
        <w:t>Key Projects</w:t>
      </w:r>
    </w:p>
    <w:p>
      <w:pPr>
        <w:tabs>
          <w:tab w:pos="10080" w:val="right"/>
        </w:tabs>
        <w:spacing w:before="80" w:after="20" w:line="264" w:lineRule="auto"/>
        <w:ind w:left="0" w:firstLine="0"/>
      </w:pPr>
      <w:r>
        <w:rPr>
          <w:rFonts w:ascii="Calibri" w:hAnsi="Calibri" w:eastAsia="Calibri"/>
          <w:b/>
          <w:color w:val="222222"/>
          <w:sz w:val="20"/>
        </w:rPr>
        <w:t>Retouched.ai - Object Detection and Segmentation</w:t>
      </w:r>
      <w:r>
        <w:tab/>
      </w:r>
      <w:r>
        <w:rPr>
          <w:rFonts w:ascii="Calibri" w:hAnsi="Calibri" w:eastAsia="Calibri"/>
          <w:b w:val="0"/>
          <w:color w:val="5F6B75"/>
          <w:sz w:val="18"/>
        </w:rPr>
        <w:t>Production</w:t>
      </w:r>
    </w:p>
    <w:p>
      <w:pPr>
        <w:spacing w:before="0" w:after="20" w:line="276" w:lineRule="auto"/>
        <w:ind w:left="259" w:firstLine="0"/>
      </w:pPr>
      <w:r>
        <w:rPr>
          <w:rFonts w:ascii="Calibri" w:hAnsi="Calibri" w:eastAsia="Calibri"/>
          <w:b w:val="0"/>
          <w:color w:val="222222"/>
          <w:sz w:val="19"/>
        </w:rPr>
        <w:t>• Developed salient-object segmentation for background removal; improved segmentation quality by 17% on internal benchmarks, reduced processing time by 30%, enabled uploads of up to 257 MB, and achieved a 2.27-second average processing time across standard workloads.</w:t>
      </w:r>
    </w:p>
    <w:p>
      <w:pPr>
        <w:spacing w:before="0" w:after="20" w:line="276" w:lineRule="auto"/>
        <w:ind w:left="259" w:firstLine="0"/>
      </w:pPr>
      <w:r>
        <w:rPr>
          <w:rFonts w:ascii="Calibri" w:hAnsi="Calibri" w:eastAsia="Calibri"/>
          <w:b w:val="0"/>
          <w:color w:val="222222"/>
          <w:sz w:val="19"/>
        </w:rPr>
        <w:t>• Scaled Retouched.ai to process 4.5M+ images globally for hundreds of customers using PyTorch, U²-Net-inspired salient-object segmentation, FastAPI, and Google Cloud Platform.</w:t>
      </w:r>
    </w:p>
    <w:p>
      <w:pPr>
        <w:tabs>
          <w:tab w:pos="10080" w:val="right"/>
        </w:tabs>
        <w:spacing w:before="80" w:after="20" w:line="264" w:lineRule="auto"/>
        <w:ind w:left="0" w:firstLine="0"/>
      </w:pPr>
      <w:r>
        <w:rPr>
          <w:rFonts w:ascii="Calibri" w:hAnsi="Calibri" w:eastAsia="Calibri"/>
          <w:b/>
          <w:color w:val="222222"/>
          <w:sz w:val="20"/>
        </w:rPr>
        <w:t>Omnimage.ai - AI Image and Video Generation</w:t>
      </w:r>
      <w:r>
        <w:tab/>
      </w:r>
      <w:r>
        <w:rPr>
          <w:rFonts w:ascii="Calibri" w:hAnsi="Calibri" w:eastAsia="Calibri"/>
          <w:b w:val="0"/>
          <w:color w:val="5F6B75"/>
          <w:sz w:val="18"/>
        </w:rPr>
        <w:t>Production</w:t>
      </w:r>
    </w:p>
    <w:p>
      <w:pPr>
        <w:spacing w:before="0" w:after="20" w:line="276" w:lineRule="auto"/>
        <w:ind w:left="259" w:firstLine="0"/>
      </w:pPr>
      <w:r>
        <w:rPr>
          <w:rFonts w:ascii="Calibri" w:hAnsi="Calibri" w:eastAsia="Calibri"/>
          <w:b w:val="0"/>
          <w:color w:val="222222"/>
          <w:sz w:val="19"/>
        </w:rPr>
        <w:t>• Co-designed and launched image- and video-generation APIs used by 200+ brands for creative and product-image workflows.</w:t>
      </w:r>
    </w:p>
    <w:p>
      <w:pPr>
        <w:spacing w:before="0" w:after="20" w:line="276" w:lineRule="auto"/>
        <w:ind w:left="259" w:firstLine="0"/>
      </w:pPr>
      <w:r>
        <w:rPr>
          <w:rFonts w:ascii="Calibri" w:hAnsi="Calibri" w:eastAsia="Calibri"/>
          <w:b w:val="0"/>
          <w:color w:val="222222"/>
          <w:sz w:val="19"/>
        </w:rPr>
        <w:t>• Engineered workflows for reference-image conditioning, asynchronous processing, prompt classification, intent routing, and automated model selection.</w:t>
      </w:r>
    </w:p>
    <w:p>
      <w:pPr>
        <w:spacing w:before="80" w:after="20" w:line="264" w:lineRule="auto"/>
        <w:ind w:left="0" w:firstLine="0"/>
      </w:pPr>
      <w:r>
        <w:rPr>
          <w:rFonts w:ascii="Calibri" w:hAnsi="Calibri" w:eastAsia="Calibri"/>
          <w:b/>
          <w:color w:val="222222"/>
          <w:sz w:val="20"/>
        </w:rPr>
        <w:t>The Fitting Room - Cross-Brand Virtual Try-On Platform (In development)</w:t>
      </w:r>
    </w:p>
    <w:p>
      <w:pPr>
        <w:spacing w:before="0" w:after="20" w:line="276" w:lineRule="auto"/>
        <w:ind w:left="259" w:firstLine="0"/>
      </w:pPr>
      <w:r>
        <w:rPr>
          <w:rFonts w:ascii="Calibri" w:hAnsi="Calibri" w:eastAsia="Calibri"/>
          <w:b w:val="0"/>
          <w:color w:val="222222"/>
          <w:sz w:val="19"/>
        </w:rPr>
        <w:t>• Conceived and co-led a unified cross-brand virtual try-on platform supporting products from 170+ brands.</w:t>
      </w:r>
    </w:p>
    <w:p>
      <w:pPr>
        <w:spacing w:before="0" w:after="20" w:line="276" w:lineRule="auto"/>
        <w:ind w:left="259" w:firstLine="0"/>
      </w:pPr>
      <w:r>
        <w:rPr>
          <w:rFonts w:ascii="Calibri" w:hAnsi="Calibri" w:eastAsia="Calibri"/>
          <w:b w:val="0"/>
          <w:color w:val="222222"/>
          <w:sz w:val="19"/>
        </w:rPr>
        <w:t>• Architected a Dockerized FastAPI/Nginx backend using SQL Server, Google Cloud Storage, Redis, recommendation services, and 2D virtual try-on pipelines.</w:t>
      </w:r>
    </w:p>
    <w:p>
      <w:pPr>
        <w:spacing w:before="80" w:after="20" w:line="264" w:lineRule="auto"/>
        <w:ind w:left="0" w:firstLine="0"/>
      </w:pPr>
      <w:r>
        <w:rPr>
          <w:rFonts w:ascii="Calibri" w:hAnsi="Calibri" w:eastAsia="Calibri"/>
          <w:b/>
          <w:color w:val="222222"/>
          <w:sz w:val="20"/>
        </w:rPr>
        <w:t>Enterprise AI Catalog Audit and Image Quality Assurance Platform (In development)</w:t>
      </w:r>
    </w:p>
    <w:p>
      <w:pPr>
        <w:spacing w:before="0" w:after="20" w:line="276" w:lineRule="auto"/>
        <w:ind w:left="259" w:firstLine="0"/>
      </w:pPr>
      <w:r>
        <w:rPr>
          <w:rFonts w:ascii="Calibri" w:hAnsi="Calibri" w:eastAsia="Calibri"/>
          <w:b w:val="0"/>
          <w:color w:val="222222"/>
          <w:sz w:val="19"/>
        </w:rPr>
        <w:t>• Leading the development of an AI catalog-audit and image quality assurance platform for a major US retail client.</w:t>
      </w:r>
    </w:p>
    <w:p>
      <w:pPr>
        <w:spacing w:before="0" w:after="20" w:line="276" w:lineRule="auto"/>
        <w:ind w:left="259" w:firstLine="0"/>
      </w:pPr>
      <w:r>
        <w:rPr>
          <w:rFonts w:ascii="Calibri" w:hAnsi="Calibri" w:eastAsia="Calibri"/>
          <w:b w:val="0"/>
          <w:color w:val="222222"/>
          <w:sz w:val="19"/>
        </w:rPr>
        <w:t>• Automating image QA, catalog validation, metadata checks, and content-health monitoring across DAM and CMS workflows using NLP, PyTorch, and FastAPI.</w:t>
      </w:r>
    </w:p>
    <w:p>
      <w:pPr>
        <w:spacing w:before="80" w:after="20" w:line="264" w:lineRule="auto"/>
        <w:ind w:left="0" w:firstLine="0"/>
      </w:pPr>
      <w:r>
        <w:rPr>
          <w:rFonts w:ascii="Calibri" w:hAnsi="Calibri" w:eastAsia="Calibri"/>
          <w:b/>
          <w:color w:val="222222"/>
          <w:sz w:val="20"/>
        </w:rPr>
        <w:t>CogniX - Proprietary Multimodal Content Creation Platform (Active R&amp;D)</w:t>
      </w:r>
    </w:p>
    <w:p>
      <w:pPr>
        <w:spacing w:before="0" w:after="20" w:line="276" w:lineRule="auto"/>
        <w:ind w:left="259" w:firstLine="0"/>
      </w:pPr>
      <w:r>
        <w:rPr>
          <w:rFonts w:ascii="Calibri" w:hAnsi="Calibri" w:eastAsia="Calibri"/>
          <w:b w:val="0"/>
          <w:color w:val="222222"/>
          <w:sz w:val="19"/>
        </w:rPr>
        <w:t>• Leading early-stage R&amp;D for multimodal product-visualization and editing workflows.</w:t>
      </w:r>
    </w:p>
    <w:p>
      <w:pPr>
        <w:spacing w:before="0" w:after="20" w:line="276" w:lineRule="auto"/>
        <w:ind w:left="259" w:firstLine="0"/>
      </w:pPr>
      <w:r>
        <w:rPr>
          <w:rFonts w:ascii="Calibri" w:hAnsi="Calibri" w:eastAsia="Calibri"/>
          <w:b w:val="0"/>
          <w:color w:val="222222"/>
          <w:sz w:val="19"/>
        </w:rPr>
        <w:t>• Researching and prototyping multi-reference fusion and editing workflows for garment replacement, scene composition, product visualization, and style transfer using PyTorch, Diffusers, ComfyUI, and parameter-efficient fine-tuning (LoRA, QLoRA).</w:t>
      </w:r>
    </w:p>
    <w:p>
      <w:r>
        <w:br w:type="page"/>
      </w:r>
    </w:p>
    <w:p>
      <w:pPr>
        <w:spacing w:before="160" w:after="40" w:line="264" w:lineRule="auto"/>
        <w:ind w:left="0" w:firstLine="0"/>
        <w:pBdr>
          <w:bottom w:val="single" w:sz="6" w:space="1" w:color="E4EAEE"/>
        </w:pBdr>
      </w:pPr>
      <w:r>
        <w:rPr>
          <w:rFonts w:ascii="Calibri" w:hAnsi="Calibri" w:eastAsia="Calibri"/>
          <w:b/>
          <w:color w:val="00274C"/>
          <w:sz w:val="22"/>
        </w:rPr>
        <w:t>Peer-Reviewed Publications</w:t>
      </w:r>
    </w:p>
    <w:p>
      <w:pPr>
        <w:spacing w:before="0" w:after="40" w:line="276" w:lineRule="auto"/>
        <w:ind w:left="0" w:firstLine="0"/>
      </w:pPr>
      <w:r>
        <w:rPr>
          <w:rFonts w:ascii="Calibri" w:hAnsi="Calibri" w:eastAsia="Calibri"/>
          <w:b w:val="0"/>
          <w:color w:val="222222"/>
          <w:sz w:val="19"/>
        </w:rPr>
        <w:t>[P1] Abdullah Ibne Hanif Arean, Niamul Hassan Samin, Md Arifur Rahman, Renu Akter Sweety, Juena Ahmed Noshin, Md Ashikur Rahman*. "Stroke-Level Connectivity Verification: Grounding Vision-Language Models Against Topology Hallucination in Diagram Understanding." International Conference on Document Analysis and Recognition (ICDAR), 2026. Accepted for oral presentation. *Corresponding author. [Code]</w:t>
      </w:r>
    </w:p>
    <w:p>
      <w:pPr>
        <w:spacing w:before="0" w:after="40" w:line="276" w:lineRule="auto"/>
        <w:ind w:left="0" w:firstLine="0"/>
      </w:pPr>
      <w:r>
        <w:rPr>
          <w:rFonts w:ascii="Calibri" w:hAnsi="Calibri" w:eastAsia="Calibri"/>
          <w:b w:val="0"/>
          <w:color w:val="222222"/>
          <w:sz w:val="19"/>
        </w:rPr>
        <w:t>[P2] Juena Noshin, Kawser Irom Rushee, Mohammad Rabiul Islam, Sifat Rahman Ahona, Md Ashikur Rahman. "UCAR: Uncertainty-Calibrated Adaptive Retrieval for Hallucination Reduction in Medical Vision-Language Models." International Conference on Computing Advancements (ICCA), 2026.</w:t>
      </w:r>
    </w:p>
    <w:p>
      <w:pPr>
        <w:spacing w:before="160" w:after="40" w:line="264" w:lineRule="auto"/>
        <w:ind w:left="0" w:firstLine="0"/>
        <w:pBdr>
          <w:bottom w:val="single" w:sz="6" w:space="1" w:color="E4EAEE"/>
        </w:pBdr>
      </w:pPr>
      <w:r>
        <w:rPr>
          <w:rFonts w:ascii="Calibri" w:hAnsi="Calibri" w:eastAsia="Calibri"/>
          <w:b/>
          <w:color w:val="00274C"/>
          <w:sz w:val="22"/>
        </w:rPr>
        <w:t>Preprints and Manuscripts Under Review</w:t>
      </w:r>
    </w:p>
    <w:p>
      <w:pPr>
        <w:spacing w:before="0" w:after="40" w:line="276" w:lineRule="auto"/>
        <w:ind w:left="0" w:firstLine="0"/>
      </w:pPr>
      <w:r>
        <w:rPr>
          <w:rFonts w:ascii="Calibri" w:hAnsi="Calibri" w:eastAsia="Calibri"/>
          <w:b w:val="0"/>
          <w:color w:val="222222"/>
          <w:sz w:val="19"/>
        </w:rPr>
        <w:t>[M1] Md Ashikur Rahman, Md Arifur Rahman, Niamul Hassan Samin, Khandaker Rifah Tasnia, Sifat Rahman Ahona, Juena Ahmed Noshin. "Beyond Aggregate Risk: Role-Stratified Conformal Risk Control for LLM Tool Calls." Manuscript under review, 2026.</w:t>
      </w:r>
    </w:p>
    <w:p>
      <w:pPr>
        <w:spacing w:before="0" w:after="40" w:line="276" w:lineRule="auto"/>
        <w:ind w:left="0" w:firstLine="0"/>
      </w:pPr>
      <w:r>
        <w:rPr>
          <w:rFonts w:ascii="Calibri" w:hAnsi="Calibri" w:eastAsia="Calibri"/>
          <w:b w:val="0"/>
          <w:color w:val="222222"/>
          <w:sz w:val="19"/>
        </w:rPr>
        <w:t>[M2] Md Ashikur Rahman, Juena Ahmed Noshin, Niamul Hassan Samin, Abdullah Ibne Hanif Arean, Md Hasibul Amin, Md Arifur Rahman. "When Detector-Based Grounding Metrics Measure Vocabulary: A Cautionary Audit of Entity Claims in Video-QA Reasoning Traces." Manuscript under review, 2026.</w:t>
      </w:r>
    </w:p>
    <w:p>
      <w:pPr>
        <w:spacing w:before="0" w:after="40" w:line="276" w:lineRule="auto"/>
        <w:ind w:left="0" w:firstLine="0"/>
      </w:pPr>
      <w:r>
        <w:rPr>
          <w:rFonts w:ascii="Calibri" w:hAnsi="Calibri" w:eastAsia="Calibri"/>
          <w:b w:val="0"/>
          <w:color w:val="222222"/>
          <w:sz w:val="19"/>
        </w:rPr>
        <w:t>[M3] Md Ashikur Rahman, Md Arifur Rahman, Nusrat Jahan Trisna, Juena Ahmed Noshin. "Decoding Harm: Do Reasoning Models Resist Math-Encoded Jailbreaks?" Manuscript under review, 2026.</w:t>
      </w:r>
    </w:p>
    <w:p>
      <w:pPr>
        <w:spacing w:before="0" w:after="40" w:line="276" w:lineRule="auto"/>
        <w:ind w:left="0" w:firstLine="0"/>
      </w:pPr>
      <w:r>
        <w:rPr>
          <w:rFonts w:ascii="Calibri" w:hAnsi="Calibri" w:eastAsia="Calibri"/>
          <w:b w:val="0"/>
          <w:color w:val="222222"/>
          <w:sz w:val="19"/>
        </w:rPr>
        <w:t>[M4] Niamul Hassan Samin, Abdullah Ibne Hanif Arean, Md Arifur Rahman, Md Hasibul Amin, Renu Akter Suity, Juena Ahmed Noshin, Md Ashikur Rahman. "Residual Stream Rebalancing: Training-Free Hallucination Mitigation in Vision-Language Models." Manuscript under review, 2026.</w:t>
      </w:r>
    </w:p>
    <w:p>
      <w:pPr>
        <w:spacing w:before="160" w:after="40" w:line="264" w:lineRule="auto"/>
        <w:ind w:left="0" w:firstLine="0"/>
        <w:pBdr>
          <w:bottom w:val="single" w:sz="6" w:space="1" w:color="E4EAEE"/>
        </w:pBdr>
      </w:pPr>
      <w:r>
        <w:rPr>
          <w:rFonts w:ascii="Calibri" w:hAnsi="Calibri" w:eastAsia="Calibri"/>
          <w:b/>
          <w:color w:val="00274C"/>
          <w:sz w:val="22"/>
        </w:rPr>
        <w:t>Additional Publication</w:t>
      </w:r>
    </w:p>
    <w:p>
      <w:pPr>
        <w:spacing w:before="0" w:after="40" w:line="276" w:lineRule="auto"/>
        <w:ind w:left="0" w:firstLine="0"/>
      </w:pPr>
      <w:r>
        <w:rPr>
          <w:rFonts w:ascii="Calibri" w:hAnsi="Calibri" w:eastAsia="Calibri"/>
          <w:b w:val="0"/>
          <w:color w:val="222222"/>
          <w:sz w:val="19"/>
        </w:rPr>
        <w:t>[A1] &lt;b&gt;Md Ashikur Rahman&lt;/b&gt;, Md Arifur Rahman, Juena Ahmed Noshin. "Automated Detection of Diabetic Retinopathy Using Deep Residual Learning." International Journal of Computer Applications, 2020.</w:t>
      </w:r>
    </w:p>
    <w:p>
      <w:pPr>
        <w:spacing w:before="160" w:after="40" w:line="264" w:lineRule="auto"/>
        <w:ind w:left="0" w:firstLine="0"/>
        <w:pBdr>
          <w:bottom w:val="single" w:sz="6" w:space="1" w:color="E4EAEE"/>
        </w:pBdr>
      </w:pPr>
      <w:r>
        <w:rPr>
          <w:rFonts w:ascii="Calibri" w:hAnsi="Calibri" w:eastAsia="Calibri"/>
          <w:b/>
          <w:color w:val="00274C"/>
          <w:sz w:val="22"/>
        </w:rPr>
        <w:t>Education</w:t>
      </w:r>
    </w:p>
    <w:p>
      <w:pPr>
        <w:spacing w:before="40" w:after="20" w:line="264" w:lineRule="auto"/>
      </w:pPr>
      <w:r>
        <w:rPr>
          <w:rFonts w:ascii="Calibri" w:hAnsi="Calibri" w:eastAsia="Calibri"/>
          <w:b/>
          <w:color w:val="00274C"/>
          <w:sz w:val="20"/>
        </w:rPr>
        <w:t>B.Sc. in Computer Science and Engineering</w:t>
      </w:r>
    </w:p>
    <w:p>
      <w:pPr>
        <w:spacing w:before="80" w:after="20" w:line="264" w:lineRule="auto"/>
        <w:ind w:left="0" w:firstLine="0"/>
      </w:pPr>
      <w:r>
        <w:rPr>
          <w:rFonts w:ascii="Calibri" w:hAnsi="Calibri" w:eastAsia="Calibri"/>
          <w:b/>
          <w:color w:val="222222"/>
          <w:sz w:val="20"/>
        </w:rPr>
        <w:t>American International University-Bangladesh | 2011-2015</w:t>
      </w:r>
    </w:p>
    <w:p>
      <w:pPr>
        <w:spacing w:before="0" w:after="20" w:line="276" w:lineRule="auto"/>
      </w:pPr>
      <w:r>
        <w:rPr>
          <w:rFonts w:ascii="Calibri" w:hAnsi="Calibri" w:eastAsia="Calibri"/>
          <w:b w:val="0"/>
          <w:color w:val="222222"/>
          <w:sz w:val="19"/>
        </w:rPr>
        <w:t>CGPA: 3.87/4.00; WES equivalent: 3.94/4.00</w:t>
      </w:r>
    </w:p>
    <w:p>
      <w:pPr>
        <w:spacing w:before="0" w:after="20" w:line="276" w:lineRule="auto"/>
      </w:pPr>
      <w:r>
        <w:rPr>
          <w:rFonts w:ascii="Calibri" w:hAnsi="Calibri" w:eastAsia="Calibri"/>
          <w:b w:val="0"/>
          <w:color w:val="222222"/>
          <w:sz w:val="19"/>
        </w:rPr>
        <w:t>Magna Cum Laude; Top 3%; Merit Scholarship and Tuition Fee Waiver</w:t>
      </w:r>
    </w:p>
    <w:p>
      <w:pPr>
        <w:spacing w:before="160" w:after="40" w:line="264" w:lineRule="auto"/>
        <w:ind w:left="0" w:firstLine="0"/>
        <w:pBdr>
          <w:bottom w:val="single" w:sz="6" w:space="1" w:color="E4EAEE"/>
        </w:pBdr>
      </w:pPr>
      <w:r>
        <w:rPr>
          <w:rFonts w:ascii="Calibri" w:hAnsi="Calibri" w:eastAsia="Calibri"/>
          <w:b/>
          <w:color w:val="00274C"/>
          <w:sz w:val="22"/>
        </w:rPr>
        <w:t>Awards</w:t>
      </w:r>
    </w:p>
    <w:p>
      <w:pPr>
        <w:spacing w:before="0" w:after="20" w:line="276" w:lineRule="auto"/>
        <w:ind w:left="259" w:firstLine="0"/>
      </w:pPr>
      <w:r>
        <w:rPr>
          <w:rFonts w:ascii="Calibri" w:hAnsi="Calibri" w:eastAsia="Calibri"/>
          <w:b w:val="0"/>
          <w:color w:val="222222"/>
          <w:sz w:val="19"/>
        </w:rPr>
        <w:t>• Champion, BASIS National ICT Awards 2020 (Retouched.ai); Finalist, APICTA 2021</w:t>
      </w:r>
    </w:p>
    <w:p>
      <w:pPr>
        <w:spacing w:before="160" w:after="40" w:line="264" w:lineRule="auto"/>
        <w:ind w:left="0" w:firstLine="0"/>
        <w:pBdr>
          <w:bottom w:val="single" w:sz="6" w:space="1" w:color="E4EAEE"/>
        </w:pBdr>
      </w:pPr>
      <w:r>
        <w:rPr>
          <w:rFonts w:ascii="Calibri" w:hAnsi="Calibri" w:eastAsia="Calibri"/>
          <w:b/>
          <w:color w:val="00274C"/>
          <w:sz w:val="22"/>
        </w:rPr>
        <w:t>Languages</w:t>
      </w:r>
    </w:p>
    <w:p>
      <w:pPr>
        <w:spacing w:before="0" w:after="20" w:line="276" w:lineRule="auto"/>
        <w:ind w:left="259" w:firstLine="0"/>
      </w:pPr>
      <w:r>
        <w:rPr>
          <w:rFonts w:ascii="Calibri" w:hAnsi="Calibri" w:eastAsia="Calibri"/>
          <w:b w:val="0"/>
          <w:color w:val="222222"/>
          <w:sz w:val="19"/>
        </w:rPr>
        <w:t>• Bengali (Native); English (Professional working proficiency)</w:t>
      </w:r>
    </w:p>
    <w:p>
      <w:pPr>
        <w:spacing w:before="160" w:after="40" w:line="264" w:lineRule="auto"/>
        <w:ind w:left="0" w:firstLine="0"/>
        <w:pBdr>
          <w:bottom w:val="single" w:sz="6" w:space="1" w:color="E4EAEE"/>
        </w:pBdr>
      </w:pPr>
      <w:r>
        <w:rPr>
          <w:rFonts w:ascii="Calibri" w:hAnsi="Calibri" w:eastAsia="Calibri"/>
          <w:b/>
          <w:color w:val="00274C"/>
          <w:sz w:val="22"/>
        </w:rPr>
        <w:t>Skills</w:t>
      </w:r>
    </w:p>
    <w:p>
      <w:pPr>
        <w:spacing w:before="0" w:after="20" w:line="276" w:lineRule="auto"/>
      </w:pPr>
      <w:r>
        <w:rPr>
          <w:rFonts w:ascii="Calibri" w:hAnsi="Calibri" w:eastAsia="Calibri"/>
          <w:b/>
          <w:color w:val="222222"/>
          <w:sz w:val="19"/>
        </w:rPr>
        <w:t xml:space="preserve">Multimodal and Vision-Language AI: </w:t>
      </w:r>
      <w:r>
        <w:rPr>
          <w:rFonts w:ascii="Calibri" w:hAnsi="Calibri" w:eastAsia="Calibri"/>
          <w:b w:val="0"/>
          <w:color w:val="222222"/>
          <w:sz w:val="19"/>
        </w:rPr>
        <w:t>Python, PyTorch, Vision-Language Models, Visual Grounding, Hallucination Evaluation, Multimodal Learning</w:t>
      </w:r>
    </w:p>
    <w:p>
      <w:pPr>
        <w:spacing w:before="0" w:after="20" w:line="276" w:lineRule="auto"/>
      </w:pPr>
      <w:r>
        <w:rPr>
          <w:rFonts w:ascii="Calibri" w:hAnsi="Calibri" w:eastAsia="Calibri"/>
          <w:b/>
          <w:color w:val="222222"/>
          <w:sz w:val="19"/>
        </w:rPr>
        <w:t xml:space="preserve">Generative AI and LLMs: </w:t>
      </w:r>
      <w:r>
        <w:rPr>
          <w:rFonts w:ascii="Calibri" w:hAnsi="Calibri" w:eastAsia="Calibri"/>
          <w:b w:val="0"/>
          <w:color w:val="222222"/>
          <w:sz w:val="19"/>
        </w:rPr>
        <w:t>Diffusion Models, Large Language Models (including Llama and Qwen), Prompt Safety, Parameter-Efficient Fine-Tuning (LoRA, QLoRA)</w:t>
      </w:r>
    </w:p>
    <w:p>
      <w:pPr>
        <w:spacing w:before="0" w:after="20" w:line="276" w:lineRule="auto"/>
      </w:pPr>
      <w:r>
        <w:rPr>
          <w:rFonts w:ascii="Calibri" w:hAnsi="Calibri" w:eastAsia="Calibri"/>
          <w:b/>
          <w:color w:val="222222"/>
          <w:sz w:val="19"/>
        </w:rPr>
        <w:t xml:space="preserve">Computer Vision: </w:t>
      </w:r>
      <w:r>
        <w:rPr>
          <w:rFonts w:ascii="Calibri" w:hAnsi="Calibri" w:eastAsia="Calibri"/>
          <w:b w:val="0"/>
          <w:color w:val="222222"/>
          <w:sz w:val="19"/>
        </w:rPr>
        <w:t>Object Detection, Segmentation, Pose Estimation, Image Quality Assurance</w:t>
      </w:r>
    </w:p>
    <w:p>
      <w:pPr>
        <w:spacing w:before="0" w:after="20" w:line="276" w:lineRule="auto"/>
      </w:pPr>
      <w:r>
        <w:rPr>
          <w:rFonts w:ascii="Calibri" w:hAnsi="Calibri" w:eastAsia="Calibri"/>
          <w:b/>
          <w:color w:val="222222"/>
          <w:sz w:val="19"/>
        </w:rPr>
        <w:t xml:space="preserve">3D Vision: </w:t>
      </w:r>
      <w:r>
        <w:rPr>
          <w:rFonts w:ascii="Calibri" w:hAnsi="Calibri" w:eastAsia="Calibri"/>
          <w:b w:val="0"/>
          <w:color w:val="222222"/>
          <w:sz w:val="19"/>
        </w:rPr>
        <w:t>Structure from Motion, Multi-View Stereo, COLMAP, Open3D, Neural Radiance Fields (NeRF), 3D Gaussian Splatting</w:t>
      </w:r>
    </w:p>
    <w:p>
      <w:pPr>
        <w:spacing w:before="0" w:after="20" w:line="276" w:lineRule="auto"/>
      </w:pPr>
      <w:r>
        <w:rPr>
          <w:rFonts w:ascii="Calibri" w:hAnsi="Calibri" w:eastAsia="Calibri"/>
          <w:b/>
          <w:color w:val="222222"/>
          <w:sz w:val="19"/>
        </w:rPr>
        <w:t xml:space="preserve">Production ML and MLOps: </w:t>
      </w:r>
      <w:r>
        <w:rPr>
          <w:rFonts w:ascii="Calibri" w:hAnsi="Calibri" w:eastAsia="Calibri"/>
          <w:b w:val="0"/>
          <w:color w:val="222222"/>
          <w:sz w:val="19"/>
        </w:rPr>
        <w:t>Model Serving, Deployment, Offline and Online Evaluation, A/B Testing, Dataset Design</w:t>
      </w:r>
    </w:p>
    <w:p>
      <w:pPr>
        <w:spacing w:before="0" w:after="20" w:line="276" w:lineRule="auto"/>
      </w:pPr>
      <w:r>
        <w:rPr>
          <w:rFonts w:ascii="Calibri" w:hAnsi="Calibri" w:eastAsia="Calibri"/>
          <w:b/>
          <w:color w:val="222222"/>
          <w:sz w:val="19"/>
        </w:rPr>
        <w:t xml:space="preserve">Backend and Cloud: </w:t>
      </w:r>
      <w:r>
        <w:rPr>
          <w:rFonts w:ascii="Calibri" w:hAnsi="Calibri" w:eastAsia="Calibri"/>
          <w:b w:val="0"/>
          <w:color w:val="222222"/>
          <w:sz w:val="19"/>
        </w:rPr>
        <w:t>FastAPI, Docker, Nginx, Redis, Google Cloud Platform, Google Cloud Storage, SQL Server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dashikur.rafi@gmail.com" TargetMode="External"/><Relationship Id="rId10" Type="http://schemas.openxmlformats.org/officeDocument/2006/relationships/hyperlink" Target="https://ashikrafi.github.io/" TargetMode="External"/><Relationship Id="rId11" Type="http://schemas.openxmlformats.org/officeDocument/2006/relationships/hyperlink" Target="https://github.com/ashikrafi" TargetMode="External"/><Relationship Id="rId12" Type="http://schemas.openxmlformats.org/officeDocument/2006/relationships/hyperlink" Target="https://www.linkedin.com/in/mdashikrah/" TargetMode="External"/><Relationship Id="rId13" Type="http://schemas.openxmlformats.org/officeDocument/2006/relationships/hyperlink" Target="https://scholar.google.com/citations?user=Htgw_vEAAAAJ&amp;hl=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