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y-4-responsible-ai-mini-showcase"/>
    <w:p>
      <w:pPr>
        <w:pStyle w:val="Heading1"/>
      </w:pPr>
      <w:r>
        <w:t xml:space="preserve">Day 4 — Responsible AI + Mini-Showcase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Friday, May 15, 2026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By the end of today, interns will understand core AI risks and will package their first practice artifacts into a short mini-showcase.</w:t>
      </w:r>
    </w:p>
    <w:bookmarkStart w:id="9" w:name="kickoff-000---010"/>
    <w:p>
      <w:pPr>
        <w:pStyle w:val="Heading2"/>
      </w:pPr>
      <w:r>
        <w:t xml:space="preserve">Kickoff (0:00 - 0:10)</w:t>
      </w:r>
    </w:p>
    <w:p>
      <w:pPr>
        <w:pStyle w:val="FirstParagraph"/>
      </w:pPr>
      <w:r>
        <w:rPr>
          <w:b/>
          <w:bCs/>
        </w:rPr>
        <w:t xml:space="preserve">Warm-up:</w:t>
      </w:r>
      <w:r>
        <w:t xml:space="preserve"> </w:t>
      </w:r>
      <w:r>
        <w:t xml:space="preserve">“When should someone not trust an AI answer?”</w:t>
      </w:r>
    </w:p>
    <w:p>
      <w:pPr>
        <w:pStyle w:val="BodyText"/>
      </w:pPr>
      <w:r>
        <w:rPr>
          <w:b/>
          <w:bCs/>
        </w:rPr>
        <w:t xml:space="preserve">Recap:</w:t>
      </w:r>
      <w:r>
        <w:t xml:space="preserve"> </w:t>
      </w:r>
      <w:r>
        <w:t xml:space="preserve">This week we explored AI, improved prompts, and created writing and images. Today we learn how to use AI responsibly and show what we made.</w:t>
      </w:r>
    </w:p>
    <w:p>
      <w:pPr>
        <w:pStyle w:val="BodyText"/>
      </w:pPr>
      <w:r>
        <w:rPr>
          <w:b/>
          <w:bCs/>
        </w:rPr>
        <w:t xml:space="preserve">Today’s goal:</w:t>
      </w:r>
      <w:r>
        <w:t xml:space="preserve"> </w:t>
      </w:r>
      <w:r>
        <w:t xml:space="preserve">“Understand AI’s limits, create a responsible-use reflection, and share your strongest practice artifact.”</w:t>
      </w:r>
    </w:p>
    <w:bookmarkEnd w:id="9"/>
    <w:bookmarkStart w:id="13" w:name="learn-block-010---050"/>
    <w:p>
      <w:pPr>
        <w:pStyle w:val="Heading2"/>
      </w:pPr>
      <w:r>
        <w:t xml:space="preserve">Learn Block (0:10 - 0:50)</w:t>
      </w:r>
    </w:p>
    <w:bookmarkStart w:id="10" w:name="concepts"/>
    <w:p>
      <w:pPr>
        <w:pStyle w:val="Heading3"/>
      </w:pPr>
      <w:r>
        <w:t xml:space="preserve">Concepts</w:t>
      </w:r>
    </w:p>
    <w:p>
      <w:pPr>
        <w:pStyle w:val="Compact"/>
        <w:numPr>
          <w:ilvl w:val="0"/>
          <w:numId w:val="1001"/>
        </w:numPr>
      </w:pPr>
      <w:r>
        <w:t xml:space="preserve">Hallucinations: confident answers can be wrong</w:t>
      </w:r>
    </w:p>
    <w:p>
      <w:pPr>
        <w:pStyle w:val="Compact"/>
        <w:numPr>
          <w:ilvl w:val="0"/>
          <w:numId w:val="1001"/>
        </w:numPr>
      </w:pPr>
      <w:r>
        <w:t xml:space="preserve">Bias: AI can repeat patterns from unfair data</w:t>
      </w:r>
    </w:p>
    <w:p>
      <w:pPr>
        <w:pStyle w:val="Compact"/>
        <w:numPr>
          <w:ilvl w:val="0"/>
          <w:numId w:val="1001"/>
        </w:numPr>
      </w:pPr>
      <w:r>
        <w:t xml:space="preserve">Privacy: do not paste secrets, addresses, passwords, or private messages</w:t>
      </w:r>
    </w:p>
    <w:p>
      <w:pPr>
        <w:pStyle w:val="Compact"/>
        <w:numPr>
          <w:ilvl w:val="0"/>
          <w:numId w:val="1001"/>
        </w:numPr>
      </w:pPr>
      <w:r>
        <w:t xml:space="preserve">Attribution: say when AI helped</w:t>
      </w:r>
    </w:p>
    <w:p>
      <w:pPr>
        <w:pStyle w:val="Compact"/>
        <w:numPr>
          <w:ilvl w:val="0"/>
          <w:numId w:val="1001"/>
        </w:numPr>
      </w:pPr>
      <w:r>
        <w:t xml:space="preserve">Verification: check important claims before using them</w:t>
      </w:r>
    </w:p>
    <w:p>
      <w:pPr>
        <w:pStyle w:val="Compact"/>
        <w:numPr>
          <w:ilvl w:val="0"/>
          <w:numId w:val="1001"/>
        </w:numPr>
      </w:pPr>
      <w:r>
        <w:t xml:space="preserve">Human responsibility: the final choice is yours</w:t>
      </w:r>
    </w:p>
    <w:bookmarkEnd w:id="10"/>
    <w:bookmarkStart w:id="11" w:name="demo-ai-fact-check"/>
    <w:p>
      <w:pPr>
        <w:pStyle w:val="Heading3"/>
      </w:pPr>
      <w:r>
        <w:t xml:space="preserve">Demo: AI Fact Check</w:t>
      </w:r>
    </w:p>
    <w:p>
      <w:pPr>
        <w:pStyle w:val="FirstParagraph"/>
      </w:pPr>
      <w:r>
        <w:t xml:space="preserve">Ask AI:</w:t>
      </w:r>
    </w:p>
    <w:p>
      <w:pPr>
        <w:pStyle w:val="BlockText"/>
      </w:pPr>
      <w:r>
        <w:t xml:space="preserve">“Give me 5 facts about a current technology trend.”</w:t>
      </w:r>
    </w:p>
    <w:p>
      <w:pPr>
        <w:pStyle w:val="FirstParagraph"/>
      </w:pPr>
      <w:r>
        <w:t xml:space="preserve">Then pick one claim and verify it with a trusted source or by asking for uncertainty and citations.</w:t>
      </w:r>
    </w:p>
    <w:bookmarkEnd w:id="11"/>
    <w:bookmarkStart w:id="12" w:name="pause-points"/>
    <w:p>
      <w:pPr>
        <w:pStyle w:val="Heading3"/>
      </w:pPr>
      <w:r>
        <w:t xml:space="preserve">Pause Points</w:t>
      </w:r>
    </w:p>
    <w:p>
      <w:pPr>
        <w:pStyle w:val="Compact"/>
        <w:numPr>
          <w:ilvl w:val="0"/>
          <w:numId w:val="1002"/>
        </w:numPr>
      </w:pPr>
      <w:r>
        <w:t xml:space="preserve">“Which claims would you verify before sharing?”</w:t>
      </w:r>
    </w:p>
    <w:p>
      <w:pPr>
        <w:pStyle w:val="Compact"/>
        <w:numPr>
          <w:ilvl w:val="0"/>
          <w:numId w:val="1002"/>
        </w:numPr>
      </w:pPr>
      <w:r>
        <w:t xml:space="preserve">“What personal information should never go into a prompt?”</w:t>
      </w:r>
    </w:p>
    <w:p>
      <w:pPr>
        <w:pStyle w:val="Compact"/>
        <w:numPr>
          <w:ilvl w:val="0"/>
          <w:numId w:val="1002"/>
        </w:numPr>
      </w:pPr>
      <w:r>
        <w:t xml:space="preserve">“How do we credit AI without pretending it did everything?”</w:t>
      </w:r>
    </w:p>
    <w:bookmarkEnd w:id="12"/>
    <w:bookmarkEnd w:id="13"/>
    <w:bookmarkStart w:id="15" w:name="build-block-100---150"/>
    <w:p>
      <w:pPr>
        <w:pStyle w:val="Heading2"/>
      </w:pPr>
      <w:r>
        <w:t xml:space="preserve">Build Block (1:00 - 1:50)</w:t>
      </w:r>
    </w:p>
    <w:bookmarkStart w:id="14" w:name="project-mini-showcase-package"/>
    <w:p>
      <w:pPr>
        <w:pStyle w:val="Heading3"/>
      </w:pPr>
      <w:r>
        <w:t xml:space="preserve">Project: Mini-Showcase Package</w:t>
      </w:r>
    </w:p>
    <w:p>
      <w:pPr>
        <w:pStyle w:val="FirstParagraph"/>
      </w:pPr>
      <w:r>
        <w:t xml:space="preserve">Create a short package with:</w:t>
      </w:r>
    </w:p>
    <w:p>
      <w:pPr>
        <w:pStyle w:val="Compact"/>
        <w:numPr>
          <w:ilvl w:val="0"/>
          <w:numId w:val="1003"/>
        </w:numPr>
      </w:pPr>
      <w:r>
        <w:t xml:space="preserve">Best prompt recipe from Day 2</w:t>
      </w:r>
    </w:p>
    <w:p>
      <w:pPr>
        <w:pStyle w:val="Compact"/>
        <w:numPr>
          <w:ilvl w:val="0"/>
          <w:numId w:val="1003"/>
        </w:numPr>
      </w:pPr>
      <w:r>
        <w:t xml:space="preserve">Creative sample from Day 3</w:t>
      </w:r>
    </w:p>
    <w:p>
      <w:pPr>
        <w:pStyle w:val="Compact"/>
        <w:numPr>
          <w:ilvl w:val="0"/>
          <w:numId w:val="1003"/>
        </w:numPr>
      </w:pPr>
      <w:r>
        <w:t xml:space="preserve">One example of an AI mistake or limitation</w:t>
      </w:r>
    </w:p>
    <w:p>
      <w:pPr>
        <w:pStyle w:val="Compact"/>
        <w:numPr>
          <w:ilvl w:val="0"/>
          <w:numId w:val="1003"/>
        </w:numPr>
      </w:pPr>
      <w:r>
        <w:t xml:space="preserve">Responsible-use reflection:</w:t>
      </w:r>
    </w:p>
    <w:p>
      <w:pPr>
        <w:pStyle w:val="Compact"/>
        <w:numPr>
          <w:ilvl w:val="1"/>
          <w:numId w:val="1004"/>
        </w:numPr>
      </w:pPr>
      <w:r>
        <w:t xml:space="preserve">What AI helped with</w:t>
      </w:r>
    </w:p>
    <w:p>
      <w:pPr>
        <w:pStyle w:val="Compact"/>
        <w:numPr>
          <w:ilvl w:val="1"/>
          <w:numId w:val="1004"/>
        </w:numPr>
      </w:pPr>
      <w:r>
        <w:t xml:space="preserve">What you changed yourself</w:t>
      </w:r>
    </w:p>
    <w:p>
      <w:pPr>
        <w:pStyle w:val="Compact"/>
        <w:numPr>
          <w:ilvl w:val="1"/>
          <w:numId w:val="1004"/>
        </w:numPr>
      </w:pPr>
      <w:r>
        <w:t xml:space="preserve">What you would verify before publishing</w:t>
      </w:r>
    </w:p>
    <w:p>
      <w:pPr>
        <w:pStyle w:val="FirstParagraph"/>
      </w:pPr>
      <w:r>
        <w:rPr>
          <w:b/>
          <w:bCs/>
        </w:rPr>
        <w:t xml:space="preserve">Stretch:</w:t>
      </w:r>
      <w:r>
        <w:t xml:space="preserve"> </w:t>
      </w:r>
      <w:r>
        <w:t xml:space="preserve">Add a</w:t>
      </w:r>
      <w:r>
        <w:t xml:space="preserve"> </w:t>
      </w:r>
      <w:r>
        <w:t xml:space="preserve">“rules I will follow when using AI”</w:t>
      </w:r>
      <w:r>
        <w:t xml:space="preserve"> </w:t>
      </w:r>
      <w:r>
        <w:t xml:space="preserve">checklist.</w:t>
      </w:r>
    </w:p>
    <w:bookmarkEnd w:id="14"/>
    <w:bookmarkEnd w:id="15"/>
    <w:bookmarkStart w:id="17" w:name="play-block-200---240"/>
    <w:p>
      <w:pPr>
        <w:pStyle w:val="Heading2"/>
      </w:pPr>
      <w:r>
        <w:t xml:space="preserve">Play Block (2:00 - 2:40)</w:t>
      </w:r>
    </w:p>
    <w:bookmarkStart w:id="16" w:name="activity-myth-buster-challenge"/>
    <w:p>
      <w:pPr>
        <w:pStyle w:val="Heading3"/>
      </w:pPr>
      <w:r>
        <w:t xml:space="preserve">Activity: Myth Buster Challenge</w:t>
      </w:r>
    </w:p>
    <w:p>
      <w:pPr>
        <w:pStyle w:val="FirstParagraph"/>
      </w:pPr>
      <w:r>
        <w:t xml:space="preserve">Teams respond to claims like:</w:t>
      </w:r>
    </w:p>
    <w:p>
      <w:pPr>
        <w:pStyle w:val="Compact"/>
        <w:numPr>
          <w:ilvl w:val="0"/>
          <w:numId w:val="1005"/>
        </w:numPr>
      </w:pPr>
      <w:r>
        <w:t xml:space="preserve">“AI always tells the truth.”</w:t>
      </w:r>
    </w:p>
    <w:p>
      <w:pPr>
        <w:pStyle w:val="Compact"/>
        <w:numPr>
          <w:ilvl w:val="0"/>
          <w:numId w:val="1005"/>
        </w:numPr>
      </w:pPr>
      <w:r>
        <w:t xml:space="preserve">“Using AI means you did no work.”</w:t>
      </w:r>
    </w:p>
    <w:p>
      <w:pPr>
        <w:pStyle w:val="Compact"/>
        <w:numPr>
          <w:ilvl w:val="0"/>
          <w:numId w:val="1005"/>
        </w:numPr>
      </w:pPr>
      <w:r>
        <w:t xml:space="preserve">“AI can replace learning.”</w:t>
      </w:r>
    </w:p>
    <w:p>
      <w:pPr>
        <w:pStyle w:val="Compact"/>
        <w:numPr>
          <w:ilvl w:val="0"/>
          <w:numId w:val="1005"/>
        </w:numPr>
      </w:pPr>
      <w:r>
        <w:t xml:space="preserve">“If an AI says it confidently, it must be right.”</w:t>
      </w:r>
    </w:p>
    <w:p>
      <w:pPr>
        <w:pStyle w:val="FirstParagraph"/>
      </w:pPr>
      <w:r>
        <w:t xml:space="preserve">Teams get XP for clear explanations and strong examples.</w:t>
      </w:r>
    </w:p>
    <w:bookmarkEnd w:id="16"/>
    <w:bookmarkEnd w:id="17"/>
    <w:bookmarkStart w:id="18" w:name="share-wrap-240---300"/>
    <w:p>
      <w:pPr>
        <w:pStyle w:val="Heading2"/>
      </w:pPr>
      <w:r>
        <w:t xml:space="preserve">Share &amp; Wrap (2:40 - 3:00)</w:t>
      </w:r>
    </w:p>
    <w:p>
      <w:pPr>
        <w:pStyle w:val="FirstParagraph"/>
      </w:pPr>
      <w:r>
        <w:rPr>
          <w:b/>
          <w:bCs/>
        </w:rPr>
        <w:t xml:space="preserve">Share prompt:</w:t>
      </w:r>
      <w:r>
        <w:t xml:space="preserve"> </w:t>
      </w:r>
      <w:r>
        <w:t xml:space="preserve">“Show one artifact from Days 1-4 and one responsible AI rule you will follow.”</w:t>
      </w:r>
    </w:p>
    <w:p>
      <w:pPr>
        <w:pStyle w:val="BodyText"/>
      </w:pPr>
      <w:r>
        <w:rPr>
          <w:b/>
          <w:bCs/>
        </w:rPr>
        <w:t xml:space="preserve">Next-session preview:</w:t>
      </w:r>
      <w:r>
        <w:t xml:space="preserve"> </w:t>
      </w:r>
      <w:r>
        <w:t xml:space="preserve">“Next session is Monday, May 18. We shift from using AI to designing AI apps.”</w:t>
      </w:r>
    </w:p>
    <w:bookmarkEnd w:id="18"/>
    <w:bookmarkStart w:id="19" w:name="post-session-notes"/>
    <w:p>
      <w:pPr>
        <w:pStyle w:val="Heading2"/>
      </w:pPr>
      <w:r>
        <w:t xml:space="preserve">Post-Session Notes</w:t>
      </w:r>
    </w:p>
    <w:p>
      <w:pPr>
        <w:pStyle w:val="Compact"/>
        <w:numPr>
          <w:ilvl w:val="0"/>
          <w:numId w:val="1006"/>
        </w:numPr>
      </w:pPr>
      <w:r>
        <w:t xml:space="preserve">Award Day 4 mini-showcase XP.</w:t>
      </w:r>
    </w:p>
    <w:p>
      <w:pPr>
        <w:pStyle w:val="Compact"/>
        <w:numPr>
          <w:ilvl w:val="0"/>
          <w:numId w:val="1006"/>
        </w:numPr>
      </w:pPr>
      <w:r>
        <w:t xml:space="preserve">Log interns who need tool/account catch-up before the builder sprint.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2026-05-11T10:09:53Z</dcterms:created>
  <dcterms:modified xsi:type="dcterms:W3CDTF">2026-05-11T10:09:53Z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