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will check my parser, something may go wrong because of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headers = {'User-Agent': 'Mozilla/5.0 (X11; Linux x86_64)   AppleWebKit/537.36 (KHTML, like Gecko) Chrome/44.0.2403.157 Safari/537.36'}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inside of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html = requests.get(url, headers = headers).content.decode()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make it work on your computer you may need to change “header”.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you may erase “#” before “break”s for fast parsing (Note that if you apply it you will parse only one player instead of 660).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P. S. Sorry for the inconvenience.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