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Rule="auto"/>
        <w:rPr/>
      </w:pPr>
      <w:bookmarkStart w:colFirst="0" w:colLast="0" w:name="_heading=h.gjdgxs" w:id="0"/>
      <w:bookmarkEnd w:id="0"/>
      <w:r w:rsidDel="00000000" w:rsidR="00000000" w:rsidRPr="00000000">
        <w:rPr>
          <w:rtl w:val="0"/>
        </w:rPr>
        <w:t xml:space="preserve">Data Dictionary for Kenyan Medical Vignettes</w:t>
      </w:r>
    </w:p>
    <w:p w:rsidR="00000000" w:rsidDel="00000000" w:rsidP="00000000" w:rsidRDefault="00000000" w:rsidRPr="00000000" w14:paraId="00000002">
      <w:pPr>
        <w:pStyle w:val="Heading2"/>
        <w:rPr/>
      </w:pPr>
      <w:bookmarkStart w:colFirst="0" w:colLast="0" w:name="_heading=h.30j0zll" w:id="1"/>
      <w:bookmarkEnd w:id="1"/>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This data dictionary describes the dataset structure for medical vignettes used in the Kenya LLM project. The dataset contains clinical scenarios presented to various AI language models (GPT-4.0, LLAMA, GEMINI) and human clinicians, along with their responses and additional metadata.</w:t>
      </w:r>
    </w:p>
    <w:p w:rsidR="00000000" w:rsidDel="00000000" w:rsidP="00000000" w:rsidRDefault="00000000" w:rsidRPr="00000000" w14:paraId="00000004">
      <w:pPr>
        <w:pStyle w:val="Heading2"/>
        <w:rPr/>
      </w:pPr>
      <w:bookmarkStart w:colFirst="0" w:colLast="0" w:name="_heading=h.1fob9te" w:id="2"/>
      <w:bookmarkEnd w:id="2"/>
      <w:r w:rsidDel="00000000" w:rsidR="00000000" w:rsidRPr="00000000">
        <w:rPr>
          <w:rtl w:val="0"/>
        </w:rPr>
        <w:t xml:space="preserve">Fields</w:t>
      </w:r>
    </w:p>
    <w:tbl>
      <w:tblPr>
        <w:tblStyle w:val="Table1"/>
        <w:tblW w:w="12950.0" w:type="dxa"/>
        <w:jc w:val="left"/>
        <w:tblBorders>
          <w:top w:color="fbb9b9" w:space="0" w:sz="4" w:val="single"/>
          <w:left w:color="fbb9b9" w:space="0" w:sz="4" w:val="single"/>
          <w:bottom w:color="fbb9b9" w:space="0" w:sz="4" w:val="single"/>
          <w:right w:color="fbb9b9" w:space="0" w:sz="4" w:val="single"/>
          <w:insideH w:color="fbb9b9" w:space="0" w:sz="4" w:val="single"/>
          <w:insideV w:color="fbb9b9" w:space="0" w:sz="4" w:val="single"/>
        </w:tblBorders>
        <w:tblLayout w:type="fixed"/>
        <w:tblLook w:val="0620"/>
      </w:tblPr>
      <w:tblGrid>
        <w:gridCol w:w="1352"/>
        <w:gridCol w:w="874"/>
        <w:gridCol w:w="1902"/>
        <w:gridCol w:w="4185"/>
        <w:gridCol w:w="4637"/>
        <w:tblGridChange w:id="0">
          <w:tblGrid>
            <w:gridCol w:w="1352"/>
            <w:gridCol w:w="874"/>
            <w:gridCol w:w="1902"/>
            <w:gridCol w:w="4185"/>
            <w:gridCol w:w="4637"/>
          </w:tblGrid>
        </w:tblGridChange>
      </w:tblGrid>
      <w:tr>
        <w:trPr>
          <w:cantSplit w:val="1"/>
          <w:tblHeader w:val="1"/>
        </w:trPr>
        <w:tc>
          <w:tcPr/>
          <w:p w:rsidR="00000000" w:rsidDel="00000000" w:rsidP="00000000" w:rsidRDefault="00000000" w:rsidRPr="00000000" w14:paraId="00000005">
            <w:pPr>
              <w:rPr>
                <w:b w:val="0"/>
                <w:sz w:val="18"/>
                <w:szCs w:val="18"/>
              </w:rPr>
            </w:pPr>
            <w:r w:rsidDel="00000000" w:rsidR="00000000" w:rsidRPr="00000000">
              <w:rPr>
                <w:sz w:val="18"/>
                <w:szCs w:val="18"/>
                <w:rtl w:val="0"/>
              </w:rPr>
              <w:t xml:space="preserve">Field Name</w:t>
            </w:r>
            <w:r w:rsidDel="00000000" w:rsidR="00000000" w:rsidRPr="00000000">
              <w:rPr>
                <w:rtl w:val="0"/>
              </w:rPr>
            </w:r>
          </w:p>
        </w:tc>
        <w:tc>
          <w:tcPr/>
          <w:p w:rsidR="00000000" w:rsidDel="00000000" w:rsidP="00000000" w:rsidRDefault="00000000" w:rsidRPr="00000000" w14:paraId="00000006">
            <w:pPr>
              <w:rPr>
                <w:b w:val="0"/>
                <w:sz w:val="18"/>
                <w:szCs w:val="18"/>
              </w:rPr>
            </w:pPr>
            <w:r w:rsidDel="00000000" w:rsidR="00000000" w:rsidRPr="00000000">
              <w:rPr>
                <w:sz w:val="18"/>
                <w:szCs w:val="18"/>
                <w:rtl w:val="0"/>
              </w:rPr>
              <w:t xml:space="preserve">Data Type</w:t>
            </w:r>
            <w:r w:rsidDel="00000000" w:rsidR="00000000" w:rsidRPr="00000000">
              <w:rPr>
                <w:rtl w:val="0"/>
              </w:rPr>
            </w:r>
          </w:p>
        </w:tc>
        <w:tc>
          <w:tcPr/>
          <w:p w:rsidR="00000000" w:rsidDel="00000000" w:rsidP="00000000" w:rsidRDefault="00000000" w:rsidRPr="00000000" w14:paraId="00000007">
            <w:pPr>
              <w:rPr>
                <w:b w:val="0"/>
                <w:sz w:val="18"/>
                <w:szCs w:val="18"/>
              </w:rPr>
            </w:pPr>
            <w:r w:rsidDel="00000000" w:rsidR="00000000" w:rsidRPr="00000000">
              <w:rPr>
                <w:sz w:val="18"/>
                <w:szCs w:val="18"/>
                <w:rtl w:val="0"/>
              </w:rPr>
              <w:t xml:space="preserve">Description</w:t>
            </w:r>
            <w:r w:rsidDel="00000000" w:rsidR="00000000" w:rsidRPr="00000000">
              <w:rPr>
                <w:rtl w:val="0"/>
              </w:rPr>
            </w:r>
          </w:p>
        </w:tc>
        <w:tc>
          <w:tcPr/>
          <w:p w:rsidR="00000000" w:rsidDel="00000000" w:rsidP="00000000" w:rsidRDefault="00000000" w:rsidRPr="00000000" w14:paraId="00000008">
            <w:pPr>
              <w:rPr>
                <w:b w:val="0"/>
                <w:sz w:val="18"/>
                <w:szCs w:val="18"/>
              </w:rPr>
            </w:pPr>
            <w:r w:rsidDel="00000000" w:rsidR="00000000" w:rsidRPr="00000000">
              <w:rPr>
                <w:sz w:val="18"/>
                <w:szCs w:val="18"/>
                <w:rtl w:val="0"/>
              </w:rPr>
              <w:t xml:space="preserve">Example 1</w:t>
            </w:r>
            <w:r w:rsidDel="00000000" w:rsidR="00000000" w:rsidRPr="00000000">
              <w:rPr>
                <w:rtl w:val="0"/>
              </w:rPr>
            </w:r>
          </w:p>
        </w:tc>
        <w:tc>
          <w:tcPr/>
          <w:p w:rsidR="00000000" w:rsidDel="00000000" w:rsidP="00000000" w:rsidRDefault="00000000" w:rsidRPr="00000000" w14:paraId="00000009">
            <w:pPr>
              <w:rPr>
                <w:b w:val="0"/>
                <w:sz w:val="18"/>
                <w:szCs w:val="18"/>
              </w:rPr>
            </w:pPr>
            <w:r w:rsidDel="00000000" w:rsidR="00000000" w:rsidRPr="00000000">
              <w:rPr>
                <w:sz w:val="18"/>
                <w:szCs w:val="18"/>
                <w:rtl w:val="0"/>
              </w:rPr>
              <w:t xml:space="preserve">Example 2</w:t>
            </w:r>
            <w:r w:rsidDel="00000000" w:rsidR="00000000" w:rsidRPr="00000000">
              <w:rPr>
                <w:rtl w:val="0"/>
              </w:rPr>
            </w:r>
          </w:p>
        </w:tc>
      </w:tr>
      <w:tr>
        <w:trPr>
          <w:cantSplit w:val="1"/>
          <w:tblHeader w:val="0"/>
        </w:trPr>
        <w:tc>
          <w:tcPr/>
          <w:p w:rsidR="00000000" w:rsidDel="00000000" w:rsidP="00000000" w:rsidRDefault="00000000" w:rsidRPr="00000000" w14:paraId="0000000A">
            <w:pPr>
              <w:rPr>
                <w:sz w:val="18"/>
                <w:szCs w:val="18"/>
              </w:rPr>
            </w:pPr>
            <w:r w:rsidDel="00000000" w:rsidR="00000000" w:rsidRPr="00000000">
              <w:rPr>
                <w:sz w:val="18"/>
                <w:szCs w:val="18"/>
                <w:rtl w:val="0"/>
              </w:rPr>
              <w:t xml:space="preserve">Master_Index</w:t>
            </w:r>
          </w:p>
        </w:tc>
        <w:tc>
          <w:tcPr/>
          <w:p w:rsidR="00000000" w:rsidDel="00000000" w:rsidP="00000000" w:rsidRDefault="00000000" w:rsidRPr="00000000" w14:paraId="0000000B">
            <w:pPr>
              <w:rPr>
                <w:sz w:val="18"/>
                <w:szCs w:val="18"/>
              </w:rPr>
            </w:pPr>
            <w:r w:rsidDel="00000000" w:rsidR="00000000" w:rsidRPr="00000000">
              <w:rPr>
                <w:sz w:val="18"/>
                <w:szCs w:val="18"/>
                <w:rtl w:val="0"/>
              </w:rPr>
              <w:t xml:space="preserve">Number</w:t>
            </w:r>
          </w:p>
        </w:tc>
        <w:tc>
          <w:tcPr/>
          <w:p w:rsidR="00000000" w:rsidDel="00000000" w:rsidP="00000000" w:rsidRDefault="00000000" w:rsidRPr="00000000" w14:paraId="0000000C">
            <w:pPr>
              <w:rPr>
                <w:sz w:val="18"/>
                <w:szCs w:val="18"/>
              </w:rPr>
            </w:pPr>
            <w:r w:rsidDel="00000000" w:rsidR="00000000" w:rsidRPr="00000000">
              <w:rPr>
                <w:sz w:val="18"/>
                <w:szCs w:val="18"/>
                <w:rtl w:val="0"/>
              </w:rPr>
              <w:t xml:space="preserve">Unique identifier for each vignette</w:t>
            </w:r>
          </w:p>
        </w:tc>
        <w:tc>
          <w:tcPr/>
          <w:p w:rsidR="00000000" w:rsidDel="00000000" w:rsidP="00000000" w:rsidRDefault="00000000" w:rsidRPr="00000000" w14:paraId="0000000D">
            <w:pP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00E">
            <w:pPr>
              <w:rPr>
                <w:sz w:val="18"/>
                <w:szCs w:val="18"/>
              </w:rPr>
            </w:pPr>
            <w:r w:rsidDel="00000000" w:rsidR="00000000" w:rsidRPr="00000000">
              <w:rPr>
                <w:sz w:val="18"/>
                <w:szCs w:val="18"/>
                <w:rtl w:val="0"/>
              </w:rPr>
              <w:t xml:space="preserve">2</w:t>
            </w:r>
          </w:p>
        </w:tc>
      </w:tr>
      <w:tr>
        <w:trPr>
          <w:cantSplit w:val="1"/>
          <w:tblHeader w:val="0"/>
        </w:trPr>
        <w:tc>
          <w:tcPr/>
          <w:p w:rsidR="00000000" w:rsidDel="00000000" w:rsidP="00000000" w:rsidRDefault="00000000" w:rsidRPr="00000000" w14:paraId="0000000F">
            <w:pPr>
              <w:rPr>
                <w:sz w:val="18"/>
                <w:szCs w:val="18"/>
              </w:rPr>
            </w:pPr>
            <w:r w:rsidDel="00000000" w:rsidR="00000000" w:rsidRPr="00000000">
              <w:rPr>
                <w:sz w:val="18"/>
                <w:szCs w:val="18"/>
                <w:rtl w:val="0"/>
              </w:rPr>
              <w:t xml:space="preserve">County</w:t>
            </w:r>
          </w:p>
        </w:tc>
        <w:tc>
          <w:tcPr/>
          <w:p w:rsidR="00000000" w:rsidDel="00000000" w:rsidP="00000000" w:rsidRDefault="00000000" w:rsidRPr="00000000" w14:paraId="00000010">
            <w:pPr>
              <w:rPr>
                <w:sz w:val="18"/>
                <w:szCs w:val="18"/>
              </w:rPr>
            </w:pPr>
            <w:r w:rsidDel="00000000" w:rsidR="00000000" w:rsidRPr="00000000">
              <w:rPr>
                <w:sz w:val="18"/>
                <w:szCs w:val="18"/>
                <w:rtl w:val="0"/>
              </w:rPr>
              <w:t xml:space="preserve">String</w:t>
            </w:r>
          </w:p>
        </w:tc>
        <w:tc>
          <w:tcPr/>
          <w:p w:rsidR="00000000" w:rsidDel="00000000" w:rsidP="00000000" w:rsidRDefault="00000000" w:rsidRPr="00000000" w14:paraId="00000011">
            <w:pPr>
              <w:rPr>
                <w:sz w:val="18"/>
                <w:szCs w:val="18"/>
              </w:rPr>
            </w:pPr>
            <w:r w:rsidDel="00000000" w:rsidR="00000000" w:rsidRPr="00000000">
              <w:rPr>
                <w:sz w:val="18"/>
                <w:szCs w:val="18"/>
                <w:rtl w:val="0"/>
              </w:rPr>
              <w:t xml:space="preserve">Kenyan county where the nurse is working</w:t>
            </w:r>
          </w:p>
        </w:tc>
        <w:tc>
          <w:tcPr/>
          <w:p w:rsidR="00000000" w:rsidDel="00000000" w:rsidP="00000000" w:rsidRDefault="00000000" w:rsidRPr="00000000" w14:paraId="00000012">
            <w:pPr>
              <w:rPr>
                <w:sz w:val="18"/>
                <w:szCs w:val="18"/>
              </w:rPr>
            </w:pPr>
            <w:r w:rsidDel="00000000" w:rsidR="00000000" w:rsidRPr="00000000">
              <w:rPr>
                <w:sz w:val="18"/>
                <w:szCs w:val="18"/>
                <w:rtl w:val="0"/>
              </w:rPr>
              <w:t xml:space="preserve">Kiambu</w:t>
            </w:r>
          </w:p>
        </w:tc>
        <w:tc>
          <w:tcPr/>
          <w:p w:rsidR="00000000" w:rsidDel="00000000" w:rsidP="00000000" w:rsidRDefault="00000000" w:rsidRPr="00000000" w14:paraId="00000013">
            <w:pPr>
              <w:rPr>
                <w:sz w:val="18"/>
                <w:szCs w:val="18"/>
              </w:rPr>
            </w:pPr>
            <w:r w:rsidDel="00000000" w:rsidR="00000000" w:rsidRPr="00000000">
              <w:rPr>
                <w:sz w:val="18"/>
                <w:szCs w:val="18"/>
                <w:rtl w:val="0"/>
              </w:rPr>
              <w:t xml:space="preserve">Kakamega</w:t>
            </w:r>
          </w:p>
        </w:tc>
      </w:tr>
      <w:tr>
        <w:trPr>
          <w:cantSplit w:val="1"/>
          <w:tblHeader w:val="0"/>
        </w:trPr>
        <w:tc>
          <w:tcPr/>
          <w:p w:rsidR="00000000" w:rsidDel="00000000" w:rsidP="00000000" w:rsidRDefault="00000000" w:rsidRPr="00000000" w14:paraId="00000014">
            <w:pPr>
              <w:rPr>
                <w:sz w:val="18"/>
                <w:szCs w:val="18"/>
              </w:rPr>
            </w:pPr>
            <w:r w:rsidDel="00000000" w:rsidR="00000000" w:rsidRPr="00000000">
              <w:rPr>
                <w:sz w:val="18"/>
                <w:szCs w:val="18"/>
                <w:rtl w:val="0"/>
              </w:rPr>
              <w:t xml:space="preserve">Health level</w:t>
            </w:r>
          </w:p>
        </w:tc>
        <w:tc>
          <w:tcPr/>
          <w:p w:rsidR="00000000" w:rsidDel="00000000" w:rsidP="00000000" w:rsidRDefault="00000000" w:rsidRPr="00000000" w14:paraId="00000015">
            <w:pPr>
              <w:rPr>
                <w:sz w:val="18"/>
                <w:szCs w:val="18"/>
              </w:rPr>
            </w:pPr>
            <w:r w:rsidDel="00000000" w:rsidR="00000000" w:rsidRPr="00000000">
              <w:rPr>
                <w:sz w:val="18"/>
                <w:szCs w:val="18"/>
                <w:rtl w:val="0"/>
              </w:rPr>
              <w:t xml:space="preserve">String</w:t>
            </w:r>
          </w:p>
        </w:tc>
        <w:tc>
          <w:tcPr/>
          <w:p w:rsidR="00000000" w:rsidDel="00000000" w:rsidP="00000000" w:rsidRDefault="00000000" w:rsidRPr="00000000" w14:paraId="00000016">
            <w:pPr>
              <w:rPr>
                <w:sz w:val="18"/>
                <w:szCs w:val="18"/>
              </w:rPr>
            </w:pPr>
            <w:r w:rsidDel="00000000" w:rsidR="00000000" w:rsidRPr="00000000">
              <w:rPr>
                <w:sz w:val="18"/>
                <w:szCs w:val="18"/>
                <w:rtl w:val="0"/>
              </w:rPr>
              <w:t xml:space="preserve">Type of healthcare facility</w:t>
            </w:r>
          </w:p>
        </w:tc>
        <w:tc>
          <w:tcPr/>
          <w:p w:rsidR="00000000" w:rsidDel="00000000" w:rsidP="00000000" w:rsidRDefault="00000000" w:rsidRPr="00000000" w14:paraId="00000017">
            <w:pPr>
              <w:rPr>
                <w:sz w:val="18"/>
                <w:szCs w:val="18"/>
              </w:rPr>
            </w:pPr>
            <w:r w:rsidDel="00000000" w:rsidR="00000000" w:rsidRPr="00000000">
              <w:rPr>
                <w:sz w:val="18"/>
                <w:szCs w:val="18"/>
                <w:rtl w:val="0"/>
              </w:rPr>
              <w:t xml:space="preserve">Sub-county Hospitals and Nursing Homes</w:t>
            </w:r>
          </w:p>
        </w:tc>
        <w:tc>
          <w:tcPr/>
          <w:p w:rsidR="00000000" w:rsidDel="00000000" w:rsidP="00000000" w:rsidRDefault="00000000" w:rsidRPr="00000000" w14:paraId="00000018">
            <w:pPr>
              <w:rPr>
                <w:sz w:val="18"/>
                <w:szCs w:val="18"/>
              </w:rPr>
            </w:pPr>
            <w:r w:rsidDel="00000000" w:rsidR="00000000" w:rsidRPr="00000000">
              <w:rPr>
                <w:sz w:val="18"/>
                <w:szCs w:val="18"/>
                <w:rtl w:val="0"/>
              </w:rPr>
              <w:t xml:space="preserve">Dispensaries and Private Clinics</w:t>
            </w:r>
          </w:p>
        </w:tc>
      </w:tr>
      <w:tr>
        <w:trPr>
          <w:cantSplit w:val="1"/>
          <w:tblHeader w:val="0"/>
        </w:trPr>
        <w:tc>
          <w:tcPr/>
          <w:p w:rsidR="00000000" w:rsidDel="00000000" w:rsidP="00000000" w:rsidRDefault="00000000" w:rsidRPr="00000000" w14:paraId="00000019">
            <w:pPr>
              <w:rPr>
                <w:sz w:val="18"/>
                <w:szCs w:val="18"/>
              </w:rPr>
            </w:pPr>
            <w:r w:rsidDel="00000000" w:rsidR="00000000" w:rsidRPr="00000000">
              <w:rPr>
                <w:sz w:val="18"/>
                <w:szCs w:val="18"/>
                <w:rtl w:val="0"/>
              </w:rPr>
              <w:t xml:space="preserve">Prompt</w:t>
            </w:r>
          </w:p>
        </w:tc>
        <w:tc>
          <w:tcPr/>
          <w:p w:rsidR="00000000" w:rsidDel="00000000" w:rsidP="00000000" w:rsidRDefault="00000000" w:rsidRPr="00000000" w14:paraId="0000001A">
            <w:pPr>
              <w:rPr>
                <w:sz w:val="18"/>
                <w:szCs w:val="18"/>
              </w:rPr>
            </w:pPr>
            <w:r w:rsidDel="00000000" w:rsidR="00000000" w:rsidRPr="00000000">
              <w:rPr>
                <w:sz w:val="18"/>
                <w:szCs w:val="18"/>
                <w:rtl w:val="0"/>
              </w:rPr>
              <w:t xml:space="preserve">String</w:t>
            </w:r>
          </w:p>
        </w:tc>
        <w:tc>
          <w:tcPr/>
          <w:p w:rsidR="00000000" w:rsidDel="00000000" w:rsidP="00000000" w:rsidRDefault="00000000" w:rsidRPr="00000000" w14:paraId="0000001B">
            <w:pPr>
              <w:rPr>
                <w:sz w:val="18"/>
                <w:szCs w:val="18"/>
              </w:rPr>
            </w:pPr>
            <w:r w:rsidDel="00000000" w:rsidR="00000000" w:rsidRPr="00000000">
              <w:rPr>
                <w:sz w:val="18"/>
                <w:szCs w:val="18"/>
                <w:rtl w:val="0"/>
              </w:rPr>
              <w:t xml:space="preserve">Combined nurse profile and clinical scenario, including the nurse's introduction and the clinical situation with a specific question</w:t>
            </w:r>
          </w:p>
        </w:tc>
        <w:tc>
          <w:tcPr/>
          <w:p w:rsidR="00000000" w:rsidDel="00000000" w:rsidP="00000000" w:rsidRDefault="00000000" w:rsidRPr="00000000" w14:paraId="0000001C">
            <w:pPr>
              <w:rPr>
                <w:sz w:val="18"/>
                <w:szCs w:val="18"/>
              </w:rPr>
            </w:pPr>
            <w:r w:rsidDel="00000000" w:rsidR="00000000" w:rsidRPr="00000000">
              <w:rPr>
                <w:sz w:val="18"/>
                <w:szCs w:val="18"/>
                <w:rtl w:val="0"/>
              </w:rPr>
              <w:t xml:space="preserve">"I am a nurse with 10 years of experience in General nursing working in a Sub-county Hospitals and Nursing Homes in Kiambu county in Kenya. A 28yrs old woman came to maternity unit with complains of lower abdominal pain, 38/40 weeks VE os closed..with no fetal heart heard. As a midwife which is the best mode of delivery CS or SVD?"</w:t>
            </w:r>
          </w:p>
        </w:tc>
        <w:tc>
          <w:tcPr/>
          <w:p w:rsidR="00000000" w:rsidDel="00000000" w:rsidP="00000000" w:rsidRDefault="00000000" w:rsidRPr="00000000" w14:paraId="0000001D">
            <w:pPr>
              <w:rPr>
                <w:sz w:val="18"/>
                <w:szCs w:val="18"/>
              </w:rPr>
            </w:pPr>
            <w:r w:rsidDel="00000000" w:rsidR="00000000" w:rsidRPr="00000000">
              <w:rPr>
                <w:sz w:val="18"/>
                <w:szCs w:val="18"/>
                <w:rtl w:val="0"/>
              </w:rPr>
              <w:t xml:space="preserve">"I am a nurse with 2 years of experience in General nursing working in a Dispensaries and Private Clinics in Kakamega county in Kenya. A three-month-old baby brought to the facility for immunization, which is due today. On exam, the baby was pale and febrile. The baby was crying a lot. Should I treat the baby first or just give the vaccine and treat later?"</w:t>
            </w:r>
          </w:p>
        </w:tc>
      </w:tr>
      <w:tr>
        <w:trPr>
          <w:cantSplit w:val="1"/>
          <w:tblHeader w:val="0"/>
        </w:trPr>
        <w:tc>
          <w:tcPr/>
          <w:p w:rsidR="00000000" w:rsidDel="00000000" w:rsidP="00000000" w:rsidRDefault="00000000" w:rsidRPr="00000000" w14:paraId="0000001E">
            <w:pPr>
              <w:rPr>
                <w:sz w:val="18"/>
                <w:szCs w:val="18"/>
              </w:rPr>
            </w:pPr>
            <w:r w:rsidDel="00000000" w:rsidR="00000000" w:rsidRPr="00000000">
              <w:rPr>
                <w:sz w:val="18"/>
                <w:szCs w:val="18"/>
                <w:rtl w:val="0"/>
              </w:rPr>
              <w:t xml:space="preserve">Nursing Competency</w:t>
            </w:r>
          </w:p>
        </w:tc>
        <w:tc>
          <w:tcPr/>
          <w:p w:rsidR="00000000" w:rsidDel="00000000" w:rsidP="00000000" w:rsidRDefault="00000000" w:rsidRPr="00000000" w14:paraId="0000001F">
            <w:pPr>
              <w:rPr>
                <w:sz w:val="18"/>
                <w:szCs w:val="18"/>
              </w:rPr>
            </w:pPr>
            <w:r w:rsidDel="00000000" w:rsidR="00000000" w:rsidRPr="00000000">
              <w:rPr>
                <w:sz w:val="18"/>
                <w:szCs w:val="18"/>
                <w:rtl w:val="0"/>
              </w:rPr>
              <w:t xml:space="preserve">String</w:t>
            </w:r>
          </w:p>
        </w:tc>
        <w:tc>
          <w:tcPr/>
          <w:p w:rsidR="00000000" w:rsidDel="00000000" w:rsidP="00000000" w:rsidRDefault="00000000" w:rsidRPr="00000000" w14:paraId="00000020">
            <w:pPr>
              <w:rPr>
                <w:sz w:val="18"/>
                <w:szCs w:val="18"/>
              </w:rPr>
            </w:pPr>
            <w:r w:rsidDel="00000000" w:rsidR="00000000" w:rsidRPr="00000000">
              <w:rPr>
                <w:sz w:val="18"/>
                <w:szCs w:val="18"/>
                <w:rtl w:val="0"/>
              </w:rPr>
              <w:t xml:space="preserve">Area of nursing competency relevant to the scenario</w:t>
            </w:r>
          </w:p>
        </w:tc>
        <w:tc>
          <w:tcPr/>
          <w:p w:rsidR="00000000" w:rsidDel="00000000" w:rsidP="00000000" w:rsidRDefault="00000000" w:rsidRPr="00000000" w14:paraId="00000021">
            <w:pPr>
              <w:rPr>
                <w:sz w:val="18"/>
                <w:szCs w:val="18"/>
              </w:rPr>
            </w:pPr>
            <w:r w:rsidDel="00000000" w:rsidR="00000000" w:rsidRPr="00000000">
              <w:rPr>
                <w:sz w:val="18"/>
                <w:szCs w:val="18"/>
                <w:rtl w:val="0"/>
              </w:rPr>
              <w:t xml:space="preserve">Maternal and Child Health</w:t>
            </w:r>
          </w:p>
        </w:tc>
        <w:tc>
          <w:tcPr/>
          <w:p w:rsidR="00000000" w:rsidDel="00000000" w:rsidP="00000000" w:rsidRDefault="00000000" w:rsidRPr="00000000" w14:paraId="00000022">
            <w:pPr>
              <w:rPr>
                <w:sz w:val="18"/>
                <w:szCs w:val="18"/>
              </w:rPr>
            </w:pPr>
            <w:r w:rsidDel="00000000" w:rsidR="00000000" w:rsidRPr="00000000">
              <w:rPr>
                <w:sz w:val="18"/>
                <w:szCs w:val="18"/>
                <w:rtl w:val="0"/>
              </w:rPr>
              <w:t xml:space="preserve">Child Health</w:t>
            </w:r>
          </w:p>
        </w:tc>
      </w:tr>
      <w:tr>
        <w:trPr>
          <w:cantSplit w:val="1"/>
          <w:tblHeader w:val="0"/>
        </w:trPr>
        <w:tc>
          <w:tcPr/>
          <w:p w:rsidR="00000000" w:rsidDel="00000000" w:rsidP="00000000" w:rsidRDefault="00000000" w:rsidRPr="00000000" w14:paraId="00000023">
            <w:pPr>
              <w:rPr>
                <w:sz w:val="18"/>
                <w:szCs w:val="18"/>
              </w:rPr>
            </w:pPr>
            <w:r w:rsidDel="00000000" w:rsidR="00000000" w:rsidRPr="00000000">
              <w:rPr>
                <w:sz w:val="18"/>
                <w:szCs w:val="18"/>
                <w:rtl w:val="0"/>
              </w:rPr>
              <w:t xml:space="preserve">Clinical Panel</w:t>
            </w:r>
          </w:p>
        </w:tc>
        <w:tc>
          <w:tcPr/>
          <w:p w:rsidR="00000000" w:rsidDel="00000000" w:rsidP="00000000" w:rsidRDefault="00000000" w:rsidRPr="00000000" w14:paraId="00000024">
            <w:pPr>
              <w:rPr>
                <w:sz w:val="18"/>
                <w:szCs w:val="18"/>
              </w:rPr>
            </w:pPr>
            <w:r w:rsidDel="00000000" w:rsidR="00000000" w:rsidRPr="00000000">
              <w:rPr>
                <w:sz w:val="18"/>
                <w:szCs w:val="18"/>
                <w:rtl w:val="0"/>
              </w:rPr>
              <w:t xml:space="preserve">String</w:t>
            </w:r>
          </w:p>
        </w:tc>
        <w:tc>
          <w:tcPr/>
          <w:p w:rsidR="00000000" w:rsidDel="00000000" w:rsidP="00000000" w:rsidRDefault="00000000" w:rsidRPr="00000000" w14:paraId="00000025">
            <w:pPr>
              <w:rPr>
                <w:sz w:val="18"/>
                <w:szCs w:val="18"/>
              </w:rPr>
            </w:pPr>
            <w:r w:rsidDel="00000000" w:rsidR="00000000" w:rsidRPr="00000000">
              <w:rPr>
                <w:sz w:val="18"/>
                <w:szCs w:val="18"/>
                <w:rtl w:val="0"/>
              </w:rPr>
              <w:t xml:space="preserve">Medical specialty category for the vignette</w:t>
            </w:r>
          </w:p>
        </w:tc>
        <w:tc>
          <w:tcPr/>
          <w:p w:rsidR="00000000" w:rsidDel="00000000" w:rsidP="00000000" w:rsidRDefault="00000000" w:rsidRPr="00000000" w14:paraId="00000026">
            <w:pPr>
              <w:rPr>
                <w:sz w:val="18"/>
                <w:szCs w:val="18"/>
              </w:rPr>
            </w:pPr>
            <w:r w:rsidDel="00000000" w:rsidR="00000000" w:rsidRPr="00000000">
              <w:rPr>
                <w:sz w:val="18"/>
                <w:szCs w:val="18"/>
                <w:rtl w:val="0"/>
              </w:rPr>
              <w:t xml:space="preserve">OBSTETRICS AND GYNAECOLOGY</w:t>
            </w:r>
          </w:p>
        </w:tc>
        <w:tc>
          <w:tcPr/>
          <w:p w:rsidR="00000000" w:rsidDel="00000000" w:rsidP="00000000" w:rsidRDefault="00000000" w:rsidRPr="00000000" w14:paraId="00000027">
            <w:pPr>
              <w:rPr>
                <w:sz w:val="18"/>
                <w:szCs w:val="18"/>
              </w:rPr>
            </w:pPr>
            <w:r w:rsidDel="00000000" w:rsidR="00000000" w:rsidRPr="00000000">
              <w:rPr>
                <w:sz w:val="18"/>
                <w:szCs w:val="18"/>
                <w:rtl w:val="0"/>
              </w:rPr>
              <w:t xml:space="preserve">PAEDIATRICS</w:t>
            </w:r>
          </w:p>
        </w:tc>
      </w:tr>
      <w:tr>
        <w:trPr>
          <w:cantSplit w:val="1"/>
          <w:tblHeader w:val="0"/>
        </w:trPr>
        <w:tc>
          <w:tcPr/>
          <w:p w:rsidR="00000000" w:rsidDel="00000000" w:rsidP="00000000" w:rsidRDefault="00000000" w:rsidRPr="00000000" w14:paraId="00000028">
            <w:pPr>
              <w:rPr>
                <w:sz w:val="18"/>
                <w:szCs w:val="18"/>
              </w:rPr>
            </w:pPr>
            <w:r w:rsidDel="00000000" w:rsidR="00000000" w:rsidRPr="00000000">
              <w:rPr>
                <w:sz w:val="18"/>
                <w:szCs w:val="18"/>
                <w:rtl w:val="0"/>
              </w:rPr>
              <w:t xml:space="preserve">Clinician</w:t>
            </w:r>
          </w:p>
        </w:tc>
        <w:tc>
          <w:tcPr/>
          <w:p w:rsidR="00000000" w:rsidDel="00000000" w:rsidP="00000000" w:rsidRDefault="00000000" w:rsidRPr="00000000" w14:paraId="00000029">
            <w:pPr>
              <w:rPr>
                <w:sz w:val="18"/>
                <w:szCs w:val="18"/>
              </w:rPr>
            </w:pPr>
            <w:r w:rsidDel="00000000" w:rsidR="00000000" w:rsidRPr="00000000">
              <w:rPr>
                <w:sz w:val="18"/>
                <w:szCs w:val="18"/>
                <w:rtl w:val="0"/>
              </w:rPr>
              <w:t xml:space="preserve">String</w:t>
            </w:r>
          </w:p>
        </w:tc>
        <w:tc>
          <w:tcPr/>
          <w:p w:rsidR="00000000" w:rsidDel="00000000" w:rsidP="00000000" w:rsidRDefault="00000000" w:rsidRPr="00000000" w14:paraId="0000002A">
            <w:pPr>
              <w:rPr>
                <w:sz w:val="18"/>
                <w:szCs w:val="18"/>
              </w:rPr>
            </w:pPr>
            <w:r w:rsidDel="00000000" w:rsidR="00000000" w:rsidRPr="00000000">
              <w:rPr>
                <w:sz w:val="18"/>
                <w:szCs w:val="18"/>
                <w:rtl w:val="0"/>
              </w:rPr>
              <w:t xml:space="preserve">Response from a human clinician to the scenario</w:t>
            </w:r>
          </w:p>
        </w:tc>
        <w:tc>
          <w:tcPr/>
          <w:p w:rsidR="00000000" w:rsidDel="00000000" w:rsidP="00000000" w:rsidRDefault="00000000" w:rsidRPr="00000000" w14:paraId="0000002B">
            <w:pPr>
              <w:rPr>
                <w:sz w:val="18"/>
                <w:szCs w:val="18"/>
              </w:rPr>
            </w:pPr>
            <w:r w:rsidDel="00000000" w:rsidR="00000000" w:rsidRPr="00000000">
              <w:rPr>
                <w:sz w:val="18"/>
                <w:szCs w:val="18"/>
                <w:rtl w:val="0"/>
              </w:rPr>
              <w:t xml:space="preserve">"Summary: 28 year old pregnant woman 38/40 weeks with complaints of lower abdominal pain. Vaginal examination - closed os. No fetal heart heard. DIAGNOSIS: Non reassuring fetal status. Q1 - Which is the best mode of delivery: obstetric ultrasound to confirm fetal status. Examine the mother to rule out absolute indications of a Cesarean section such as cephalopelvic disproportion, 2 previous scars. If no indications of a CS, induce labour for spontaneous vertex delivery"</w:t>
            </w:r>
          </w:p>
        </w:tc>
        <w:tc>
          <w:tcPr/>
          <w:p w:rsidR="00000000" w:rsidDel="00000000" w:rsidP="00000000" w:rsidRDefault="00000000" w:rsidRPr="00000000" w14:paraId="0000002C">
            <w:pPr>
              <w:rPr>
                <w:sz w:val="18"/>
                <w:szCs w:val="18"/>
              </w:rPr>
            </w:pPr>
            <w:r w:rsidDel="00000000" w:rsidR="00000000" w:rsidRPr="00000000">
              <w:rPr>
                <w:sz w:val="18"/>
                <w:szCs w:val="18"/>
                <w:rtl w:val="0"/>
              </w:rPr>
              <w:t xml:space="preserve">"Summary: A 3 month old baby was brought to the facility for immunization. The baby was crying a lot. On examination, the baby was pale and febrile. So the question is, should I treat the baby first or just give the vaccine and treat later? Treat the baby first, then give the vaccine later."</w:t>
            </w:r>
          </w:p>
        </w:tc>
      </w:tr>
      <w:tr>
        <w:trPr>
          <w:cantSplit w:val="1"/>
          <w:tblHeader w:val="0"/>
        </w:trPr>
        <w:tc>
          <w:tcPr/>
          <w:p w:rsidR="00000000" w:rsidDel="00000000" w:rsidP="00000000" w:rsidRDefault="00000000" w:rsidRPr="00000000" w14:paraId="0000002D">
            <w:pPr>
              <w:rPr>
                <w:sz w:val="18"/>
                <w:szCs w:val="18"/>
              </w:rPr>
            </w:pPr>
            <w:r w:rsidDel="00000000" w:rsidR="00000000" w:rsidRPr="00000000">
              <w:rPr>
                <w:sz w:val="18"/>
                <w:szCs w:val="18"/>
                <w:rtl w:val="0"/>
              </w:rPr>
              <w:t xml:space="preserve">GPT4.0</w:t>
            </w:r>
          </w:p>
        </w:tc>
        <w:tc>
          <w:tcPr/>
          <w:p w:rsidR="00000000" w:rsidDel="00000000" w:rsidP="00000000" w:rsidRDefault="00000000" w:rsidRPr="00000000" w14:paraId="0000002E">
            <w:pPr>
              <w:rPr>
                <w:sz w:val="18"/>
                <w:szCs w:val="18"/>
              </w:rPr>
            </w:pPr>
            <w:r w:rsidDel="00000000" w:rsidR="00000000" w:rsidRPr="00000000">
              <w:rPr>
                <w:sz w:val="18"/>
                <w:szCs w:val="18"/>
                <w:rtl w:val="0"/>
              </w:rPr>
              <w:t xml:space="preserve">String</w:t>
            </w:r>
          </w:p>
        </w:tc>
        <w:tc>
          <w:tcPr/>
          <w:p w:rsidR="00000000" w:rsidDel="00000000" w:rsidP="00000000" w:rsidRDefault="00000000" w:rsidRPr="00000000" w14:paraId="0000002F">
            <w:pPr>
              <w:rPr>
                <w:sz w:val="18"/>
                <w:szCs w:val="18"/>
              </w:rPr>
            </w:pPr>
            <w:r w:rsidDel="00000000" w:rsidR="00000000" w:rsidRPr="00000000">
              <w:rPr>
                <w:sz w:val="18"/>
                <w:szCs w:val="18"/>
                <w:rtl w:val="0"/>
              </w:rPr>
              <w:t xml:space="preserve">Response generated by the GPT-4.0 language model</w:t>
            </w:r>
          </w:p>
        </w:tc>
        <w:tc>
          <w:tcPr/>
          <w:p w:rsidR="00000000" w:rsidDel="00000000" w:rsidP="00000000" w:rsidRDefault="00000000" w:rsidRPr="00000000" w14:paraId="00000030">
            <w:pPr>
              <w:rPr>
                <w:sz w:val="18"/>
                <w:szCs w:val="18"/>
              </w:rPr>
            </w:pPr>
            <w:r w:rsidDel="00000000" w:rsidR="00000000" w:rsidRPr="00000000">
              <w:rPr>
                <w:sz w:val="18"/>
                <w:szCs w:val="18"/>
                <w:rtl w:val="0"/>
              </w:rPr>
              <w:t xml:space="preserve">"Given the clinical scenario, where the patient is a 28-year-old woman at 38 weeks gestation presenting with lower abdominal pain, no fetal heart sounds heard, and a closed cervix (as indicated by the vaginal exam), the management approach requires careful consideration... Based on the information provided, cesarean section (CS) would likely be the safest mode of delivery in this situation..."</w:t>
            </w:r>
          </w:p>
        </w:tc>
        <w:tc>
          <w:tcPr/>
          <w:p w:rsidR="00000000" w:rsidDel="00000000" w:rsidP="00000000" w:rsidRDefault="00000000" w:rsidRPr="00000000" w14:paraId="00000031">
            <w:pPr>
              <w:rPr>
                <w:sz w:val="18"/>
                <w:szCs w:val="18"/>
              </w:rPr>
            </w:pPr>
            <w:r w:rsidDel="00000000" w:rsidR="00000000" w:rsidRPr="00000000">
              <w:rPr>
                <w:sz w:val="18"/>
                <w:szCs w:val="18"/>
                <w:rtl w:val="0"/>
              </w:rPr>
              <w:t xml:space="preserve">"In this case, the baby's condition (pale, febrile, and crying a lot) suggests that there may be an underlying illness that requires urgent attention before proceeding with the immunization... You should not give the vaccine immediately without addressing the baby's current health status. Treating the underlying cause of the fever and pallor should be the priority..."</w:t>
            </w:r>
          </w:p>
        </w:tc>
      </w:tr>
      <w:tr>
        <w:trPr>
          <w:cantSplit w:val="1"/>
          <w:tblHeader w:val="0"/>
        </w:trPr>
        <w:tc>
          <w:tcPr/>
          <w:p w:rsidR="00000000" w:rsidDel="00000000" w:rsidP="00000000" w:rsidRDefault="00000000" w:rsidRPr="00000000" w14:paraId="00000032">
            <w:pPr>
              <w:rPr>
                <w:sz w:val="18"/>
                <w:szCs w:val="18"/>
              </w:rPr>
            </w:pPr>
            <w:r w:rsidDel="00000000" w:rsidR="00000000" w:rsidRPr="00000000">
              <w:rPr>
                <w:sz w:val="18"/>
                <w:szCs w:val="18"/>
                <w:rtl w:val="0"/>
              </w:rPr>
              <w:t xml:space="preserve">LLAMA</w:t>
            </w:r>
          </w:p>
        </w:tc>
        <w:tc>
          <w:tcPr/>
          <w:p w:rsidR="00000000" w:rsidDel="00000000" w:rsidP="00000000" w:rsidRDefault="00000000" w:rsidRPr="00000000" w14:paraId="00000033">
            <w:pPr>
              <w:rPr>
                <w:sz w:val="18"/>
                <w:szCs w:val="18"/>
              </w:rPr>
            </w:pPr>
            <w:r w:rsidDel="00000000" w:rsidR="00000000" w:rsidRPr="00000000">
              <w:rPr>
                <w:sz w:val="18"/>
                <w:szCs w:val="18"/>
                <w:rtl w:val="0"/>
              </w:rPr>
              <w:t xml:space="preserve">String</w:t>
            </w:r>
          </w:p>
        </w:tc>
        <w:tc>
          <w:tcPr/>
          <w:p w:rsidR="00000000" w:rsidDel="00000000" w:rsidP="00000000" w:rsidRDefault="00000000" w:rsidRPr="00000000" w14:paraId="00000034">
            <w:pPr>
              <w:rPr>
                <w:sz w:val="18"/>
                <w:szCs w:val="18"/>
              </w:rPr>
            </w:pPr>
            <w:r w:rsidDel="00000000" w:rsidR="00000000" w:rsidRPr="00000000">
              <w:rPr>
                <w:sz w:val="18"/>
                <w:szCs w:val="18"/>
                <w:rtl w:val="0"/>
              </w:rPr>
              <w:t xml:space="preserve">Response generated by the LLAMA language model</w:t>
            </w:r>
          </w:p>
        </w:tc>
        <w:tc>
          <w:tcPr/>
          <w:p w:rsidR="00000000" w:rsidDel="00000000" w:rsidP="00000000" w:rsidRDefault="00000000" w:rsidRPr="00000000" w14:paraId="00000035">
            <w:pPr>
              <w:rPr>
                <w:sz w:val="18"/>
                <w:szCs w:val="18"/>
              </w:rPr>
            </w:pPr>
            <w:r w:rsidDel="00000000" w:rsidR="00000000" w:rsidRPr="00000000">
              <w:rPr>
                <w:sz w:val="18"/>
                <w:szCs w:val="18"/>
                <w:rtl w:val="0"/>
              </w:rPr>
              <w:t xml:space="preserve">"Based on the information you've provided, I would recommend a Caesarean Section (CS) as the best mode of delivery for this patient. The fact that the fetal heart rate is not audible is a concerning sign, and in the absence of any other information, it's prudent to assume that the fetus may be in distress..."</w:t>
            </w:r>
          </w:p>
        </w:tc>
        <w:tc>
          <w:tcPr/>
          <w:p w:rsidR="00000000" w:rsidDel="00000000" w:rsidP="00000000" w:rsidRDefault="00000000" w:rsidRPr="00000000" w14:paraId="00000036">
            <w:pPr>
              <w:rPr>
                <w:sz w:val="18"/>
                <w:szCs w:val="18"/>
              </w:rPr>
            </w:pPr>
            <w:r w:rsidDel="00000000" w:rsidR="00000000" w:rsidRPr="00000000">
              <w:rPr>
                <w:sz w:val="18"/>
                <w:szCs w:val="18"/>
                <w:rtl w:val="0"/>
              </w:rPr>
              <w:t xml:space="preserve">"As a professor of primary healthcare in Kenya, I'd be happy to guide you on this. According to the Kenya Expanded Programme on Immunization (KEPI) guidelines, immunization should be delayed in certain situations, including when the child is severely ill or has a high fever..."</w:t>
            </w:r>
          </w:p>
        </w:tc>
      </w:tr>
      <w:tr>
        <w:trPr>
          <w:cantSplit w:val="1"/>
          <w:tblHeader w:val="0"/>
        </w:trPr>
        <w:tc>
          <w:tcPr/>
          <w:p w:rsidR="00000000" w:rsidDel="00000000" w:rsidP="00000000" w:rsidRDefault="00000000" w:rsidRPr="00000000" w14:paraId="00000037">
            <w:pPr>
              <w:rPr>
                <w:sz w:val="18"/>
                <w:szCs w:val="18"/>
              </w:rPr>
            </w:pPr>
            <w:r w:rsidDel="00000000" w:rsidR="00000000" w:rsidRPr="00000000">
              <w:rPr>
                <w:sz w:val="18"/>
                <w:szCs w:val="18"/>
                <w:rtl w:val="0"/>
              </w:rPr>
              <w:t xml:space="preserve">GEMINI</w:t>
            </w:r>
          </w:p>
        </w:tc>
        <w:tc>
          <w:tcPr/>
          <w:p w:rsidR="00000000" w:rsidDel="00000000" w:rsidP="00000000" w:rsidRDefault="00000000" w:rsidRPr="00000000" w14:paraId="00000038">
            <w:pPr>
              <w:rPr>
                <w:sz w:val="18"/>
                <w:szCs w:val="18"/>
              </w:rPr>
            </w:pPr>
            <w:r w:rsidDel="00000000" w:rsidR="00000000" w:rsidRPr="00000000">
              <w:rPr>
                <w:sz w:val="18"/>
                <w:szCs w:val="18"/>
                <w:rtl w:val="0"/>
              </w:rPr>
              <w:t xml:space="preserve">String</w:t>
            </w:r>
          </w:p>
        </w:tc>
        <w:tc>
          <w:tcPr/>
          <w:p w:rsidR="00000000" w:rsidDel="00000000" w:rsidP="00000000" w:rsidRDefault="00000000" w:rsidRPr="00000000" w14:paraId="00000039">
            <w:pPr>
              <w:rPr>
                <w:sz w:val="18"/>
                <w:szCs w:val="18"/>
              </w:rPr>
            </w:pPr>
            <w:r w:rsidDel="00000000" w:rsidR="00000000" w:rsidRPr="00000000">
              <w:rPr>
                <w:sz w:val="18"/>
                <w:szCs w:val="18"/>
                <w:rtl w:val="0"/>
              </w:rPr>
              <w:t xml:space="preserve">Response generated by the GEMINI language model</w:t>
            </w:r>
          </w:p>
        </w:tc>
        <w:tc>
          <w:tcPr/>
          <w:p w:rsidR="00000000" w:rsidDel="00000000" w:rsidP="00000000" w:rsidRDefault="00000000" w:rsidRPr="00000000" w14:paraId="0000003A">
            <w:pPr>
              <w:rPr>
                <w:sz w:val="18"/>
                <w:szCs w:val="18"/>
              </w:rPr>
            </w:pPr>
            <w:r w:rsidDel="00000000" w:rsidR="00000000" w:rsidRPr="00000000">
              <w:rPr>
                <w:sz w:val="18"/>
                <w:szCs w:val="18"/>
                <w:rtl w:val="0"/>
              </w:rPr>
              <w:t xml:space="preserve">"Given the scenario: a 28-year-old woman at 38-40 weeks gestation presenting with lower abdominal pain, a closed cervix, and absent fetal heart tones, a Cesarean Section (CS) is the best mode of delivery. The absence of fetal heart tones is a critical finding indicating fetal distress or demise..."</w:t>
            </w:r>
          </w:p>
        </w:tc>
        <w:tc>
          <w:tcPr/>
          <w:p w:rsidR="00000000" w:rsidDel="00000000" w:rsidP="00000000" w:rsidRDefault="00000000" w:rsidRPr="00000000" w14:paraId="0000003B">
            <w:pPr>
              <w:rPr>
                <w:sz w:val="18"/>
                <w:szCs w:val="18"/>
              </w:rPr>
            </w:pPr>
            <w:r w:rsidDel="00000000" w:rsidR="00000000" w:rsidRPr="00000000">
              <w:rPr>
                <w:sz w:val="18"/>
                <w:szCs w:val="18"/>
                <w:rtl w:val="0"/>
              </w:rPr>
              <w:t xml:space="preserve">"You should absolutely NOT give the vaccine first. A pale, febrile, and crying three-month-old baby is showing signs of illness. Administering a vaccine while the baby is unwell could potentially worsen their condition and even be unsafe..."</w:t>
            </w:r>
          </w:p>
        </w:tc>
      </w:tr>
      <w:tr>
        <w:trPr>
          <w:cantSplit w:val="1"/>
          <w:tblHeader w:val="0"/>
        </w:trPr>
        <w:tc>
          <w:tcPr/>
          <w:p w:rsidR="00000000" w:rsidDel="00000000" w:rsidP="00000000" w:rsidRDefault="00000000" w:rsidRPr="00000000" w14:paraId="0000003C">
            <w:pPr>
              <w:rPr>
                <w:sz w:val="18"/>
                <w:szCs w:val="18"/>
              </w:rPr>
            </w:pPr>
            <w:r w:rsidDel="00000000" w:rsidR="00000000" w:rsidRPr="00000000">
              <w:rPr>
                <w:sz w:val="18"/>
                <w:szCs w:val="18"/>
                <w:rtl w:val="0"/>
              </w:rPr>
              <w:t xml:space="preserve">DDX SNOMED</w:t>
            </w:r>
          </w:p>
        </w:tc>
        <w:tc>
          <w:tcPr/>
          <w:p w:rsidR="00000000" w:rsidDel="00000000" w:rsidP="00000000" w:rsidRDefault="00000000" w:rsidRPr="00000000" w14:paraId="0000003D">
            <w:pPr>
              <w:rPr>
                <w:sz w:val="18"/>
                <w:szCs w:val="18"/>
              </w:rPr>
            </w:pPr>
            <w:r w:rsidDel="00000000" w:rsidR="00000000" w:rsidRPr="00000000">
              <w:rPr>
                <w:sz w:val="18"/>
                <w:szCs w:val="18"/>
                <w:rtl w:val="0"/>
              </w:rPr>
              <w:t xml:space="preserve">String</w:t>
            </w:r>
          </w:p>
        </w:tc>
        <w:tc>
          <w:tcPr/>
          <w:p w:rsidR="00000000" w:rsidDel="00000000" w:rsidP="00000000" w:rsidRDefault="00000000" w:rsidRPr="00000000" w14:paraId="0000003E">
            <w:pPr>
              <w:rPr>
                <w:sz w:val="18"/>
                <w:szCs w:val="18"/>
              </w:rPr>
            </w:pPr>
            <w:r w:rsidDel="00000000" w:rsidR="00000000" w:rsidRPr="00000000">
              <w:rPr>
                <w:sz w:val="18"/>
                <w:szCs w:val="18"/>
                <w:rtl w:val="0"/>
              </w:rPr>
              <w:t xml:space="preserve">SNOMED CT diagnostic codes relevant to the scenario</w:t>
            </w:r>
          </w:p>
        </w:tc>
        <w:tc>
          <w:tcPr/>
          <w:p w:rsidR="00000000" w:rsidDel="00000000" w:rsidP="00000000" w:rsidRDefault="00000000" w:rsidRPr="00000000" w14:paraId="0000003F">
            <w:pPr>
              <w:rPr>
                <w:sz w:val="18"/>
                <w:szCs w:val="18"/>
              </w:rPr>
            </w:pPr>
            <w:r w:rsidDel="00000000" w:rsidR="00000000" w:rsidRPr="00000000">
              <w:rPr>
                <w:sz w:val="18"/>
                <w:szCs w:val="18"/>
                <w:rtl w:val="0"/>
              </w:rPr>
              <w:t xml:space="preserve">"289909005 | Labor, function (observable entity) \n871479001 | Uncertain presentation of fetus (finding)\n199112006 | Infections of the genital tract in pregnancy (disorder)"</w:t>
            </w:r>
          </w:p>
        </w:tc>
        <w:tc>
          <w:tcPr/>
          <w:p w:rsidR="00000000" w:rsidDel="00000000" w:rsidP="00000000" w:rsidRDefault="00000000" w:rsidRPr="00000000" w14:paraId="00000040">
            <w:pPr>
              <w:rPr>
                <w:sz w:val="18"/>
                <w:szCs w:val="18"/>
              </w:rPr>
            </w:pPr>
            <w:r w:rsidDel="00000000" w:rsidR="00000000" w:rsidRPr="00000000">
              <w:rPr>
                <w:sz w:val="18"/>
                <w:szCs w:val="18"/>
                <w:rtl w:val="0"/>
              </w:rPr>
              <w:t xml:space="preserve">"271749004 | Acute rise of fever (finding)\n61462000 | Malaria (disorder)\n91302008 | Sepsis (disorder)\n434021000124109 | At risk for anemia (finding)"</w:t>
            </w:r>
          </w:p>
        </w:tc>
      </w:tr>
    </w:tbl>
    <w:p w:rsidR="00000000" w:rsidDel="00000000" w:rsidP="00000000" w:rsidRDefault="00000000" w:rsidRPr="00000000" w14:paraId="00000041">
      <w:pPr>
        <w:pStyle w:val="Heading2"/>
        <w:rPr/>
      </w:pPr>
      <w:bookmarkStart w:colFirst="0" w:colLast="0" w:name="_heading=h.3znysh7" w:id="3"/>
      <w:bookmarkEnd w:id="3"/>
      <w:r w:rsidDel="00000000" w:rsidR="00000000" w:rsidRPr="00000000">
        <w:rPr>
          <w:rtl w:val="0"/>
        </w:rPr>
        <w:t xml:space="preserve">Field Details</w:t>
      </w:r>
    </w:p>
    <w:p w:rsidR="00000000" w:rsidDel="00000000" w:rsidP="00000000" w:rsidRDefault="00000000" w:rsidRPr="00000000" w14:paraId="00000042">
      <w:pPr>
        <w:pStyle w:val="Heading3"/>
        <w:rPr>
          <w:sz w:val="24"/>
          <w:szCs w:val="24"/>
        </w:rPr>
      </w:pPr>
      <w:bookmarkStart w:colFirst="0" w:colLast="0" w:name="_heading=h.2et92p0" w:id="4"/>
      <w:bookmarkEnd w:id="4"/>
      <w:r w:rsidDel="00000000" w:rsidR="00000000" w:rsidRPr="00000000">
        <w:rPr>
          <w:sz w:val="24"/>
          <w:szCs w:val="24"/>
          <w:rtl w:val="0"/>
        </w:rPr>
        <w:t xml:space="preserve">Master_Index</w:t>
      </w:r>
    </w:p>
    <w:p w:rsidR="00000000" w:rsidDel="00000000" w:rsidP="00000000" w:rsidRDefault="00000000" w:rsidRPr="00000000" w14:paraId="00000043">
      <w:pPr>
        <w:numPr>
          <w:ilvl w:val="0"/>
          <w:numId w:val="1"/>
        </w:numPr>
        <w:ind w:left="720" w:hanging="360"/>
        <w:rPr>
          <w:sz w:val="20"/>
          <w:szCs w:val="20"/>
        </w:rPr>
      </w:pPr>
      <w:r w:rsidDel="00000000" w:rsidR="00000000" w:rsidRPr="00000000">
        <w:rPr>
          <w:b w:val="1"/>
          <w:sz w:val="20"/>
          <w:szCs w:val="20"/>
          <w:rtl w:val="0"/>
        </w:rPr>
        <w:t xml:space="preserve">Definition</w:t>
      </w:r>
      <w:r w:rsidDel="00000000" w:rsidR="00000000" w:rsidRPr="00000000">
        <w:rPr>
          <w:sz w:val="20"/>
          <w:szCs w:val="20"/>
          <w:rtl w:val="0"/>
        </w:rPr>
        <w:t xml:space="preserve">: Unique numeric identifier for each vignette in the dataset</w:t>
      </w:r>
    </w:p>
    <w:p w:rsidR="00000000" w:rsidDel="00000000" w:rsidP="00000000" w:rsidRDefault="00000000" w:rsidRPr="00000000" w14:paraId="00000044">
      <w:pPr>
        <w:numPr>
          <w:ilvl w:val="0"/>
          <w:numId w:val="1"/>
        </w:numPr>
        <w:ind w:left="720" w:hanging="360"/>
        <w:rPr>
          <w:sz w:val="20"/>
          <w:szCs w:val="20"/>
        </w:rPr>
      </w:pPr>
      <w:r w:rsidDel="00000000" w:rsidR="00000000" w:rsidRPr="00000000">
        <w:rPr>
          <w:b w:val="1"/>
          <w:sz w:val="20"/>
          <w:szCs w:val="20"/>
          <w:rtl w:val="0"/>
        </w:rPr>
        <w:t xml:space="preserve">Format</w:t>
      </w:r>
      <w:r w:rsidDel="00000000" w:rsidR="00000000" w:rsidRPr="00000000">
        <w:rPr>
          <w:sz w:val="20"/>
          <w:szCs w:val="20"/>
          <w:rtl w:val="0"/>
        </w:rPr>
        <w:t xml:space="preserve">: string</w:t>
      </w:r>
    </w:p>
    <w:p w:rsidR="00000000" w:rsidDel="00000000" w:rsidP="00000000" w:rsidRDefault="00000000" w:rsidRPr="00000000" w14:paraId="00000045">
      <w:pPr>
        <w:numPr>
          <w:ilvl w:val="0"/>
          <w:numId w:val="1"/>
        </w:numPr>
        <w:ind w:left="720" w:hanging="360"/>
        <w:rPr>
          <w:sz w:val="20"/>
          <w:szCs w:val="20"/>
        </w:rPr>
      </w:pPr>
      <w:r w:rsidDel="00000000" w:rsidR="00000000" w:rsidRPr="00000000">
        <w:rPr>
          <w:b w:val="1"/>
          <w:sz w:val="20"/>
          <w:szCs w:val="20"/>
          <w:rtl w:val="0"/>
        </w:rPr>
        <w:t xml:space="preserve">Usage</w:t>
      </w:r>
      <w:r w:rsidDel="00000000" w:rsidR="00000000" w:rsidRPr="00000000">
        <w:rPr>
          <w:sz w:val="20"/>
          <w:szCs w:val="20"/>
          <w:rtl w:val="0"/>
        </w:rPr>
        <w:t xml:space="preserve">: Used to reference specific clinical scenarios</w:t>
      </w:r>
    </w:p>
    <w:p w:rsidR="00000000" w:rsidDel="00000000" w:rsidP="00000000" w:rsidRDefault="00000000" w:rsidRPr="00000000" w14:paraId="00000046">
      <w:pPr>
        <w:numPr>
          <w:ilvl w:val="0"/>
          <w:numId w:val="1"/>
        </w:numPr>
        <w:ind w:left="720" w:hanging="360"/>
        <w:rPr>
          <w:sz w:val="20"/>
          <w:szCs w:val="20"/>
        </w:rPr>
      </w:pPr>
      <w:r w:rsidDel="00000000" w:rsidR="00000000" w:rsidRPr="00000000">
        <w:rPr>
          <w:b w:val="1"/>
          <w:sz w:val="20"/>
          <w:szCs w:val="20"/>
          <w:rtl w:val="0"/>
        </w:rPr>
        <w:t xml:space="preserve">Constraints</w:t>
      </w:r>
      <w:r w:rsidDel="00000000" w:rsidR="00000000" w:rsidRPr="00000000">
        <w:rPr>
          <w:sz w:val="20"/>
          <w:szCs w:val="20"/>
          <w:rtl w:val="0"/>
        </w:rPr>
        <w:t xml:space="preserve">: Must be unique within the dataset</w:t>
      </w:r>
    </w:p>
    <w:p w:rsidR="00000000" w:rsidDel="00000000" w:rsidP="00000000" w:rsidRDefault="00000000" w:rsidRPr="00000000" w14:paraId="00000047">
      <w:pPr>
        <w:pStyle w:val="Heading3"/>
        <w:rPr>
          <w:sz w:val="24"/>
          <w:szCs w:val="24"/>
        </w:rPr>
      </w:pPr>
      <w:bookmarkStart w:colFirst="0" w:colLast="0" w:name="_heading=h.tyjcwt" w:id="5"/>
      <w:bookmarkEnd w:id="5"/>
      <w:r w:rsidDel="00000000" w:rsidR="00000000" w:rsidRPr="00000000">
        <w:rPr>
          <w:sz w:val="24"/>
          <w:szCs w:val="24"/>
          <w:rtl w:val="0"/>
        </w:rPr>
        <w:t xml:space="preserve">County</w:t>
      </w:r>
    </w:p>
    <w:p w:rsidR="00000000" w:rsidDel="00000000" w:rsidP="00000000" w:rsidRDefault="00000000" w:rsidRPr="00000000" w14:paraId="00000048">
      <w:pPr>
        <w:numPr>
          <w:ilvl w:val="0"/>
          <w:numId w:val="1"/>
        </w:numPr>
        <w:ind w:left="720" w:hanging="360"/>
        <w:rPr>
          <w:sz w:val="20"/>
          <w:szCs w:val="20"/>
        </w:rPr>
      </w:pPr>
      <w:r w:rsidDel="00000000" w:rsidR="00000000" w:rsidRPr="00000000">
        <w:rPr>
          <w:b w:val="1"/>
          <w:sz w:val="20"/>
          <w:szCs w:val="20"/>
          <w:rtl w:val="0"/>
        </w:rPr>
        <w:t xml:space="preserve">Definition</w:t>
      </w:r>
      <w:r w:rsidDel="00000000" w:rsidR="00000000" w:rsidRPr="00000000">
        <w:rPr>
          <w:sz w:val="20"/>
          <w:szCs w:val="20"/>
          <w:rtl w:val="0"/>
        </w:rPr>
        <w:t xml:space="preserve">: Kenyan county where the nurse in the scenario is working</w:t>
      </w:r>
    </w:p>
    <w:p w:rsidR="00000000" w:rsidDel="00000000" w:rsidP="00000000" w:rsidRDefault="00000000" w:rsidRPr="00000000" w14:paraId="00000049">
      <w:pPr>
        <w:numPr>
          <w:ilvl w:val="0"/>
          <w:numId w:val="1"/>
        </w:numPr>
        <w:ind w:left="720" w:hanging="360"/>
        <w:rPr>
          <w:sz w:val="20"/>
          <w:szCs w:val="20"/>
        </w:rPr>
      </w:pPr>
      <w:r w:rsidDel="00000000" w:rsidR="00000000" w:rsidRPr="00000000">
        <w:rPr>
          <w:b w:val="1"/>
          <w:sz w:val="20"/>
          <w:szCs w:val="20"/>
          <w:rtl w:val="0"/>
        </w:rPr>
        <w:t xml:space="preserve">Format</w:t>
      </w:r>
      <w:r w:rsidDel="00000000" w:rsidR="00000000" w:rsidRPr="00000000">
        <w:rPr>
          <w:sz w:val="20"/>
          <w:szCs w:val="20"/>
          <w:rtl w:val="0"/>
        </w:rPr>
        <w:t xml:space="preserve">: Text string</w:t>
      </w:r>
    </w:p>
    <w:p w:rsidR="00000000" w:rsidDel="00000000" w:rsidP="00000000" w:rsidRDefault="00000000" w:rsidRPr="00000000" w14:paraId="0000004A">
      <w:pPr>
        <w:numPr>
          <w:ilvl w:val="0"/>
          <w:numId w:val="1"/>
        </w:numPr>
        <w:ind w:left="720" w:hanging="360"/>
        <w:rPr>
          <w:sz w:val="20"/>
          <w:szCs w:val="20"/>
        </w:rPr>
      </w:pPr>
      <w:r w:rsidDel="00000000" w:rsidR="00000000" w:rsidRPr="00000000">
        <w:rPr>
          <w:b w:val="1"/>
          <w:sz w:val="20"/>
          <w:szCs w:val="20"/>
          <w:rtl w:val="0"/>
        </w:rPr>
        <w:t xml:space="preserve">Examples</w:t>
      </w:r>
      <w:r w:rsidDel="00000000" w:rsidR="00000000" w:rsidRPr="00000000">
        <w:rPr>
          <w:sz w:val="20"/>
          <w:szCs w:val="20"/>
          <w:rtl w:val="0"/>
        </w:rPr>
        <w:t xml:space="preserve">: Kiambu, Kakamega</w:t>
      </w:r>
    </w:p>
    <w:p w:rsidR="00000000" w:rsidDel="00000000" w:rsidP="00000000" w:rsidRDefault="00000000" w:rsidRPr="00000000" w14:paraId="0000004B">
      <w:pPr>
        <w:numPr>
          <w:ilvl w:val="0"/>
          <w:numId w:val="1"/>
        </w:numPr>
        <w:ind w:left="720" w:hanging="360"/>
        <w:rPr>
          <w:sz w:val="20"/>
          <w:szCs w:val="20"/>
        </w:rPr>
      </w:pPr>
      <w:r w:rsidDel="00000000" w:rsidR="00000000" w:rsidRPr="00000000">
        <w:rPr>
          <w:b w:val="1"/>
          <w:sz w:val="20"/>
          <w:szCs w:val="20"/>
          <w:rtl w:val="0"/>
        </w:rPr>
        <w:t xml:space="preserve">Usage</w:t>
      </w:r>
      <w:r w:rsidDel="00000000" w:rsidR="00000000" w:rsidRPr="00000000">
        <w:rPr>
          <w:sz w:val="20"/>
          <w:szCs w:val="20"/>
          <w:rtl w:val="0"/>
        </w:rPr>
        <w:t xml:space="preserve">: Provides geographic context for the clinical scenario</w:t>
      </w:r>
    </w:p>
    <w:p w:rsidR="00000000" w:rsidDel="00000000" w:rsidP="00000000" w:rsidRDefault="00000000" w:rsidRPr="00000000" w14:paraId="0000004C">
      <w:pPr>
        <w:pStyle w:val="Heading3"/>
        <w:rPr>
          <w:sz w:val="24"/>
          <w:szCs w:val="24"/>
        </w:rPr>
      </w:pPr>
      <w:bookmarkStart w:colFirst="0" w:colLast="0" w:name="_heading=h.3dy6vkm" w:id="6"/>
      <w:bookmarkEnd w:id="6"/>
      <w:r w:rsidDel="00000000" w:rsidR="00000000" w:rsidRPr="00000000">
        <w:rPr>
          <w:sz w:val="24"/>
          <w:szCs w:val="24"/>
          <w:rtl w:val="0"/>
        </w:rPr>
        <w:t xml:space="preserve">Health level</w:t>
      </w:r>
    </w:p>
    <w:p w:rsidR="00000000" w:rsidDel="00000000" w:rsidP="00000000" w:rsidRDefault="00000000" w:rsidRPr="00000000" w14:paraId="0000004D">
      <w:pPr>
        <w:numPr>
          <w:ilvl w:val="0"/>
          <w:numId w:val="1"/>
        </w:numPr>
        <w:ind w:left="720" w:hanging="360"/>
        <w:rPr>
          <w:sz w:val="20"/>
          <w:szCs w:val="20"/>
        </w:rPr>
      </w:pPr>
      <w:r w:rsidDel="00000000" w:rsidR="00000000" w:rsidRPr="00000000">
        <w:rPr>
          <w:b w:val="1"/>
          <w:sz w:val="20"/>
          <w:szCs w:val="20"/>
          <w:rtl w:val="0"/>
        </w:rPr>
        <w:t xml:space="preserve">Definition</w:t>
      </w:r>
      <w:r w:rsidDel="00000000" w:rsidR="00000000" w:rsidRPr="00000000">
        <w:rPr>
          <w:sz w:val="20"/>
          <w:szCs w:val="20"/>
          <w:rtl w:val="0"/>
        </w:rPr>
        <w:t xml:space="preserve">: Type of healthcare facility where the scenario takes place</w:t>
      </w:r>
    </w:p>
    <w:p w:rsidR="00000000" w:rsidDel="00000000" w:rsidP="00000000" w:rsidRDefault="00000000" w:rsidRPr="00000000" w14:paraId="0000004E">
      <w:pPr>
        <w:numPr>
          <w:ilvl w:val="0"/>
          <w:numId w:val="1"/>
        </w:numPr>
        <w:ind w:left="720" w:hanging="360"/>
        <w:rPr>
          <w:sz w:val="20"/>
          <w:szCs w:val="20"/>
        </w:rPr>
      </w:pPr>
      <w:r w:rsidDel="00000000" w:rsidR="00000000" w:rsidRPr="00000000">
        <w:rPr>
          <w:b w:val="1"/>
          <w:sz w:val="20"/>
          <w:szCs w:val="20"/>
          <w:rtl w:val="0"/>
        </w:rPr>
        <w:t xml:space="preserve">Format</w:t>
      </w:r>
      <w:r w:rsidDel="00000000" w:rsidR="00000000" w:rsidRPr="00000000">
        <w:rPr>
          <w:sz w:val="20"/>
          <w:szCs w:val="20"/>
          <w:rtl w:val="0"/>
        </w:rPr>
        <w:t xml:space="preserve">: Text string</w:t>
      </w:r>
    </w:p>
    <w:p w:rsidR="00000000" w:rsidDel="00000000" w:rsidP="00000000" w:rsidRDefault="00000000" w:rsidRPr="00000000" w14:paraId="0000004F">
      <w:pPr>
        <w:numPr>
          <w:ilvl w:val="0"/>
          <w:numId w:val="1"/>
        </w:numPr>
        <w:ind w:left="720" w:hanging="360"/>
        <w:rPr>
          <w:sz w:val="20"/>
          <w:szCs w:val="20"/>
        </w:rPr>
      </w:pPr>
      <w:r w:rsidDel="00000000" w:rsidR="00000000" w:rsidRPr="00000000">
        <w:rPr>
          <w:b w:val="1"/>
          <w:sz w:val="20"/>
          <w:szCs w:val="20"/>
          <w:rtl w:val="0"/>
        </w:rPr>
        <w:t xml:space="preserve">Examples</w:t>
      </w:r>
      <w:r w:rsidDel="00000000" w:rsidR="00000000" w:rsidRPr="00000000">
        <w:rPr>
          <w:sz w:val="20"/>
          <w:szCs w:val="20"/>
          <w:rtl w:val="0"/>
        </w:rPr>
        <w:t xml:space="preserve">:</w:t>
      </w:r>
    </w:p>
    <w:p w:rsidR="00000000" w:rsidDel="00000000" w:rsidP="00000000" w:rsidRDefault="00000000" w:rsidRPr="00000000" w14:paraId="00000050">
      <w:pPr>
        <w:numPr>
          <w:ilvl w:val="1"/>
          <w:numId w:val="1"/>
        </w:numPr>
        <w:ind w:left="1440" w:hanging="360"/>
        <w:rPr>
          <w:sz w:val="20"/>
          <w:szCs w:val="20"/>
        </w:rPr>
      </w:pPr>
      <w:r w:rsidDel="00000000" w:rsidR="00000000" w:rsidRPr="00000000">
        <w:rPr>
          <w:sz w:val="20"/>
          <w:szCs w:val="20"/>
          <w:rtl w:val="0"/>
        </w:rPr>
        <w:t xml:space="preserve">"Sub-county Hospitals and Nursing Homes"</w:t>
      </w:r>
    </w:p>
    <w:p w:rsidR="00000000" w:rsidDel="00000000" w:rsidP="00000000" w:rsidRDefault="00000000" w:rsidRPr="00000000" w14:paraId="00000051">
      <w:pPr>
        <w:numPr>
          <w:ilvl w:val="1"/>
          <w:numId w:val="1"/>
        </w:numPr>
        <w:ind w:left="1440" w:hanging="360"/>
        <w:rPr>
          <w:sz w:val="20"/>
          <w:szCs w:val="20"/>
        </w:rPr>
      </w:pPr>
      <w:r w:rsidDel="00000000" w:rsidR="00000000" w:rsidRPr="00000000">
        <w:rPr>
          <w:sz w:val="20"/>
          <w:szCs w:val="20"/>
          <w:rtl w:val="0"/>
        </w:rPr>
        <w:t xml:space="preserve">"Dispensaries and Private Clinics"</w:t>
      </w:r>
    </w:p>
    <w:p w:rsidR="00000000" w:rsidDel="00000000" w:rsidP="00000000" w:rsidRDefault="00000000" w:rsidRPr="00000000" w14:paraId="00000052">
      <w:pPr>
        <w:numPr>
          <w:ilvl w:val="1"/>
          <w:numId w:val="1"/>
        </w:numPr>
        <w:ind w:left="1440" w:hanging="360"/>
        <w:rPr>
          <w:sz w:val="20"/>
          <w:szCs w:val="20"/>
        </w:rPr>
      </w:pPr>
      <w:r w:rsidDel="00000000" w:rsidR="00000000" w:rsidRPr="00000000">
        <w:rPr>
          <w:sz w:val="20"/>
          <w:szCs w:val="20"/>
          <w:rtl w:val="0"/>
        </w:rPr>
        <w:t xml:space="preserve">"Health Centres"</w:t>
      </w:r>
    </w:p>
    <w:p w:rsidR="00000000" w:rsidDel="00000000" w:rsidP="00000000" w:rsidRDefault="00000000" w:rsidRPr="00000000" w14:paraId="00000053">
      <w:pPr>
        <w:numPr>
          <w:ilvl w:val="0"/>
          <w:numId w:val="1"/>
        </w:numPr>
        <w:ind w:left="720" w:hanging="360"/>
        <w:rPr>
          <w:sz w:val="20"/>
          <w:szCs w:val="20"/>
        </w:rPr>
      </w:pPr>
      <w:r w:rsidDel="00000000" w:rsidR="00000000" w:rsidRPr="00000000">
        <w:rPr>
          <w:b w:val="1"/>
          <w:sz w:val="20"/>
          <w:szCs w:val="20"/>
          <w:rtl w:val="0"/>
        </w:rPr>
        <w:t xml:space="preserve">Usage</w:t>
      </w:r>
      <w:r w:rsidDel="00000000" w:rsidR="00000000" w:rsidRPr="00000000">
        <w:rPr>
          <w:sz w:val="20"/>
          <w:szCs w:val="20"/>
          <w:rtl w:val="0"/>
        </w:rPr>
        <w:t xml:space="preserve">: Indicates the level of care and resources available</w:t>
      </w:r>
    </w:p>
    <w:p w:rsidR="00000000" w:rsidDel="00000000" w:rsidP="00000000" w:rsidRDefault="00000000" w:rsidRPr="00000000" w14:paraId="00000054">
      <w:pPr>
        <w:pStyle w:val="Heading3"/>
        <w:rPr>
          <w:sz w:val="24"/>
          <w:szCs w:val="24"/>
        </w:rPr>
      </w:pPr>
      <w:bookmarkStart w:colFirst="0" w:colLast="0" w:name="_heading=h.1t3h5sf" w:id="7"/>
      <w:bookmarkEnd w:id="7"/>
      <w:r w:rsidDel="00000000" w:rsidR="00000000" w:rsidRPr="00000000">
        <w:rPr>
          <w:sz w:val="24"/>
          <w:szCs w:val="24"/>
          <w:rtl w:val="0"/>
        </w:rPr>
        <w:t xml:space="preserve">Prompt</w:t>
      </w:r>
    </w:p>
    <w:p w:rsidR="00000000" w:rsidDel="00000000" w:rsidP="00000000" w:rsidRDefault="00000000" w:rsidRPr="00000000" w14:paraId="00000055">
      <w:pPr>
        <w:numPr>
          <w:ilvl w:val="0"/>
          <w:numId w:val="1"/>
        </w:numPr>
        <w:ind w:left="720" w:hanging="360"/>
        <w:rPr>
          <w:sz w:val="20"/>
          <w:szCs w:val="20"/>
        </w:rPr>
      </w:pPr>
      <w:r w:rsidDel="00000000" w:rsidR="00000000" w:rsidRPr="00000000">
        <w:rPr>
          <w:b w:val="1"/>
          <w:sz w:val="20"/>
          <w:szCs w:val="20"/>
          <w:rtl w:val="0"/>
        </w:rPr>
        <w:t xml:space="preserve">Definition</w:t>
      </w:r>
      <w:r w:rsidDel="00000000" w:rsidR="00000000" w:rsidRPr="00000000">
        <w:rPr>
          <w:sz w:val="20"/>
          <w:szCs w:val="20"/>
          <w:rtl w:val="0"/>
        </w:rPr>
        <w:t xml:space="preserve">: Combined nurse profile and clinical scenario, including the nurse's introduction and patient case</w:t>
      </w:r>
    </w:p>
    <w:p w:rsidR="00000000" w:rsidDel="00000000" w:rsidP="00000000" w:rsidRDefault="00000000" w:rsidRPr="00000000" w14:paraId="00000056">
      <w:pPr>
        <w:numPr>
          <w:ilvl w:val="0"/>
          <w:numId w:val="1"/>
        </w:numPr>
        <w:ind w:left="720" w:hanging="360"/>
        <w:rPr>
          <w:sz w:val="20"/>
          <w:szCs w:val="20"/>
        </w:rPr>
      </w:pPr>
      <w:r w:rsidDel="00000000" w:rsidR="00000000" w:rsidRPr="00000000">
        <w:rPr>
          <w:b w:val="1"/>
          <w:sz w:val="20"/>
          <w:szCs w:val="20"/>
          <w:rtl w:val="0"/>
        </w:rPr>
        <w:t xml:space="preserve">Format</w:t>
      </w:r>
      <w:r w:rsidDel="00000000" w:rsidR="00000000" w:rsidRPr="00000000">
        <w:rPr>
          <w:sz w:val="20"/>
          <w:szCs w:val="20"/>
          <w:rtl w:val="0"/>
        </w:rPr>
        <w:t xml:space="preserve">: Text string beginning with a standardized introduction ("I am a nurse with [X] years of experience...") followed by the clinical scenario and a specific question</w:t>
      </w:r>
    </w:p>
    <w:p w:rsidR="00000000" w:rsidDel="00000000" w:rsidP="00000000" w:rsidRDefault="00000000" w:rsidRPr="00000000" w14:paraId="00000057">
      <w:pPr>
        <w:numPr>
          <w:ilvl w:val="0"/>
          <w:numId w:val="1"/>
        </w:numPr>
        <w:ind w:left="720" w:hanging="360"/>
        <w:rPr>
          <w:sz w:val="20"/>
          <w:szCs w:val="20"/>
        </w:rPr>
      </w:pPr>
      <w:r w:rsidDel="00000000" w:rsidR="00000000" w:rsidRPr="00000000">
        <w:rPr>
          <w:b w:val="1"/>
          <w:sz w:val="20"/>
          <w:szCs w:val="20"/>
          <w:rtl w:val="0"/>
        </w:rPr>
        <w:t xml:space="preserve">Contents</w:t>
      </w:r>
      <w:r w:rsidDel="00000000" w:rsidR="00000000" w:rsidRPr="00000000">
        <w:rPr>
          <w:sz w:val="20"/>
          <w:szCs w:val="20"/>
          <w:rtl w:val="0"/>
        </w:rPr>
        <w:t xml:space="preserve">: Nurse background, patient demographics, presenting symptoms, relevant clinical findings, and a specific clinical question</w:t>
      </w:r>
    </w:p>
    <w:p w:rsidR="00000000" w:rsidDel="00000000" w:rsidP="00000000" w:rsidRDefault="00000000" w:rsidRPr="00000000" w14:paraId="00000058">
      <w:pPr>
        <w:numPr>
          <w:ilvl w:val="0"/>
          <w:numId w:val="1"/>
        </w:numPr>
        <w:ind w:left="720" w:hanging="360"/>
        <w:rPr>
          <w:sz w:val="20"/>
          <w:szCs w:val="20"/>
        </w:rPr>
      </w:pPr>
      <w:r w:rsidDel="00000000" w:rsidR="00000000" w:rsidRPr="00000000">
        <w:rPr>
          <w:b w:val="1"/>
          <w:sz w:val="20"/>
          <w:szCs w:val="20"/>
          <w:rtl w:val="0"/>
        </w:rPr>
        <w:t xml:space="preserve">Usage</w:t>
      </w:r>
      <w:r w:rsidDel="00000000" w:rsidR="00000000" w:rsidRPr="00000000">
        <w:rPr>
          <w:sz w:val="20"/>
          <w:szCs w:val="20"/>
          <w:rtl w:val="0"/>
        </w:rPr>
        <w:t xml:space="preserve">: The complete prompt that models and clinicians respond to</w:t>
      </w:r>
    </w:p>
    <w:p w:rsidR="00000000" w:rsidDel="00000000" w:rsidP="00000000" w:rsidRDefault="00000000" w:rsidRPr="00000000" w14:paraId="00000059">
      <w:pPr>
        <w:pStyle w:val="Heading3"/>
        <w:rPr>
          <w:sz w:val="24"/>
          <w:szCs w:val="24"/>
        </w:rPr>
      </w:pPr>
      <w:bookmarkStart w:colFirst="0" w:colLast="0" w:name="_heading=h.4d34og8" w:id="8"/>
      <w:bookmarkEnd w:id="8"/>
      <w:r w:rsidDel="00000000" w:rsidR="00000000" w:rsidRPr="00000000">
        <w:rPr>
          <w:sz w:val="24"/>
          <w:szCs w:val="24"/>
          <w:rtl w:val="0"/>
        </w:rPr>
        <w:t xml:space="preserve">Nursing Competency</w:t>
      </w:r>
    </w:p>
    <w:p w:rsidR="00000000" w:rsidDel="00000000" w:rsidP="00000000" w:rsidRDefault="00000000" w:rsidRPr="00000000" w14:paraId="0000005A">
      <w:pPr>
        <w:numPr>
          <w:ilvl w:val="0"/>
          <w:numId w:val="1"/>
        </w:numPr>
        <w:ind w:left="720" w:hanging="360"/>
        <w:rPr>
          <w:sz w:val="20"/>
          <w:szCs w:val="20"/>
        </w:rPr>
      </w:pPr>
      <w:r w:rsidDel="00000000" w:rsidR="00000000" w:rsidRPr="00000000">
        <w:rPr>
          <w:b w:val="1"/>
          <w:sz w:val="20"/>
          <w:szCs w:val="20"/>
          <w:rtl w:val="0"/>
        </w:rPr>
        <w:t xml:space="preserve">Definition</w:t>
      </w:r>
      <w:r w:rsidDel="00000000" w:rsidR="00000000" w:rsidRPr="00000000">
        <w:rPr>
          <w:sz w:val="20"/>
          <w:szCs w:val="20"/>
          <w:rtl w:val="0"/>
        </w:rPr>
        <w:t xml:space="preserve">: Area of the Kenya nursing practice relevant to the scenario</w:t>
      </w:r>
    </w:p>
    <w:p w:rsidR="00000000" w:rsidDel="00000000" w:rsidP="00000000" w:rsidRDefault="00000000" w:rsidRPr="00000000" w14:paraId="0000005B">
      <w:pPr>
        <w:numPr>
          <w:ilvl w:val="0"/>
          <w:numId w:val="1"/>
        </w:numPr>
        <w:ind w:left="720" w:hanging="360"/>
        <w:rPr>
          <w:sz w:val="20"/>
          <w:szCs w:val="20"/>
        </w:rPr>
      </w:pPr>
      <w:r w:rsidDel="00000000" w:rsidR="00000000" w:rsidRPr="00000000">
        <w:rPr>
          <w:b w:val="1"/>
          <w:sz w:val="20"/>
          <w:szCs w:val="20"/>
          <w:rtl w:val="0"/>
        </w:rPr>
        <w:t xml:space="preserve">Format</w:t>
      </w:r>
      <w:r w:rsidDel="00000000" w:rsidR="00000000" w:rsidRPr="00000000">
        <w:rPr>
          <w:sz w:val="20"/>
          <w:szCs w:val="20"/>
          <w:rtl w:val="0"/>
        </w:rPr>
        <w:t xml:space="preserve">: Text string</w:t>
      </w:r>
    </w:p>
    <w:p w:rsidR="00000000" w:rsidDel="00000000" w:rsidP="00000000" w:rsidRDefault="00000000" w:rsidRPr="00000000" w14:paraId="0000005C">
      <w:pPr>
        <w:numPr>
          <w:ilvl w:val="0"/>
          <w:numId w:val="1"/>
        </w:numPr>
        <w:ind w:left="720" w:hanging="360"/>
        <w:rPr>
          <w:sz w:val="20"/>
          <w:szCs w:val="20"/>
        </w:rPr>
      </w:pPr>
      <w:r w:rsidDel="00000000" w:rsidR="00000000" w:rsidRPr="00000000">
        <w:rPr>
          <w:b w:val="1"/>
          <w:sz w:val="20"/>
          <w:szCs w:val="20"/>
          <w:rtl w:val="0"/>
        </w:rPr>
        <w:t xml:space="preserve">Examples</w:t>
      </w:r>
      <w:r w:rsidDel="00000000" w:rsidR="00000000" w:rsidRPr="00000000">
        <w:rPr>
          <w:sz w:val="20"/>
          <w:szCs w:val="20"/>
          <w:rtl w:val="0"/>
        </w:rPr>
        <w:t xml:space="preserve">:</w:t>
      </w:r>
    </w:p>
    <w:p w:rsidR="00000000" w:rsidDel="00000000" w:rsidP="00000000" w:rsidRDefault="00000000" w:rsidRPr="00000000" w14:paraId="0000005D">
      <w:pPr>
        <w:numPr>
          <w:ilvl w:val="1"/>
          <w:numId w:val="1"/>
        </w:numPr>
        <w:ind w:left="1440" w:hanging="360"/>
        <w:rPr>
          <w:sz w:val="20"/>
          <w:szCs w:val="20"/>
        </w:rPr>
      </w:pPr>
      <w:r w:rsidDel="00000000" w:rsidR="00000000" w:rsidRPr="00000000">
        <w:rPr>
          <w:sz w:val="20"/>
          <w:szCs w:val="20"/>
          <w:rtl w:val="0"/>
        </w:rPr>
        <w:t xml:space="preserve">"Maternal and Child Health"</w:t>
      </w:r>
    </w:p>
    <w:p w:rsidR="00000000" w:rsidDel="00000000" w:rsidP="00000000" w:rsidRDefault="00000000" w:rsidRPr="00000000" w14:paraId="0000005E">
      <w:pPr>
        <w:numPr>
          <w:ilvl w:val="1"/>
          <w:numId w:val="1"/>
        </w:numPr>
        <w:ind w:left="1440" w:hanging="360"/>
        <w:rPr>
          <w:sz w:val="20"/>
          <w:szCs w:val="20"/>
        </w:rPr>
      </w:pPr>
      <w:r w:rsidDel="00000000" w:rsidR="00000000" w:rsidRPr="00000000">
        <w:rPr>
          <w:sz w:val="20"/>
          <w:szCs w:val="20"/>
          <w:rtl w:val="0"/>
        </w:rPr>
        <w:t xml:space="preserve">"Child Health"</w:t>
      </w:r>
    </w:p>
    <w:p w:rsidR="00000000" w:rsidDel="00000000" w:rsidP="00000000" w:rsidRDefault="00000000" w:rsidRPr="00000000" w14:paraId="0000005F">
      <w:pPr>
        <w:numPr>
          <w:ilvl w:val="1"/>
          <w:numId w:val="1"/>
        </w:numPr>
        <w:ind w:left="1440" w:hanging="360"/>
        <w:rPr>
          <w:sz w:val="20"/>
          <w:szCs w:val="20"/>
        </w:rPr>
      </w:pPr>
      <w:r w:rsidDel="00000000" w:rsidR="00000000" w:rsidRPr="00000000">
        <w:rPr>
          <w:sz w:val="20"/>
          <w:szCs w:val="20"/>
          <w:rtl w:val="0"/>
        </w:rPr>
        <w:t xml:space="preserve">"Adult Health"</w:t>
      </w:r>
    </w:p>
    <w:p w:rsidR="00000000" w:rsidDel="00000000" w:rsidP="00000000" w:rsidRDefault="00000000" w:rsidRPr="00000000" w14:paraId="00000060">
      <w:pPr>
        <w:numPr>
          <w:ilvl w:val="0"/>
          <w:numId w:val="1"/>
        </w:numPr>
        <w:ind w:left="720" w:hanging="360"/>
        <w:rPr>
          <w:sz w:val="20"/>
          <w:szCs w:val="20"/>
        </w:rPr>
      </w:pPr>
      <w:r w:rsidDel="00000000" w:rsidR="00000000" w:rsidRPr="00000000">
        <w:rPr>
          <w:b w:val="1"/>
          <w:sz w:val="20"/>
          <w:szCs w:val="20"/>
          <w:rtl w:val="0"/>
        </w:rPr>
        <w:t xml:space="preserve">Usage</w:t>
      </w:r>
      <w:r w:rsidDel="00000000" w:rsidR="00000000" w:rsidRPr="00000000">
        <w:rPr>
          <w:sz w:val="20"/>
          <w:szCs w:val="20"/>
          <w:rtl w:val="0"/>
        </w:rPr>
        <w:t xml:space="preserve">: Categorizes the scenario by nursing specialty area</w:t>
      </w:r>
    </w:p>
    <w:p w:rsidR="00000000" w:rsidDel="00000000" w:rsidP="00000000" w:rsidRDefault="00000000" w:rsidRPr="00000000" w14:paraId="00000061">
      <w:pPr>
        <w:pStyle w:val="Heading3"/>
        <w:rPr>
          <w:sz w:val="24"/>
          <w:szCs w:val="24"/>
        </w:rPr>
      </w:pPr>
      <w:bookmarkStart w:colFirst="0" w:colLast="0" w:name="_heading=h.2s8eyo1" w:id="9"/>
      <w:bookmarkEnd w:id="9"/>
      <w:r w:rsidDel="00000000" w:rsidR="00000000" w:rsidRPr="00000000">
        <w:rPr>
          <w:sz w:val="24"/>
          <w:szCs w:val="24"/>
          <w:rtl w:val="0"/>
        </w:rPr>
        <w:t xml:space="preserve">Clinical Panel</w:t>
      </w:r>
    </w:p>
    <w:p w:rsidR="00000000" w:rsidDel="00000000" w:rsidP="00000000" w:rsidRDefault="00000000" w:rsidRPr="00000000" w14:paraId="00000062">
      <w:pPr>
        <w:numPr>
          <w:ilvl w:val="0"/>
          <w:numId w:val="1"/>
        </w:numPr>
        <w:ind w:left="720" w:hanging="360"/>
        <w:rPr>
          <w:sz w:val="20"/>
          <w:szCs w:val="20"/>
        </w:rPr>
      </w:pPr>
      <w:r w:rsidDel="00000000" w:rsidR="00000000" w:rsidRPr="00000000">
        <w:rPr>
          <w:b w:val="1"/>
          <w:sz w:val="20"/>
          <w:szCs w:val="20"/>
          <w:rtl w:val="0"/>
        </w:rPr>
        <w:t xml:space="preserve">Definition</w:t>
      </w:r>
      <w:r w:rsidDel="00000000" w:rsidR="00000000" w:rsidRPr="00000000">
        <w:rPr>
          <w:sz w:val="20"/>
          <w:szCs w:val="20"/>
          <w:rtl w:val="0"/>
        </w:rPr>
        <w:t xml:space="preserve">: Medical specialty category for the expert panel evaluating the Clinician and LLM responses</w:t>
      </w:r>
    </w:p>
    <w:p w:rsidR="00000000" w:rsidDel="00000000" w:rsidP="00000000" w:rsidRDefault="00000000" w:rsidRPr="00000000" w14:paraId="00000063">
      <w:pPr>
        <w:numPr>
          <w:ilvl w:val="0"/>
          <w:numId w:val="1"/>
        </w:numPr>
        <w:ind w:left="720" w:hanging="360"/>
        <w:rPr>
          <w:sz w:val="20"/>
          <w:szCs w:val="20"/>
        </w:rPr>
      </w:pPr>
      <w:r w:rsidDel="00000000" w:rsidR="00000000" w:rsidRPr="00000000">
        <w:rPr>
          <w:b w:val="1"/>
          <w:sz w:val="20"/>
          <w:szCs w:val="20"/>
          <w:rtl w:val="0"/>
        </w:rPr>
        <w:t xml:space="preserve">Format</w:t>
      </w:r>
      <w:r w:rsidDel="00000000" w:rsidR="00000000" w:rsidRPr="00000000">
        <w:rPr>
          <w:sz w:val="20"/>
          <w:szCs w:val="20"/>
          <w:rtl w:val="0"/>
        </w:rPr>
        <w:t xml:space="preserve">: Text string</w:t>
      </w:r>
    </w:p>
    <w:p w:rsidR="00000000" w:rsidDel="00000000" w:rsidP="00000000" w:rsidRDefault="00000000" w:rsidRPr="00000000" w14:paraId="00000064">
      <w:pPr>
        <w:numPr>
          <w:ilvl w:val="0"/>
          <w:numId w:val="1"/>
        </w:numPr>
        <w:ind w:left="720" w:hanging="360"/>
        <w:rPr>
          <w:sz w:val="20"/>
          <w:szCs w:val="20"/>
        </w:rPr>
      </w:pPr>
      <w:r w:rsidDel="00000000" w:rsidR="00000000" w:rsidRPr="00000000">
        <w:rPr>
          <w:b w:val="1"/>
          <w:sz w:val="20"/>
          <w:szCs w:val="20"/>
          <w:rtl w:val="0"/>
        </w:rPr>
        <w:t xml:space="preserve">Examples</w:t>
      </w:r>
      <w:r w:rsidDel="00000000" w:rsidR="00000000" w:rsidRPr="00000000">
        <w:rPr>
          <w:sz w:val="20"/>
          <w:szCs w:val="20"/>
          <w:rtl w:val="0"/>
        </w:rPr>
        <w:t xml:space="preserve">:</w:t>
      </w:r>
    </w:p>
    <w:p w:rsidR="00000000" w:rsidDel="00000000" w:rsidP="00000000" w:rsidRDefault="00000000" w:rsidRPr="00000000" w14:paraId="00000065">
      <w:pPr>
        <w:numPr>
          <w:ilvl w:val="1"/>
          <w:numId w:val="1"/>
        </w:numPr>
        <w:ind w:left="1440" w:hanging="360"/>
        <w:rPr>
          <w:sz w:val="20"/>
          <w:szCs w:val="20"/>
        </w:rPr>
      </w:pPr>
      <w:r w:rsidDel="00000000" w:rsidR="00000000" w:rsidRPr="00000000">
        <w:rPr>
          <w:sz w:val="20"/>
          <w:szCs w:val="20"/>
          <w:rtl w:val="0"/>
        </w:rPr>
        <w:t xml:space="preserve">"OBSTETRICS AND GYNAECOLOGY"</w:t>
      </w:r>
    </w:p>
    <w:p w:rsidR="00000000" w:rsidDel="00000000" w:rsidP="00000000" w:rsidRDefault="00000000" w:rsidRPr="00000000" w14:paraId="00000066">
      <w:pPr>
        <w:numPr>
          <w:ilvl w:val="1"/>
          <w:numId w:val="1"/>
        </w:numPr>
        <w:ind w:left="1440" w:hanging="360"/>
        <w:rPr>
          <w:sz w:val="20"/>
          <w:szCs w:val="20"/>
        </w:rPr>
      </w:pPr>
      <w:r w:rsidDel="00000000" w:rsidR="00000000" w:rsidRPr="00000000">
        <w:rPr>
          <w:sz w:val="20"/>
          <w:szCs w:val="20"/>
          <w:rtl w:val="0"/>
        </w:rPr>
        <w:t xml:space="preserve">"PAEDIATRICS"</w:t>
      </w:r>
    </w:p>
    <w:p w:rsidR="00000000" w:rsidDel="00000000" w:rsidP="00000000" w:rsidRDefault="00000000" w:rsidRPr="00000000" w14:paraId="00000067">
      <w:pPr>
        <w:numPr>
          <w:ilvl w:val="1"/>
          <w:numId w:val="1"/>
        </w:numPr>
        <w:ind w:left="1440" w:hanging="360"/>
        <w:rPr>
          <w:sz w:val="20"/>
          <w:szCs w:val="20"/>
        </w:rPr>
      </w:pPr>
      <w:r w:rsidDel="00000000" w:rsidR="00000000" w:rsidRPr="00000000">
        <w:rPr>
          <w:sz w:val="20"/>
          <w:szCs w:val="20"/>
          <w:rtl w:val="0"/>
        </w:rPr>
        <w:t xml:space="preserve">"CRITICAL CARE"</w:t>
      </w:r>
    </w:p>
    <w:p w:rsidR="00000000" w:rsidDel="00000000" w:rsidP="00000000" w:rsidRDefault="00000000" w:rsidRPr="00000000" w14:paraId="00000068">
      <w:pPr>
        <w:numPr>
          <w:ilvl w:val="0"/>
          <w:numId w:val="1"/>
        </w:numPr>
        <w:ind w:left="720" w:hanging="360"/>
        <w:rPr>
          <w:sz w:val="20"/>
          <w:szCs w:val="20"/>
        </w:rPr>
      </w:pPr>
      <w:r w:rsidDel="00000000" w:rsidR="00000000" w:rsidRPr="00000000">
        <w:rPr>
          <w:b w:val="1"/>
          <w:sz w:val="20"/>
          <w:szCs w:val="20"/>
          <w:rtl w:val="0"/>
        </w:rPr>
        <w:t xml:space="preserve">Usage</w:t>
      </w:r>
      <w:r w:rsidDel="00000000" w:rsidR="00000000" w:rsidRPr="00000000">
        <w:rPr>
          <w:sz w:val="20"/>
          <w:szCs w:val="20"/>
          <w:rtl w:val="0"/>
        </w:rPr>
        <w:t xml:space="preserve">: Categorizes the scenario by medical specialty for evaluation purposes</w:t>
      </w:r>
    </w:p>
    <w:p w:rsidR="00000000" w:rsidDel="00000000" w:rsidP="00000000" w:rsidRDefault="00000000" w:rsidRPr="00000000" w14:paraId="00000069">
      <w:pPr>
        <w:pStyle w:val="Heading3"/>
        <w:rPr>
          <w:sz w:val="24"/>
          <w:szCs w:val="24"/>
        </w:rPr>
      </w:pPr>
      <w:bookmarkStart w:colFirst="0" w:colLast="0" w:name="_heading=h.17dp8vu" w:id="10"/>
      <w:bookmarkEnd w:id="10"/>
      <w:r w:rsidDel="00000000" w:rsidR="00000000" w:rsidRPr="00000000">
        <w:rPr>
          <w:sz w:val="24"/>
          <w:szCs w:val="24"/>
          <w:rtl w:val="0"/>
        </w:rPr>
        <w:t xml:space="preserve">Clinician</w:t>
      </w:r>
    </w:p>
    <w:p w:rsidR="00000000" w:rsidDel="00000000" w:rsidP="00000000" w:rsidRDefault="00000000" w:rsidRPr="00000000" w14:paraId="0000006A">
      <w:pPr>
        <w:numPr>
          <w:ilvl w:val="0"/>
          <w:numId w:val="1"/>
        </w:numPr>
        <w:ind w:left="720" w:hanging="360"/>
        <w:rPr>
          <w:sz w:val="20"/>
          <w:szCs w:val="20"/>
        </w:rPr>
      </w:pPr>
      <w:r w:rsidDel="00000000" w:rsidR="00000000" w:rsidRPr="00000000">
        <w:rPr>
          <w:b w:val="1"/>
          <w:sz w:val="20"/>
          <w:szCs w:val="20"/>
          <w:rtl w:val="0"/>
        </w:rPr>
        <w:t xml:space="preserve">Definition</w:t>
      </w:r>
      <w:r w:rsidDel="00000000" w:rsidR="00000000" w:rsidRPr="00000000">
        <w:rPr>
          <w:sz w:val="20"/>
          <w:szCs w:val="20"/>
          <w:rtl w:val="0"/>
        </w:rPr>
        <w:t xml:space="preserve">: Response from a human healthcare professional to the clinical scenario</w:t>
      </w:r>
    </w:p>
    <w:p w:rsidR="00000000" w:rsidDel="00000000" w:rsidP="00000000" w:rsidRDefault="00000000" w:rsidRPr="00000000" w14:paraId="0000006B">
      <w:pPr>
        <w:numPr>
          <w:ilvl w:val="0"/>
          <w:numId w:val="1"/>
        </w:numPr>
        <w:ind w:left="720" w:hanging="360"/>
        <w:rPr>
          <w:sz w:val="20"/>
          <w:szCs w:val="20"/>
        </w:rPr>
      </w:pPr>
      <w:r w:rsidDel="00000000" w:rsidR="00000000" w:rsidRPr="00000000">
        <w:rPr>
          <w:b w:val="1"/>
          <w:sz w:val="20"/>
          <w:szCs w:val="20"/>
          <w:rtl w:val="0"/>
        </w:rPr>
        <w:t xml:space="preserve">Format</w:t>
      </w:r>
      <w:r w:rsidDel="00000000" w:rsidR="00000000" w:rsidRPr="00000000">
        <w:rPr>
          <w:sz w:val="20"/>
          <w:szCs w:val="20"/>
          <w:rtl w:val="0"/>
        </w:rPr>
        <w:t xml:space="preserve">: Text string, often starting with summary followed by assessment and recommendations</w:t>
      </w:r>
    </w:p>
    <w:p w:rsidR="00000000" w:rsidDel="00000000" w:rsidP="00000000" w:rsidRDefault="00000000" w:rsidRPr="00000000" w14:paraId="0000006C">
      <w:pPr>
        <w:numPr>
          <w:ilvl w:val="0"/>
          <w:numId w:val="1"/>
        </w:numPr>
        <w:ind w:left="720" w:hanging="360"/>
        <w:rPr>
          <w:sz w:val="20"/>
          <w:szCs w:val="20"/>
        </w:rPr>
      </w:pPr>
      <w:r w:rsidDel="00000000" w:rsidR="00000000" w:rsidRPr="00000000">
        <w:rPr>
          <w:b w:val="1"/>
          <w:sz w:val="20"/>
          <w:szCs w:val="20"/>
          <w:rtl w:val="0"/>
        </w:rPr>
        <w:t xml:space="preserve">Contents</w:t>
      </w:r>
      <w:r w:rsidDel="00000000" w:rsidR="00000000" w:rsidRPr="00000000">
        <w:rPr>
          <w:sz w:val="20"/>
          <w:szCs w:val="20"/>
          <w:rtl w:val="0"/>
        </w:rPr>
        <w:t xml:space="preserve">: Clinical reasoning, differential diagnosis, management plan, and specific answers to the scenario questions</w:t>
      </w:r>
    </w:p>
    <w:p w:rsidR="00000000" w:rsidDel="00000000" w:rsidP="00000000" w:rsidRDefault="00000000" w:rsidRPr="00000000" w14:paraId="0000006D">
      <w:pPr>
        <w:numPr>
          <w:ilvl w:val="0"/>
          <w:numId w:val="1"/>
        </w:numPr>
        <w:ind w:left="720" w:hanging="360"/>
        <w:rPr>
          <w:sz w:val="20"/>
          <w:szCs w:val="20"/>
        </w:rPr>
      </w:pPr>
      <w:r w:rsidDel="00000000" w:rsidR="00000000" w:rsidRPr="00000000">
        <w:rPr>
          <w:b w:val="1"/>
          <w:sz w:val="20"/>
          <w:szCs w:val="20"/>
          <w:rtl w:val="0"/>
        </w:rPr>
        <w:t xml:space="preserve">Usage</w:t>
      </w:r>
      <w:r w:rsidDel="00000000" w:rsidR="00000000" w:rsidRPr="00000000">
        <w:rPr>
          <w:sz w:val="20"/>
          <w:szCs w:val="20"/>
          <w:rtl w:val="0"/>
        </w:rPr>
        <w:t xml:space="preserve">: Provides the human expert response baseline for comparison with AI models</w:t>
      </w:r>
    </w:p>
    <w:p w:rsidR="00000000" w:rsidDel="00000000" w:rsidP="00000000" w:rsidRDefault="00000000" w:rsidRPr="00000000" w14:paraId="0000006E">
      <w:pPr>
        <w:pStyle w:val="Heading3"/>
        <w:rPr>
          <w:sz w:val="24"/>
          <w:szCs w:val="24"/>
        </w:rPr>
      </w:pPr>
      <w:bookmarkStart w:colFirst="0" w:colLast="0" w:name="_heading=h.3rdcrjn" w:id="11"/>
      <w:bookmarkEnd w:id="11"/>
      <w:r w:rsidDel="00000000" w:rsidR="00000000" w:rsidRPr="00000000">
        <w:rPr>
          <w:sz w:val="24"/>
          <w:szCs w:val="24"/>
          <w:rtl w:val="0"/>
        </w:rPr>
        <w:t xml:space="preserve">GPT4.0, LLAMA, GEMINI</w:t>
      </w:r>
    </w:p>
    <w:p w:rsidR="00000000" w:rsidDel="00000000" w:rsidP="00000000" w:rsidRDefault="00000000" w:rsidRPr="00000000" w14:paraId="0000006F">
      <w:pPr>
        <w:numPr>
          <w:ilvl w:val="0"/>
          <w:numId w:val="1"/>
        </w:numPr>
        <w:ind w:left="720" w:hanging="360"/>
        <w:rPr>
          <w:sz w:val="20"/>
          <w:szCs w:val="20"/>
        </w:rPr>
      </w:pPr>
      <w:r w:rsidDel="00000000" w:rsidR="00000000" w:rsidRPr="00000000">
        <w:rPr>
          <w:b w:val="1"/>
          <w:sz w:val="20"/>
          <w:szCs w:val="20"/>
          <w:rtl w:val="0"/>
        </w:rPr>
        <w:t xml:space="preserve">Definition</w:t>
      </w:r>
      <w:r w:rsidDel="00000000" w:rsidR="00000000" w:rsidRPr="00000000">
        <w:rPr>
          <w:sz w:val="20"/>
          <w:szCs w:val="20"/>
          <w:rtl w:val="0"/>
        </w:rPr>
        <w:t xml:space="preserve">: Responses generated by the GPT-4.0, LLAMA, and GEMINI large language models</w:t>
      </w:r>
    </w:p>
    <w:p w:rsidR="00000000" w:rsidDel="00000000" w:rsidP="00000000" w:rsidRDefault="00000000" w:rsidRPr="00000000" w14:paraId="00000070">
      <w:pPr>
        <w:numPr>
          <w:ilvl w:val="0"/>
          <w:numId w:val="1"/>
        </w:numPr>
        <w:ind w:left="720" w:hanging="360"/>
        <w:rPr>
          <w:sz w:val="20"/>
          <w:szCs w:val="20"/>
        </w:rPr>
      </w:pPr>
      <w:r w:rsidDel="00000000" w:rsidR="00000000" w:rsidRPr="00000000">
        <w:rPr>
          <w:b w:val="1"/>
          <w:sz w:val="20"/>
          <w:szCs w:val="20"/>
          <w:rtl w:val="0"/>
        </w:rPr>
        <w:t xml:space="preserve">Format</w:t>
      </w:r>
      <w:r w:rsidDel="00000000" w:rsidR="00000000" w:rsidRPr="00000000">
        <w:rPr>
          <w:sz w:val="20"/>
          <w:szCs w:val="20"/>
          <w:rtl w:val="0"/>
        </w:rPr>
        <w:t xml:space="preserve">: Detailed text response</w:t>
      </w:r>
    </w:p>
    <w:p w:rsidR="00000000" w:rsidDel="00000000" w:rsidP="00000000" w:rsidRDefault="00000000" w:rsidRPr="00000000" w14:paraId="00000071">
      <w:pPr>
        <w:numPr>
          <w:ilvl w:val="0"/>
          <w:numId w:val="1"/>
        </w:numPr>
        <w:ind w:left="720" w:hanging="360"/>
        <w:rPr>
          <w:sz w:val="20"/>
          <w:szCs w:val="20"/>
        </w:rPr>
      </w:pPr>
      <w:r w:rsidDel="00000000" w:rsidR="00000000" w:rsidRPr="00000000">
        <w:rPr>
          <w:b w:val="1"/>
          <w:sz w:val="20"/>
          <w:szCs w:val="20"/>
          <w:rtl w:val="0"/>
        </w:rPr>
        <w:t xml:space="preserve">Contents</w:t>
      </w:r>
      <w:r w:rsidDel="00000000" w:rsidR="00000000" w:rsidRPr="00000000">
        <w:rPr>
          <w:sz w:val="20"/>
          <w:szCs w:val="20"/>
          <w:rtl w:val="0"/>
        </w:rPr>
        <w:t xml:space="preserve">: Analysis of the scenario, differential diagnosis, management recommendations, and answers to the clinical questions</w:t>
      </w:r>
    </w:p>
    <w:p w:rsidR="00000000" w:rsidDel="00000000" w:rsidP="00000000" w:rsidRDefault="00000000" w:rsidRPr="00000000" w14:paraId="00000072">
      <w:pPr>
        <w:numPr>
          <w:ilvl w:val="0"/>
          <w:numId w:val="1"/>
        </w:numPr>
        <w:ind w:left="720" w:hanging="360"/>
        <w:rPr>
          <w:sz w:val="20"/>
          <w:szCs w:val="20"/>
        </w:rPr>
      </w:pPr>
      <w:r w:rsidDel="00000000" w:rsidR="00000000" w:rsidRPr="00000000">
        <w:rPr>
          <w:b w:val="1"/>
          <w:sz w:val="20"/>
          <w:szCs w:val="20"/>
          <w:rtl w:val="0"/>
        </w:rPr>
        <w:t xml:space="preserve">Usage</w:t>
      </w:r>
      <w:r w:rsidDel="00000000" w:rsidR="00000000" w:rsidRPr="00000000">
        <w:rPr>
          <w:sz w:val="20"/>
          <w:szCs w:val="20"/>
          <w:rtl w:val="0"/>
        </w:rPr>
        <w:t xml:space="preserve">: Used to evaluate GPT-4.0's clinical reasoning and recommendations</w:t>
      </w:r>
    </w:p>
    <w:p w:rsidR="00000000" w:rsidDel="00000000" w:rsidP="00000000" w:rsidRDefault="00000000" w:rsidRPr="00000000" w14:paraId="00000073">
      <w:pPr>
        <w:pStyle w:val="Heading3"/>
        <w:rPr>
          <w:sz w:val="24"/>
          <w:szCs w:val="24"/>
        </w:rPr>
      </w:pPr>
      <w:bookmarkStart w:colFirst="0" w:colLast="0" w:name="_heading=h.26in1rg" w:id="12"/>
      <w:bookmarkEnd w:id="12"/>
      <w:r w:rsidDel="00000000" w:rsidR="00000000" w:rsidRPr="00000000">
        <w:rPr>
          <w:sz w:val="24"/>
          <w:szCs w:val="24"/>
          <w:rtl w:val="0"/>
        </w:rPr>
        <w:t xml:space="preserve">DDX SNOMED</w:t>
      </w:r>
    </w:p>
    <w:p w:rsidR="00000000" w:rsidDel="00000000" w:rsidP="00000000" w:rsidRDefault="00000000" w:rsidRPr="00000000" w14:paraId="00000074">
      <w:pPr>
        <w:numPr>
          <w:ilvl w:val="0"/>
          <w:numId w:val="1"/>
        </w:numPr>
        <w:ind w:left="720" w:hanging="360"/>
        <w:rPr>
          <w:sz w:val="20"/>
          <w:szCs w:val="20"/>
        </w:rPr>
      </w:pPr>
      <w:r w:rsidDel="00000000" w:rsidR="00000000" w:rsidRPr="00000000">
        <w:rPr>
          <w:b w:val="1"/>
          <w:sz w:val="20"/>
          <w:szCs w:val="20"/>
          <w:rtl w:val="0"/>
        </w:rPr>
        <w:t xml:space="preserve">Definition</w:t>
      </w:r>
      <w:r w:rsidDel="00000000" w:rsidR="00000000" w:rsidRPr="00000000">
        <w:rPr>
          <w:sz w:val="20"/>
          <w:szCs w:val="20"/>
          <w:rtl w:val="0"/>
        </w:rPr>
        <w:t xml:space="preserve">: SNOMED CT (Systematized Nomenclature of Medicine Clinical Terms) codes for possible diagnoses</w:t>
      </w:r>
    </w:p>
    <w:p w:rsidR="00000000" w:rsidDel="00000000" w:rsidP="00000000" w:rsidRDefault="00000000" w:rsidRPr="00000000" w14:paraId="00000075">
      <w:pPr>
        <w:numPr>
          <w:ilvl w:val="0"/>
          <w:numId w:val="1"/>
        </w:numPr>
        <w:ind w:left="720" w:hanging="360"/>
        <w:rPr>
          <w:sz w:val="20"/>
          <w:szCs w:val="20"/>
        </w:rPr>
      </w:pPr>
      <w:r w:rsidDel="00000000" w:rsidR="00000000" w:rsidRPr="00000000">
        <w:rPr>
          <w:b w:val="1"/>
          <w:sz w:val="20"/>
          <w:szCs w:val="20"/>
          <w:rtl w:val="0"/>
        </w:rPr>
        <w:t xml:space="preserve">Format</w:t>
      </w:r>
      <w:r w:rsidDel="00000000" w:rsidR="00000000" w:rsidRPr="00000000">
        <w:rPr>
          <w:sz w:val="20"/>
          <w:szCs w:val="20"/>
          <w:rtl w:val="0"/>
        </w:rPr>
        <w:t xml:space="preserve">: Multiple SNOMED codes with descriptions, separated by newlines</w:t>
      </w:r>
    </w:p>
    <w:p w:rsidR="00000000" w:rsidDel="00000000" w:rsidP="00000000" w:rsidRDefault="00000000" w:rsidRPr="00000000" w14:paraId="00000076">
      <w:pPr>
        <w:numPr>
          <w:ilvl w:val="0"/>
          <w:numId w:val="1"/>
        </w:numPr>
        <w:ind w:left="720" w:hanging="360"/>
        <w:rPr>
          <w:sz w:val="20"/>
          <w:szCs w:val="20"/>
        </w:rPr>
      </w:pPr>
      <w:r w:rsidDel="00000000" w:rsidR="00000000" w:rsidRPr="00000000">
        <w:rPr>
          <w:b w:val="1"/>
          <w:sz w:val="20"/>
          <w:szCs w:val="20"/>
          <w:rtl w:val="0"/>
        </w:rPr>
        <w:t xml:space="preserve">Example</w:t>
      </w:r>
      <w:r w:rsidDel="00000000" w:rsidR="00000000" w:rsidRPr="00000000">
        <w:rPr>
          <w:sz w:val="20"/>
          <w:szCs w:val="20"/>
          <w:rtl w:val="0"/>
        </w:rPr>
        <w:t xml:space="preserve">: "289909005 | Labor, function (observable entity)"</w:t>
      </w:r>
    </w:p>
    <w:p w:rsidR="00000000" w:rsidDel="00000000" w:rsidP="00000000" w:rsidRDefault="00000000" w:rsidRPr="00000000" w14:paraId="00000077">
      <w:pPr>
        <w:numPr>
          <w:ilvl w:val="0"/>
          <w:numId w:val="1"/>
        </w:numPr>
        <w:ind w:left="720" w:hanging="360"/>
        <w:rPr>
          <w:sz w:val="20"/>
          <w:szCs w:val="20"/>
        </w:rPr>
      </w:pPr>
      <w:r w:rsidDel="00000000" w:rsidR="00000000" w:rsidRPr="00000000">
        <w:rPr>
          <w:b w:val="1"/>
          <w:sz w:val="20"/>
          <w:szCs w:val="20"/>
          <w:rtl w:val="0"/>
        </w:rPr>
        <w:t xml:space="preserve">Usage</w:t>
      </w:r>
      <w:r w:rsidDel="00000000" w:rsidR="00000000" w:rsidRPr="00000000">
        <w:rPr>
          <w:sz w:val="20"/>
          <w:szCs w:val="20"/>
          <w:rtl w:val="0"/>
        </w:rPr>
        <w:t xml:space="preserve">: Provides standardized medical terminology for the diagnostic considerations</w:t>
      </w:r>
    </w:p>
    <w:p w:rsidR="00000000" w:rsidDel="00000000" w:rsidP="00000000" w:rsidRDefault="00000000" w:rsidRPr="00000000" w14:paraId="00000078">
      <w:pPr>
        <w:pStyle w:val="Heading2"/>
        <w:rPr>
          <w:sz w:val="28"/>
          <w:szCs w:val="28"/>
        </w:rPr>
      </w:pPr>
      <w:bookmarkStart w:colFirst="0" w:colLast="0" w:name="_heading=h.lnxbz9" w:id="13"/>
      <w:bookmarkEnd w:id="13"/>
      <w:r w:rsidDel="00000000" w:rsidR="00000000" w:rsidRPr="00000000">
        <w:rPr>
          <w:sz w:val="28"/>
          <w:szCs w:val="28"/>
          <w:rtl w:val="0"/>
        </w:rPr>
        <w:t xml:space="preserve">Relationships Between Fields</w:t>
      </w:r>
    </w:p>
    <w:p w:rsidR="00000000" w:rsidDel="00000000" w:rsidP="00000000" w:rsidRDefault="00000000" w:rsidRPr="00000000" w14:paraId="00000079">
      <w:pPr>
        <w:numPr>
          <w:ilvl w:val="0"/>
          <w:numId w:val="1"/>
        </w:numPr>
        <w:ind w:left="720" w:hanging="360"/>
        <w:rPr>
          <w:sz w:val="20"/>
          <w:szCs w:val="20"/>
        </w:rPr>
      </w:pPr>
      <w:r w:rsidDel="00000000" w:rsidR="00000000" w:rsidRPr="00000000">
        <w:rPr>
          <w:b w:val="1"/>
          <w:sz w:val="20"/>
          <w:szCs w:val="20"/>
          <w:rtl w:val="0"/>
        </w:rPr>
        <w:t xml:space="preserve">Prompt</w:t>
      </w:r>
      <w:r w:rsidDel="00000000" w:rsidR="00000000" w:rsidRPr="00000000">
        <w:rPr>
          <w:sz w:val="20"/>
          <w:szCs w:val="20"/>
          <w:rtl w:val="0"/>
        </w:rPr>
        <w:t xml:space="preserve"> combines the nurse's introduction (containing </w:t>
      </w:r>
      <w:r w:rsidDel="00000000" w:rsidR="00000000" w:rsidRPr="00000000">
        <w:rPr>
          <w:b w:val="1"/>
          <w:sz w:val="20"/>
          <w:szCs w:val="20"/>
          <w:rtl w:val="0"/>
        </w:rPr>
        <w:t xml:space="preserve">County</w:t>
      </w:r>
      <w:r w:rsidDel="00000000" w:rsidR="00000000" w:rsidRPr="00000000">
        <w:rPr>
          <w:sz w:val="20"/>
          <w:szCs w:val="20"/>
          <w:rtl w:val="0"/>
        </w:rPr>
        <w:t xml:space="preserve"> and </w:t>
      </w:r>
      <w:r w:rsidDel="00000000" w:rsidR="00000000" w:rsidRPr="00000000">
        <w:rPr>
          <w:b w:val="1"/>
          <w:sz w:val="20"/>
          <w:szCs w:val="20"/>
          <w:rtl w:val="0"/>
        </w:rPr>
        <w:t xml:space="preserve">Health level</w:t>
      </w:r>
      <w:r w:rsidDel="00000000" w:rsidR="00000000" w:rsidRPr="00000000">
        <w:rPr>
          <w:sz w:val="20"/>
          <w:szCs w:val="20"/>
          <w:rtl w:val="0"/>
        </w:rPr>
        <w:t xml:space="preserve"> information) with the clinical scenario</w:t>
      </w:r>
    </w:p>
    <w:p w:rsidR="00000000" w:rsidDel="00000000" w:rsidP="00000000" w:rsidRDefault="00000000" w:rsidRPr="00000000" w14:paraId="0000007A">
      <w:pPr>
        <w:numPr>
          <w:ilvl w:val="0"/>
          <w:numId w:val="1"/>
        </w:numPr>
        <w:ind w:left="720" w:hanging="360"/>
        <w:rPr>
          <w:sz w:val="20"/>
          <w:szCs w:val="20"/>
        </w:rPr>
      </w:pPr>
      <w:r w:rsidDel="00000000" w:rsidR="00000000" w:rsidRPr="00000000">
        <w:rPr>
          <w:b w:val="1"/>
          <w:sz w:val="20"/>
          <w:szCs w:val="20"/>
          <w:rtl w:val="0"/>
        </w:rPr>
        <w:t xml:space="preserve">Prompt</w:t>
      </w:r>
      <w:r w:rsidDel="00000000" w:rsidR="00000000" w:rsidRPr="00000000">
        <w:rPr>
          <w:sz w:val="20"/>
          <w:szCs w:val="20"/>
          <w:rtl w:val="0"/>
        </w:rPr>
        <w:t xml:space="preserve"> contains the clinical scenario that all response fields (</w:t>
      </w:r>
      <w:r w:rsidDel="00000000" w:rsidR="00000000" w:rsidRPr="00000000">
        <w:rPr>
          <w:b w:val="1"/>
          <w:sz w:val="20"/>
          <w:szCs w:val="20"/>
          <w:rtl w:val="0"/>
        </w:rPr>
        <w:t xml:space="preserve">Clinician</w:t>
      </w:r>
      <w:r w:rsidDel="00000000" w:rsidR="00000000" w:rsidRPr="00000000">
        <w:rPr>
          <w:sz w:val="20"/>
          <w:szCs w:val="20"/>
          <w:rtl w:val="0"/>
        </w:rPr>
        <w:t xml:space="preserve">, </w:t>
      </w:r>
      <w:r w:rsidDel="00000000" w:rsidR="00000000" w:rsidRPr="00000000">
        <w:rPr>
          <w:b w:val="1"/>
          <w:sz w:val="20"/>
          <w:szCs w:val="20"/>
          <w:rtl w:val="0"/>
        </w:rPr>
        <w:t xml:space="preserve">GPT4.0</w:t>
      </w:r>
      <w:r w:rsidDel="00000000" w:rsidR="00000000" w:rsidRPr="00000000">
        <w:rPr>
          <w:sz w:val="20"/>
          <w:szCs w:val="20"/>
          <w:rtl w:val="0"/>
        </w:rPr>
        <w:t xml:space="preserve">, </w:t>
      </w:r>
      <w:r w:rsidDel="00000000" w:rsidR="00000000" w:rsidRPr="00000000">
        <w:rPr>
          <w:b w:val="1"/>
          <w:sz w:val="20"/>
          <w:szCs w:val="20"/>
          <w:rtl w:val="0"/>
        </w:rPr>
        <w:t xml:space="preserve">LLAMA</w:t>
      </w:r>
      <w:r w:rsidDel="00000000" w:rsidR="00000000" w:rsidRPr="00000000">
        <w:rPr>
          <w:sz w:val="20"/>
          <w:szCs w:val="20"/>
          <w:rtl w:val="0"/>
        </w:rPr>
        <w:t xml:space="preserve">, </w:t>
      </w:r>
      <w:r w:rsidDel="00000000" w:rsidR="00000000" w:rsidRPr="00000000">
        <w:rPr>
          <w:b w:val="1"/>
          <w:sz w:val="20"/>
          <w:szCs w:val="20"/>
          <w:rtl w:val="0"/>
        </w:rPr>
        <w:t xml:space="preserve">GEMINI</w:t>
      </w:r>
      <w:r w:rsidDel="00000000" w:rsidR="00000000" w:rsidRPr="00000000">
        <w:rPr>
          <w:sz w:val="20"/>
          <w:szCs w:val="20"/>
          <w:rtl w:val="0"/>
        </w:rPr>
        <w:t xml:space="preserve">) address</w:t>
      </w:r>
    </w:p>
    <w:p w:rsidR="00000000" w:rsidDel="00000000" w:rsidP="00000000" w:rsidRDefault="00000000" w:rsidRPr="00000000" w14:paraId="0000007B">
      <w:pPr>
        <w:numPr>
          <w:ilvl w:val="0"/>
          <w:numId w:val="1"/>
        </w:numPr>
        <w:ind w:left="720" w:hanging="360"/>
        <w:rPr>
          <w:sz w:val="20"/>
          <w:szCs w:val="20"/>
        </w:rPr>
      </w:pPr>
      <w:r w:rsidDel="00000000" w:rsidR="00000000" w:rsidRPr="00000000">
        <w:rPr>
          <w:b w:val="1"/>
          <w:sz w:val="20"/>
          <w:szCs w:val="20"/>
          <w:rtl w:val="0"/>
        </w:rPr>
        <w:t xml:space="preserve">DDX SNOMED</w:t>
      </w:r>
      <w:r w:rsidDel="00000000" w:rsidR="00000000" w:rsidRPr="00000000">
        <w:rPr>
          <w:sz w:val="20"/>
          <w:szCs w:val="20"/>
          <w:rtl w:val="0"/>
        </w:rPr>
        <w:t xml:space="preserve"> provides standardized diagnostic codes that should correspond to conditions mentioned in the responses</w:t>
      </w:r>
    </w:p>
    <w:p w:rsidR="00000000" w:rsidDel="00000000" w:rsidP="00000000" w:rsidRDefault="00000000" w:rsidRPr="00000000" w14:paraId="0000007C">
      <w:pPr>
        <w:numPr>
          <w:ilvl w:val="0"/>
          <w:numId w:val="1"/>
        </w:numPr>
        <w:ind w:left="720" w:hanging="360"/>
        <w:rPr>
          <w:sz w:val="20"/>
          <w:szCs w:val="20"/>
        </w:rPr>
      </w:pPr>
      <w:r w:rsidDel="00000000" w:rsidR="00000000" w:rsidRPr="00000000">
        <w:rPr>
          <w:b w:val="1"/>
          <w:sz w:val="20"/>
          <w:szCs w:val="20"/>
          <w:rtl w:val="0"/>
        </w:rPr>
        <w:t xml:space="preserve">Clinical Panel</w:t>
      </w:r>
      <w:r w:rsidDel="00000000" w:rsidR="00000000" w:rsidRPr="00000000">
        <w:rPr>
          <w:sz w:val="20"/>
          <w:szCs w:val="20"/>
          <w:rtl w:val="0"/>
        </w:rPr>
        <w:t xml:space="preserve"> and </w:t>
      </w:r>
      <w:r w:rsidDel="00000000" w:rsidR="00000000" w:rsidRPr="00000000">
        <w:rPr>
          <w:b w:val="1"/>
          <w:sz w:val="20"/>
          <w:szCs w:val="20"/>
          <w:rtl w:val="0"/>
        </w:rPr>
        <w:t xml:space="preserve">Nursing Competency</w:t>
      </w:r>
      <w:r w:rsidDel="00000000" w:rsidR="00000000" w:rsidRPr="00000000">
        <w:rPr>
          <w:sz w:val="20"/>
          <w:szCs w:val="20"/>
          <w:rtl w:val="0"/>
        </w:rPr>
        <w:t xml:space="preserve"> categorize the scenario by medical specialty and nursing domain</w:t>
      </w:r>
    </w:p>
    <w:p w:rsidR="00000000" w:rsidDel="00000000" w:rsidP="00000000" w:rsidRDefault="00000000" w:rsidRPr="00000000" w14:paraId="0000007D">
      <w:pPr>
        <w:pStyle w:val="Heading2"/>
        <w:rPr>
          <w:sz w:val="28"/>
          <w:szCs w:val="28"/>
        </w:rPr>
      </w:pPr>
      <w:bookmarkStart w:colFirst="0" w:colLast="0" w:name="_heading=h.35nkun2" w:id="14"/>
      <w:bookmarkEnd w:id="14"/>
      <w:r w:rsidDel="00000000" w:rsidR="00000000" w:rsidRPr="00000000">
        <w:rPr>
          <w:sz w:val="28"/>
          <w:szCs w:val="28"/>
          <w:rtl w:val="0"/>
        </w:rPr>
        <w:t xml:space="preserve">Notes on Usage</w:t>
      </w:r>
    </w:p>
    <w:p w:rsidR="00000000" w:rsidDel="00000000" w:rsidP="00000000" w:rsidRDefault="00000000" w:rsidRPr="00000000" w14:paraId="0000007E">
      <w:pPr>
        <w:numPr>
          <w:ilvl w:val="0"/>
          <w:numId w:val="2"/>
        </w:numPr>
        <w:ind w:left="720" w:hanging="360"/>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Prompt</w:t>
      </w:r>
      <w:r w:rsidDel="00000000" w:rsidR="00000000" w:rsidRPr="00000000">
        <w:rPr>
          <w:sz w:val="20"/>
          <w:szCs w:val="20"/>
          <w:rtl w:val="0"/>
        </w:rPr>
        <w:t xml:space="preserve"> field contains the complete information that should be sufficient for clinical decision-making.</w:t>
      </w:r>
    </w:p>
    <w:p w:rsidR="00000000" w:rsidDel="00000000" w:rsidP="00000000" w:rsidRDefault="00000000" w:rsidRPr="00000000" w14:paraId="0000007F">
      <w:pPr>
        <w:numPr>
          <w:ilvl w:val="0"/>
          <w:numId w:val="2"/>
        </w:numPr>
        <w:ind w:left="720" w:hanging="360"/>
        <w:rPr>
          <w:sz w:val="20"/>
          <w:szCs w:val="20"/>
        </w:rPr>
      </w:pPr>
      <w:r w:rsidDel="00000000" w:rsidR="00000000" w:rsidRPr="00000000">
        <w:rPr>
          <w:b w:val="1"/>
          <w:sz w:val="20"/>
          <w:szCs w:val="20"/>
          <w:rtl w:val="0"/>
        </w:rPr>
        <w:t xml:space="preserve">DDX SNOMED</w:t>
      </w:r>
      <w:r w:rsidDel="00000000" w:rsidR="00000000" w:rsidRPr="00000000">
        <w:rPr>
          <w:sz w:val="20"/>
          <w:szCs w:val="20"/>
          <w:rtl w:val="0"/>
        </w:rPr>
        <w:t xml:space="preserve"> codes can be used to verify if models identified the key diagnostic considerations.</w:t>
      </w:r>
    </w:p>
    <w:p w:rsidR="00000000" w:rsidDel="00000000" w:rsidP="00000000" w:rsidRDefault="00000000" w:rsidRPr="00000000" w14:paraId="00000080">
      <w:pPr>
        <w:numPr>
          <w:ilvl w:val="0"/>
          <w:numId w:val="2"/>
        </w:numPr>
        <w:ind w:left="720" w:hanging="360"/>
        <w:rPr>
          <w:sz w:val="20"/>
          <w:szCs w:val="20"/>
        </w:rPr>
      </w:pPr>
      <w:r w:rsidDel="00000000" w:rsidR="00000000" w:rsidRPr="00000000">
        <w:rPr>
          <w:b w:val="1"/>
          <w:sz w:val="20"/>
          <w:szCs w:val="20"/>
          <w:rtl w:val="0"/>
        </w:rPr>
        <w:t xml:space="preserve">County</w:t>
      </w:r>
      <w:r w:rsidDel="00000000" w:rsidR="00000000" w:rsidRPr="00000000">
        <w:rPr>
          <w:sz w:val="20"/>
          <w:szCs w:val="20"/>
          <w:rtl w:val="0"/>
        </w:rPr>
        <w:t xml:space="preserve"> and </w:t>
      </w:r>
      <w:r w:rsidDel="00000000" w:rsidR="00000000" w:rsidRPr="00000000">
        <w:rPr>
          <w:b w:val="1"/>
          <w:sz w:val="20"/>
          <w:szCs w:val="20"/>
          <w:rtl w:val="0"/>
        </w:rPr>
        <w:t xml:space="preserve">Health level</w:t>
      </w:r>
      <w:r w:rsidDel="00000000" w:rsidR="00000000" w:rsidRPr="00000000">
        <w:rPr>
          <w:sz w:val="20"/>
          <w:szCs w:val="20"/>
          <w:rtl w:val="0"/>
        </w:rPr>
        <w:t xml:space="preserve"> provide important context about resource availability that may impact appropriate management decisions.</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sectPr>
      <w:footerReference r:id="rId7" w:type="default"/>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6480"/>
        <w:tab w:val="right" w:leader="none" w:pos="1287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updated 11 March 2025</w:t>
      <w:tab/>
      <w:tab/>
      <w:t xml:space="preserve">page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GridTable1Light-Accent1">
    <w:name w:val="Grid Table 1 Light Accent 1"/>
    <w:basedOn w:val="TableNormal"/>
    <w:uiPriority w:val="46"/>
    <w:rsid w:val="00D630A3"/>
    <w:pPr>
      <w:spacing w:line="240" w:lineRule="auto"/>
    </w:pPr>
    <w:tblPr>
      <w:tblStyleRowBandSize w:val="1"/>
      <w:tblStyleColBandSize w:val="1"/>
      <w:tblBorders>
        <w:top w:color="fbb8b8" w:space="0" w:sz="4" w:themeColor="accent1" w:themeTint="000066" w:val="single"/>
        <w:left w:color="fbb8b8" w:space="0" w:sz="4" w:themeColor="accent1" w:themeTint="000066" w:val="single"/>
        <w:bottom w:color="fbb8b8" w:space="0" w:sz="4" w:themeColor="accent1" w:themeTint="000066" w:val="single"/>
        <w:right w:color="fbb8b8" w:space="0" w:sz="4" w:themeColor="accent1" w:themeTint="000066" w:val="single"/>
        <w:insideH w:color="fbb8b8" w:space="0" w:sz="4" w:themeColor="accent1" w:themeTint="000066" w:val="single"/>
        <w:insideV w:color="fbb8b8" w:space="0" w:sz="4" w:themeColor="accent1" w:themeTint="000066" w:val="single"/>
      </w:tblBorders>
    </w:tblPr>
    <w:tblStylePr w:type="firstRow">
      <w:rPr>
        <w:b w:val="1"/>
        <w:bCs w:val="1"/>
      </w:rPr>
      <w:tblPr/>
      <w:tcPr>
        <w:tcBorders>
          <w:bottom w:color="f99595" w:space="0" w:sz="12" w:themeColor="accent1" w:themeTint="000099" w:val="single"/>
        </w:tcBorders>
      </w:tcPr>
    </w:tblStylePr>
    <w:tblStylePr w:type="lastRow">
      <w:rPr>
        <w:b w:val="1"/>
        <w:bCs w:val="1"/>
      </w:rPr>
      <w:tblPr/>
      <w:tcPr>
        <w:tcBorders>
          <w:top w:color="f99595" w:space="0" w:sz="2" w:themeColor="accent1" w:themeTint="000099" w:val="double"/>
        </w:tcBorders>
      </w:tcPr>
    </w:tblStylePr>
    <w:tblStylePr w:type="firstCol">
      <w:rPr>
        <w:b w:val="1"/>
        <w:bCs w:val="1"/>
      </w:rPr>
    </w:tblStylePr>
    <w:tblStylePr w:type="lastCol">
      <w:rPr>
        <w:b w:val="1"/>
        <w:bCs w:val="1"/>
      </w:rPr>
    </w:tblStylePr>
  </w:style>
  <w:style w:type="paragraph" w:styleId="Header">
    <w:name w:val="header"/>
    <w:basedOn w:val="Normal"/>
    <w:link w:val="HeaderChar"/>
    <w:uiPriority w:val="99"/>
    <w:unhideWhenUsed w:val="1"/>
    <w:rsid w:val="00D630A3"/>
    <w:pPr>
      <w:tabs>
        <w:tab w:val="center" w:pos="4680"/>
        <w:tab w:val="right" w:pos="9360"/>
      </w:tabs>
      <w:spacing w:line="240" w:lineRule="auto"/>
    </w:pPr>
  </w:style>
  <w:style w:type="character" w:styleId="HeaderChar" w:customStyle="1">
    <w:name w:val="Header Char"/>
    <w:basedOn w:val="DefaultParagraphFont"/>
    <w:link w:val="Header"/>
    <w:uiPriority w:val="99"/>
    <w:rsid w:val="00D630A3"/>
  </w:style>
  <w:style w:type="paragraph" w:styleId="Footer">
    <w:name w:val="footer"/>
    <w:basedOn w:val="Normal"/>
    <w:link w:val="FooterChar"/>
    <w:uiPriority w:val="99"/>
    <w:unhideWhenUsed w:val="1"/>
    <w:rsid w:val="00D630A3"/>
    <w:pPr>
      <w:tabs>
        <w:tab w:val="center" w:pos="4680"/>
        <w:tab w:val="right" w:pos="9360"/>
      </w:tabs>
      <w:spacing w:line="240" w:lineRule="auto"/>
    </w:pPr>
  </w:style>
  <w:style w:type="character" w:styleId="FooterChar" w:customStyle="1">
    <w:name w:val="Footer Char"/>
    <w:basedOn w:val="DefaultParagraphFont"/>
    <w:link w:val="Footer"/>
    <w:uiPriority w:val="99"/>
    <w:rsid w:val="00D630A3"/>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f99696" w:space="0" w:sz="12" w:val="single"/>
        </w:tcBorders>
      </w:tcPr>
    </w:tblStylePr>
    <w:tblStylePr w:type="lastCol">
      <w:rPr>
        <w:b w:val="1"/>
      </w:rPr>
    </w:tblStylePr>
    <w:tblStylePr w:type="lastRow">
      <w:rPr>
        <w:b w:val="1"/>
      </w:rPr>
      <w:tcPr>
        <w:tcBorders>
          <w:top w:color="f9969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PATH 2019 Office Theme">
  <a:themeElements>
    <a:clrScheme name="PATH 2019 Office Colors">
      <a:dk1>
        <a:sysClr val="windowText" lastClr="000000"/>
      </a:dk1>
      <a:lt1>
        <a:sysClr val="window" lastClr="FFFFFF"/>
      </a:lt1>
      <a:dk2>
        <a:srgbClr val="464F61"/>
      </a:dk2>
      <a:lt2>
        <a:srgbClr val="E8EAEB"/>
      </a:lt2>
      <a:accent1>
        <a:srgbClr val="F65050"/>
      </a:accent1>
      <a:accent2>
        <a:srgbClr val="A8001E"/>
      </a:accent2>
      <a:accent3>
        <a:srgbClr val="008C9B"/>
      </a:accent3>
      <a:accent4>
        <a:srgbClr val="5050CD"/>
      </a:accent4>
      <a:accent5>
        <a:srgbClr val="1EAF5F"/>
      </a:accent5>
      <a:accent6>
        <a:srgbClr val="F4EDE7"/>
      </a:accent6>
      <a:hlink>
        <a:srgbClr val="F65050"/>
      </a:hlink>
      <a:folHlink>
        <a:srgbClr val="F65050"/>
      </a:folHlink>
    </a:clrScheme>
    <a:fontScheme name="PATH2018">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a:noFill/>
        </a:ln>
        <a:effectLst/>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ln w="9525">
          <a:solidFill>
            <a:srgbClr val="454E60"/>
          </a:solidFill>
        </a:ln>
        <a:effectLst/>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noAutofit/>
      </a:bodyPr>
      <a:lstStyle>
        <a:defPPr algn="l">
          <a:defRPr sz="1600" dirty="0" err="1" smtClean="0">
            <a:solidFill>
              <a:srgbClr val="454E60"/>
            </a:solidFill>
            <a:latin typeface="Helvetica" pitchFamily="2" charset="0"/>
          </a:defRPr>
        </a:defPPr>
      </a:lstStyle>
    </a:txDef>
  </a:objectDefaults>
  <a:extraClrSchemeLst/>
  <a:extLst>
    <a:ext uri="{05A4C25C-085E-4340-85A3-A5531E510DB2}">
      <thm15:themeFamily xmlns:thm15="http://schemas.microsoft.com/office/thememl/2012/main" name="PATH 2019 Office Theme" id="{E4A26A76-BBF7-40A3-A1F0-2C99DE471543}" vid="{95E9B40A-6317-4B82-A6F7-0F8C049CAB0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ZG4f278rDtgE8+L4BcmOTCX82Q==">CgMxLjAyCGguZ2pkZ3hzMgloLjMwajB6bGwyCWguMWZvYjl0ZTIJaC4zem55c2g3MgloLjJldDkycDAyCGgudHlqY3d0MgloLjNkeTZ2a20yCWguMXQzaDVzZjIJaC40ZDM0b2c4MgloLjJzOGV5bzEyCWguMTdkcDh2dTIJaC4zcmRjcmpuMgloLjI2aW4xcmcyCGgubG54Yno5MgloLjM1bmt1bjI4AHIhMTJSTmxuckJMZTVVekxqNzdRUHRYdnJWazcxMjZCaXpT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2025-03-12T01:36:00Z</dcterms:created>
</cp:coreProperties>
</file>