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0A" w:rsidRPr="001639C7" w:rsidRDefault="00CE120A" w:rsidP="00CE120A">
      <w:pPr>
        <w:spacing w:after="0" w:line="660" w:lineRule="atLeast"/>
        <w:outlineLvl w:val="0"/>
        <w:rPr>
          <w:rFonts w:ascii="Raleway" w:eastAsia="Times New Roman" w:hAnsi="Raleway" w:cs="Times New Roman"/>
          <w:color w:val="333333"/>
          <w:kern w:val="36"/>
          <w:sz w:val="53"/>
          <w:szCs w:val="53"/>
        </w:rPr>
      </w:pPr>
      <w:r w:rsidRPr="001639C7">
        <w:rPr>
          <w:rFonts w:ascii="Raleway" w:eastAsia="Times New Roman" w:hAnsi="Raleway" w:cs="Times New Roman"/>
          <w:color w:val="333333"/>
          <w:kern w:val="36"/>
          <w:sz w:val="53"/>
          <w:szCs w:val="53"/>
        </w:rPr>
        <w:t>Router DHCP Configuration with Packet Tracer</w:t>
      </w:r>
    </w:p>
    <w:p w:rsidR="00CE120A" w:rsidRPr="001639C7" w:rsidRDefault="00CE120A" w:rsidP="00CE1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190750"/>
            <wp:effectExtent l="19050" t="0" r="0" b="0"/>
            <wp:docPr id="1" name="Picture 1" descr="DHC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In this </w:t>
      </w:r>
      <w:hyperlink r:id="rId5" w:tgtFrame="_blank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DHCP</w:t>
        </w:r>
      </w:hyperlink>
      <w:r w:rsidRPr="001639C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Cisco Packet Tracer</w:t>
        </w:r>
      </w:hyperlink>
      <w:r w:rsidRPr="001639C7">
        <w:rPr>
          <w:rFonts w:ascii="Times New Roman" w:eastAsia="Times New Roman" w:hAnsi="Times New Roman" w:cs="Times New Roman"/>
          <w:sz w:val="24"/>
          <w:szCs w:val="24"/>
        </w:rPr>
        <w:t> example, we will focus on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Configuration in Cisco Packet Tracer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 In other words, we will see how to configure a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 with Packet Tracer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Before start-up I want to give some basic information about DHCP. As you know DHCP use UDP 67 and 68 ports. It has a messaging system for the communication between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Client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. These messaging system’s messages and their types are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mentined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• DHCP Discover (broadcast</w:t>
      </w:r>
      <w:proofErr w:type="gram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• DHCP Offer(broadcast)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• DHCP Request (broadcast)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• DHCP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Ack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(broadcast)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• DHCP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Nak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• DHCP Release (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• DHCP Decline (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• DHCP Inform (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E120A" w:rsidRPr="001639C7" w:rsidRDefault="00CE120A" w:rsidP="00CE1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9450" cy="2628900"/>
            <wp:effectExtent l="19050" t="0" r="0" b="0"/>
            <wp:docPr id="2" name="Picture 2" descr="dhcp-messages-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cp-messages-DOR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0A" w:rsidRPr="001639C7" w:rsidRDefault="00CE120A" w:rsidP="00CE1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i/>
          <w:iCs/>
          <w:sz w:val="24"/>
          <w:szCs w:val="24"/>
        </w:rPr>
        <w:t>DHCP Messages</w:t>
      </w:r>
    </w:p>
    <w:p w:rsidR="00CE120A" w:rsidRPr="001639C7" w:rsidRDefault="00CE120A" w:rsidP="00CE120A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28.95pt;height:.75pt" o:hrpct="0" o:hralign="center" o:hrstd="t" o:hr="t" fillcolor="#a0a0a0" stroked="f"/>
        </w:pic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• You can also check </w:t>
      </w:r>
      <w:hyperlink r:id="rId8" w:tgtFrame="_blank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DHCP Overview Lesson</w:t>
        </w:r>
      </w:hyperlink>
      <w:r w:rsidRPr="001639C7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9" w:tgtFrame="_blank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DHCP IP Allocation Lesson</w:t>
        </w:r>
      </w:hyperlink>
      <w:r w:rsidRPr="001639C7">
        <w:rPr>
          <w:rFonts w:ascii="Times New Roman" w:eastAsia="Times New Roman" w:hAnsi="Times New Roman" w:cs="Times New Roman"/>
          <w:sz w:val="24"/>
          <w:szCs w:val="24"/>
        </w:rPr>
        <w:t> to learn more.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• You can Reach </w:t>
      </w:r>
      <w:hyperlink r:id="rId10" w:tgtFrame="_blank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All Cisco Packet Tracer Labs</w:t>
        </w:r>
      </w:hyperlink>
      <w:r w:rsidRPr="001639C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Packet Tracer Examples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pkt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> format.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• You can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this lessons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Packet Tracer Example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pkt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> format </w:t>
      </w:r>
      <w:hyperlink r:id="rId11" w:history="1">
        <w:r w:rsidRPr="001639C7">
          <w:rPr>
            <w:rFonts w:ascii="Times New Roman" w:eastAsia="Times New Roman" w:hAnsi="Times New Roman" w:cs="Times New Roman"/>
            <w:b/>
            <w:bCs/>
            <w:color w:val="FFC000"/>
            <w:sz w:val="24"/>
            <w:szCs w:val="24"/>
          </w:rPr>
          <w:t>HERE.</w:t>
        </w:r>
      </w:hyperlink>
    </w:p>
    <w:p w:rsidR="00CE120A" w:rsidRPr="001639C7" w:rsidRDefault="00CE120A" w:rsidP="00CE120A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28.95pt;height:.75pt" o:hrpct="0" o:hralign="center" o:hrstd="t" o:hr="t" fillcolor="#a0a0a0" stroked="f"/>
        </w:pic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Firstly, a client sends a broadcast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“DHCP Discovery”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 message that mentions that it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  <w:t>Then,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reply with configuration offers to the client by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“DHCP Offer” 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message.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  <w:t>After that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client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sends a broadcast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“DHCP Request” 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message to the network with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“Transaction ID”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of the first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that send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Offer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 The other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servers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understand that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client 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wants to use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server 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that has the related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“Transaction ID”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  <w:t>Lastly,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 sends a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unicast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 “Acknowledgement”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message to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 that mentions the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assignment is successfully done or it send a refuse messaged named “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DHCP-NACK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To configure a router’s DHCP, we must follow some basic steps. For this configuration the important point is broadcast domains. If we have only one broadcast domain in our topology, our work is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simpler,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else we must get help from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-helper address”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command.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  <w:t>What is 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helper address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command? 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helper address command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is the command that helps us to convince the router and make it pass the broadcast packets.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lastRenderedPageBreak/>
        <w:t>Now, let’s go to our two different configuration topology and see how to configure a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server 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in packet tracer for DHCP,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configure a DHCP Server in packet tracer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For One Broadcast Domain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  <w:r w:rsidRPr="001639C7">
        <w:rPr>
          <w:rFonts w:ascii="Times New Roman" w:eastAsia="Times New Roman" w:hAnsi="Times New Roman" w:cs="Times New Roman"/>
          <w:sz w:val="24"/>
          <w:szCs w:val="24"/>
        </w:rPr>
        <w:br/>
        <w:t>Our one broadcast domain topology is like below. There is a router that will carry our DHCP server role beside its routing functionalities. And there is a switch for PCs.</w:t>
      </w:r>
    </w:p>
    <w:p w:rsidR="00CE120A" w:rsidRPr="001639C7" w:rsidRDefault="00CE120A" w:rsidP="00CE1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3333750"/>
            <wp:effectExtent l="19050" t="0" r="0" b="0"/>
            <wp:docPr id="5" name="Picture 5" descr="DHCP Packet Tracer Exampl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HCP Packet Tracer Example Topolog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0A" w:rsidRPr="001639C7" w:rsidRDefault="00CE120A" w:rsidP="00CE1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120A" w:rsidRPr="001639C7" w:rsidRDefault="00CE120A" w:rsidP="00CE1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i/>
          <w:iCs/>
          <w:sz w:val="24"/>
          <w:szCs w:val="24"/>
        </w:rPr>
        <w:t>DHCP Example Topology (One Broadcast Domain)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>Firstly, let’s see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Configure a DHCP Server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in Packet Tracer for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One Broadcast Domain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 For this first case of our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Cisco packet tracer example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, the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One Broadcast Domain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 topology that we will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use,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is like below. There is a router that will carry out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 role beside its routing functionalities. And there is a switch for PCs.</w:t>
      </w:r>
    </w:p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, firstly we will give an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 to the router interface that is connected to the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switch.Secondly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that we will create a DHCP pool named IPD. In this pool we will mention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addresses that will be given to the DHCP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clients.After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that we will assign the router’s interface address as a default-router address for clients. And in the last part, we will exclude some addresses with “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excluded address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command, that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we don’t want to use during this dynamic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assignments. With “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excluded address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” command, the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mentined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addresses will not used in the pool.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#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terminal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interface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fastEthernet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1/0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-if)#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ip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address 192.168.10.1 255.255.255.0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lastRenderedPageBreak/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-if)#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no shut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%LINK-5-CHANGED: Interface FastEthernet1/0, changed state to up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%LINEPROTO-5-UPDOWN: Line protocol on Interface FastEthernet1/0, changed state to up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-if)#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exit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)#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ip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dhcp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pool IPD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dhcp-config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network 192.168.10.0 255.255.255.0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dhcp-config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default-router 192.168.10.1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dhcp-config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)# 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exit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)#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ip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dhcp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excluded-address 192.168.10.1 192.168.10.10</w:t>
      </w:r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</w:t>
      </w:r>
    </w:p>
    <w:p w:rsidR="00CE120A" w:rsidRPr="001639C7" w:rsidRDefault="00CE120A" w:rsidP="00CE1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proofErr w:type="gramStart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RouterA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config</w:t>
      </w:r>
      <w:proofErr w:type="spellEnd"/>
      <w:r w:rsidRPr="001639C7">
        <w:rPr>
          <w:rFonts w:ascii="Courier New" w:eastAsia="Times New Roman" w:hAnsi="Courier New" w:cs="Courier New"/>
          <w:color w:val="666666"/>
          <w:sz w:val="21"/>
          <w:szCs w:val="21"/>
        </w:rPr>
        <w:t>)#</w:t>
      </w:r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ip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</w:t>
      </w:r>
      <w:proofErr w:type="spellStart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>dhcp</w:t>
      </w:r>
      <w:proofErr w:type="spellEnd"/>
      <w:r w:rsidRPr="001639C7">
        <w:rPr>
          <w:rFonts w:ascii="Courier New" w:eastAsia="Times New Roman" w:hAnsi="Courier New" w:cs="Courier New"/>
          <w:b/>
          <w:bCs/>
          <w:color w:val="666666"/>
          <w:sz w:val="21"/>
        </w:rPr>
        <w:t xml:space="preserve"> excluded-address 192.168.10.12 192.168.10.14</w:t>
      </w:r>
    </w:p>
    <w:tbl>
      <w:tblPr>
        <w:tblW w:w="10575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5"/>
      </w:tblGrid>
      <w:tr w:rsidR="00CE120A" w:rsidRPr="001639C7" w:rsidTr="00373EB7">
        <w:tc>
          <w:tcPr>
            <w:tcW w:w="0" w:type="auto"/>
            <w:vAlign w:val="center"/>
            <w:hideMark/>
          </w:tcPr>
          <w:p w:rsidR="00CE120A" w:rsidRPr="001639C7" w:rsidRDefault="00CE120A" w:rsidP="00373EB7">
            <w:pPr>
              <w:spacing w:after="300" w:line="48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CE120A" w:rsidRPr="001639C7" w:rsidRDefault="00CE120A" w:rsidP="00CE12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After this configuration, when we check the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 of PC0, we will see the </w:t>
      </w:r>
      <w:proofErr w:type="spellStart"/>
      <w:r w:rsidRPr="001639C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192.168.10.11 .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39C7">
        <w:rPr>
          <w:rFonts w:ascii="Times New Roman" w:eastAsia="Times New Roman" w:hAnsi="Times New Roman" w:cs="Times New Roman"/>
          <w:sz w:val="24"/>
          <w:szCs w:val="24"/>
        </w:rPr>
        <w:t>Because it is the first available address in 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 pool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39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120A" w:rsidRPr="001639C7" w:rsidRDefault="00CE120A" w:rsidP="00CE1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333750"/>
            <wp:effectExtent l="19050" t="0" r="0" b="0"/>
            <wp:docPr id="6" name="Picture 6" descr="https://ipcisco.com/wp-content/uploads/DHCP/DHC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pcisco.com/wp-content/uploads/DHCP/DHCP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D5" w:rsidRDefault="00CE120A" w:rsidP="00CE120A">
      <w:r w:rsidRPr="001639C7">
        <w:rPr>
          <w:rFonts w:ascii="Times New Roman" w:eastAsia="Times New Roman" w:hAnsi="Times New Roman" w:cs="Times New Roman"/>
          <w:sz w:val="24"/>
          <w:szCs w:val="24"/>
        </w:rPr>
        <w:t>We can also check the pool information with Cisco “</w:t>
      </w:r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163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pool</w:t>
      </w:r>
      <w:r w:rsidRPr="001639C7">
        <w:rPr>
          <w:rFonts w:ascii="Times New Roman" w:eastAsia="Times New Roman" w:hAnsi="Times New Roman" w:cs="Times New Roman"/>
          <w:sz w:val="24"/>
          <w:szCs w:val="24"/>
        </w:rPr>
        <w:t>” command.</w:t>
      </w:r>
    </w:p>
    <w:sectPr w:rsidR="00D47CD5" w:rsidSect="00D4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E120A"/>
    <w:rsid w:val="00CE120A"/>
    <w:rsid w:val="00D47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isco.com/dynamic-host-configuration-protocol/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isco.com/cisco-packet-tracer-configuration-examples/" TargetMode="External"/><Relationship Id="rId11" Type="http://schemas.openxmlformats.org/officeDocument/2006/relationships/hyperlink" Target="https://ipcisco.com/wp-content/uploads/BGP/BGP_conf.pkt" TargetMode="External"/><Relationship Id="rId5" Type="http://schemas.openxmlformats.org/officeDocument/2006/relationships/hyperlink" Target="https://ipcisco.com/dynamic-host-configuration-protoco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pcisco.com/cisco-packet-tracer-configuration-exampl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ipcisco.com/dhcp-ip-allocation-ope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2019-12-03T11:40:00Z</dcterms:created>
  <dcterms:modified xsi:type="dcterms:W3CDTF">2019-12-03T11:41:00Z</dcterms:modified>
</cp:coreProperties>
</file>