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314" w:rsidRDefault="000C26B7">
      <w:pPr>
        <w:spacing w:before="1400" w:after="200"/>
        <w:jc w:val="center"/>
      </w:pPr>
      <w:r>
        <w:rPr>
          <w:rFonts w:ascii="Poppins" w:eastAsia="Poppins" w:hAnsi="Poppins" w:cs="Poppins"/>
          <w:b/>
          <w:bCs/>
          <w:color w:val="000000"/>
          <w:sz w:val="52"/>
          <w:szCs w:val="52"/>
        </w:rPr>
        <w:t>PROJECT ALPHA</w:t>
      </w:r>
    </w:p>
    <w:p w:rsidR="00D11314" w:rsidRDefault="000C26B7">
      <w:pPr>
        <w:spacing w:after="100"/>
        <w:jc w:val="center"/>
      </w:pPr>
      <w:r>
        <w:rPr>
          <w:rFonts w:ascii="Poppins" w:eastAsia="Poppins" w:hAnsi="Poppins" w:cs="Poppins"/>
          <w:b/>
          <w:bCs/>
          <w:color w:val="000000"/>
          <w:sz w:val="32"/>
          <w:szCs w:val="32"/>
        </w:rPr>
        <w:t>E-Commerce Platform — Technical Specification</w:t>
      </w:r>
    </w:p>
    <w:p w:rsidR="00D11314" w:rsidRDefault="000C26B7">
      <w:pPr>
        <w:spacing w:after="600"/>
        <w:jc w:val="center"/>
      </w:pPr>
      <w:r>
        <w:rPr>
          <w:rFonts w:ascii="Inter" w:eastAsia="Inter" w:hAnsi="Inter" w:cs="Inter"/>
          <w:i/>
          <w:iCs/>
          <w:color w:val="595959"/>
          <w:sz w:val="22"/>
          <w:szCs w:val="22"/>
        </w:rPr>
        <w:t>Tech Stack · Typography · Feature Breakdown · Packages</w:t>
      </w:r>
    </w:p>
    <w:p w:rsidR="00D11314" w:rsidRDefault="000C26B7">
      <w:pPr>
        <w:spacing w:after="80"/>
        <w:jc w:val="center"/>
      </w:pPr>
      <w:r>
        <w:rPr>
          <w:rFonts w:ascii="Inter" w:eastAsia="Inter" w:hAnsi="Inter" w:cs="Inter"/>
          <w:color w:val="595959"/>
        </w:rPr>
        <w:t>Prepared as a companion technical document to the Project Scope brief.</w:t>
      </w:r>
    </w:p>
    <w:p w:rsidR="00D11314" w:rsidRDefault="000C26B7">
      <w:pPr>
        <w:spacing w:after="800"/>
        <w:jc w:val="center"/>
      </w:pPr>
      <w:r>
        <w:rPr>
          <w:rFonts w:ascii="Inter" w:eastAsia="Inter" w:hAnsi="Inter" w:cs="Inter"/>
          <w:color w:val="595959"/>
        </w:rPr>
        <w:t xml:space="preserve">Business categories: </w:t>
      </w:r>
      <w:proofErr w:type="gramStart"/>
      <w:r>
        <w:rPr>
          <w:rFonts w:ascii="Inter" w:eastAsia="Inter" w:hAnsi="Inter" w:cs="Inter"/>
          <w:color w:val="595959"/>
        </w:rPr>
        <w:t>Spices  •</w:t>
      </w:r>
      <w:proofErr w:type="gramEnd"/>
      <w:r>
        <w:rPr>
          <w:rFonts w:ascii="Inter" w:eastAsia="Inter" w:hAnsi="Inter" w:cs="Inter"/>
          <w:color w:val="595959"/>
        </w:rPr>
        <w:t xml:space="preserve">  Disposables &amp; Food-Service Products</w:t>
      </w:r>
    </w:p>
    <w:p w:rsidR="00D11314" w:rsidRDefault="00D11314">
      <w:pPr>
        <w:spacing w:after="300"/>
      </w:pPr>
    </w:p>
    <w:p w:rsidR="00D11314" w:rsidRDefault="000C26B7">
      <w:r>
        <w:br w:type="page"/>
      </w:r>
    </w:p>
    <w:p w:rsidR="00D11314" w:rsidRDefault="000C26B7">
      <w:pPr>
        <w:pStyle w:val="Heading1"/>
        <w:pBdr>
          <w:bottom w:val="single" w:sz="12" w:space="4" w:color="000000"/>
        </w:pBdr>
        <w:spacing w:before="360" w:after="160"/>
      </w:pPr>
      <w:r>
        <w:rPr>
          <w:rFonts w:ascii="Poppins" w:eastAsia="Poppins" w:hAnsi="Poppins" w:cs="Poppins"/>
          <w:b/>
          <w:bCs/>
          <w:color w:val="000000"/>
          <w:sz w:val="30"/>
          <w:szCs w:val="30"/>
        </w:rPr>
        <w:lastRenderedPageBreak/>
        <w:t>1. Project Overview</w:t>
      </w:r>
    </w:p>
    <w:p w:rsidR="00D11314" w:rsidRDefault="000C26B7">
      <w:pPr>
        <w:spacing w:after="12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This document translates the business scope shared for the new e-commerce platform into concrete technical decisions: the technology stack,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npm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>/library packages, the visual design system (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colors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 xml:space="preserve"> and typography), and a consolidated fea</w:t>
      </w:r>
      <w:r>
        <w:rPr>
          <w:rFonts w:ascii="Inter" w:eastAsia="Inter" w:hAnsi="Inter" w:cs="Inter"/>
          <w:color w:val="000000"/>
          <w:sz w:val="21"/>
          <w:szCs w:val="21"/>
        </w:rPr>
        <w:t>ture list for both the customer-facing site and the admin panel.</w:t>
      </w:r>
    </w:p>
    <w:p w:rsidR="00D11314" w:rsidRDefault="000C26B7">
      <w:pPr>
        <w:spacing w:after="12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Working name: as instructed in the scope brief, </w:t>
      </w:r>
      <w:proofErr w:type="gramStart"/>
      <w:r>
        <w:rPr>
          <w:rFonts w:ascii="Inter" w:eastAsia="Inter" w:hAnsi="Inter" w:cs="Inter"/>
          <w:color w:val="000000"/>
          <w:sz w:val="21"/>
          <w:szCs w:val="21"/>
        </w:rPr>
        <w:t>the codebase</w:t>
      </w:r>
      <w:proofErr w:type="gramEnd"/>
      <w:r>
        <w:rPr>
          <w:rFonts w:ascii="Inter" w:eastAsia="Inter" w:hAnsi="Inter" w:cs="Inter"/>
          <w:color w:val="000000"/>
          <w:sz w:val="21"/>
          <w:szCs w:val="21"/>
        </w:rPr>
        <w:t>, database, and UI use the temporary identifier "PROJECT ALPHA" until the official brand name is finalized. All branding (name, log</w:t>
      </w:r>
      <w:r>
        <w:rPr>
          <w:rFonts w:ascii="Inter" w:eastAsia="Inter" w:hAnsi="Inter" w:cs="Inter"/>
          <w:color w:val="000000"/>
          <w:sz w:val="21"/>
          <w:szCs w:val="21"/>
        </w:rPr>
        <w:t xml:space="preserve">o,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colors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 xml:space="preserve">, domain, contact details) is kept in a central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config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 xml:space="preserve"> layer so it can be swapped in later without restructuring code.</w:t>
      </w:r>
    </w:p>
    <w:p w:rsidR="00D11314" w:rsidRDefault="000C26B7">
      <w:pPr>
        <w:spacing w:after="12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Business model: B2C retail at launch (Spices + Disposables/Food-Service categories), architected so B2B/wholesale pricing tiers </w:t>
      </w:r>
      <w:r>
        <w:rPr>
          <w:rFonts w:ascii="Inter" w:eastAsia="Inter" w:hAnsi="Inter" w:cs="Inter"/>
          <w:color w:val="000000"/>
          <w:sz w:val="21"/>
          <w:szCs w:val="21"/>
        </w:rPr>
        <w:t>(Retail, Wholesale, Distributor, Institutional) can be added later without a rebuild.</w:t>
      </w:r>
    </w:p>
    <w:p w:rsidR="00D11314" w:rsidRDefault="000C26B7">
      <w:pPr>
        <w:pStyle w:val="Heading1"/>
        <w:pBdr>
          <w:bottom w:val="single" w:sz="12" w:space="4" w:color="000000"/>
        </w:pBdr>
        <w:spacing w:before="360" w:after="160"/>
      </w:pPr>
      <w:r>
        <w:rPr>
          <w:rFonts w:ascii="Poppins" w:eastAsia="Poppins" w:hAnsi="Poppins" w:cs="Poppins"/>
          <w:b/>
          <w:bCs/>
          <w:color w:val="000000"/>
          <w:sz w:val="30"/>
          <w:szCs w:val="30"/>
        </w:rPr>
        <w:t>2. Technology Stack</w:t>
      </w: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2.1 Core Stack</w:t>
      </w:r>
    </w:p>
    <w:tbl>
      <w:tblPr>
        <w:tblW w:w="98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3400"/>
      </w:tblGrid>
      <w:tr w:rsidR="00D113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Layer</w:t>
            </w:r>
          </w:p>
        </w:tc>
        <w:tc>
          <w:tcPr>
            <w:tcW w:w="38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Technology</w:t>
            </w:r>
          </w:p>
        </w:tc>
        <w:tc>
          <w:tcPr>
            <w:tcW w:w="34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Notes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Frontend Framework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Next.js 14 (React 18)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App Router, SSR/SSG for SEO-critical pages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Admin Panel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Next.js (separate app or /admin route group)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Role-protected, same design system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Backend / API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Node.js + Express.js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REST API layer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Database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MySQL 8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Relational data: products, orders, users, inventory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Authentication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 xml:space="preserve">JWT +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bcrypt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Access/refresh token pattern, hashed passwords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File / Image Storage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Multer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Product images, invoices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Payment Gateway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Razorpay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 (or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PayU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 /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Cashfree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>)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UPI, cards, net banking, wallets, COD toggle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Caching (optional)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Redis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Session cache, rate limiting, cart persistence</w:t>
            </w:r>
          </w:p>
        </w:tc>
      </w:tr>
    </w:tbl>
    <w:p w:rsidR="00D11314" w:rsidRDefault="00D11314">
      <w:pPr>
        <w:spacing w:after="120"/>
      </w:pP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2.2 Recommended NPM Packages — Frontend (Next.js)</w:t>
      </w:r>
    </w:p>
    <w:tbl>
      <w:tblPr>
        <w:tblW w:w="98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200"/>
      </w:tblGrid>
      <w:tr w:rsidR="00D113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Package</w:t>
            </w:r>
          </w:p>
        </w:tc>
        <w:tc>
          <w:tcPr>
            <w:tcW w:w="62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Purpose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next, react, react-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dom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Core framework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javascript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 xml:space="preserve">Easy to maintain and sustainable and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scaleble</w:t>
            </w:r>
            <w:proofErr w:type="spellEnd"/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 w:rsidP="000C26B7">
            <w:proofErr w:type="spellStart"/>
            <w:r>
              <w:rPr>
                <w:rFonts w:ascii="Inter" w:eastAsia="Inter" w:hAnsi="Inter" w:cs="Inter"/>
                <w:color w:val="000000"/>
              </w:rPr>
              <w:t>tailwindcss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U</w:t>
            </w:r>
            <w:r>
              <w:rPr>
                <w:rFonts w:ascii="Inter" w:eastAsia="Inter" w:hAnsi="Inter" w:cs="Inter"/>
                <w:color w:val="000000"/>
              </w:rPr>
              <w:t>tility-first styling, design-token driven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Redux toolkit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Lightweight cart/UI state management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 xml:space="preserve">react-hook-form +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zod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Forms (checkout, admin) with schema validation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A</w:t>
            </w:r>
            <w:r>
              <w:rPr>
                <w:rFonts w:ascii="Inter" w:eastAsia="Inter" w:hAnsi="Inter" w:cs="Inter"/>
                <w:color w:val="000000"/>
              </w:rPr>
              <w:t>xios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 / fetch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HTTP client for REST API calls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next-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auth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 (or custom JWT context)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Session/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auth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 handling on the frontend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next-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seo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Meta tags, Open Graph, canonical URLs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lastRenderedPageBreak/>
              <w:t>next/image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Built-in responsive/optimized product images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swiper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 or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embla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>-carousel-react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Product image galleries, hero/banner carousels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lucide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-react 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Icon set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react-hot-toast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Cart/order notifications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clsx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 xml:space="preserve">Conditional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className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 handling</w:t>
            </w:r>
          </w:p>
        </w:tc>
      </w:tr>
    </w:tbl>
    <w:p w:rsidR="00D11314" w:rsidRDefault="00D11314">
      <w:pPr>
        <w:spacing w:after="120"/>
      </w:pP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2.3 Recommended NPM Packages — Backend (Node/Express)</w:t>
      </w:r>
    </w:p>
    <w:tbl>
      <w:tblPr>
        <w:tblW w:w="98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200"/>
      </w:tblGrid>
      <w:tr w:rsidR="00D113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Package</w:t>
            </w:r>
          </w:p>
        </w:tc>
        <w:tc>
          <w:tcPr>
            <w:tcW w:w="62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Purpose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express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REST API framework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jsonwebtoken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JWT issuing/verification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bcrypt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Password hashing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express-validator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Request payload validation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helmet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Secure HTTP headers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cors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Cross-origin request control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express-rate-limit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API rate limiting / brute-force protection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multer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Multipart form handling for image uploads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razorpay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Payment gateway SDK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nodemailer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Transactional emails (order confirmation, password reset)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proofErr w:type="spellStart"/>
            <w:r>
              <w:rPr>
                <w:rFonts w:ascii="Inter" w:eastAsia="Inter" w:hAnsi="Inter" w:cs="Inter"/>
                <w:color w:val="000000"/>
              </w:rPr>
              <w:t>dotenv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Environment variable management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compression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 xml:space="preserve">Response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gzip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 compression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node-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cron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 xml:space="preserve">Scheduled jobs (low-stock alerts, cart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cleanup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>)</w:t>
            </w:r>
          </w:p>
        </w:tc>
      </w:tr>
    </w:tbl>
    <w:p w:rsidR="00D11314" w:rsidRDefault="000C26B7">
      <w:pPr>
        <w:pStyle w:val="Heading1"/>
        <w:pBdr>
          <w:bottom w:val="single" w:sz="12" w:space="4" w:color="000000"/>
        </w:pBdr>
        <w:spacing w:before="360" w:after="160"/>
      </w:pPr>
      <w:r>
        <w:rPr>
          <w:rFonts w:ascii="Poppins" w:eastAsia="Poppins" w:hAnsi="Poppins" w:cs="Poppins"/>
          <w:b/>
          <w:bCs/>
          <w:color w:val="000000"/>
          <w:sz w:val="30"/>
          <w:szCs w:val="30"/>
        </w:rPr>
        <w:t>3. Typography</w:t>
      </w:r>
    </w:p>
    <w:p w:rsidR="00D11314" w:rsidRDefault="000C26B7">
      <w:pPr>
        <w:spacing w:after="12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Typography carries the visual hierarchy in place of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color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>. Clear weight and size contrast keeps the interface easy to scan in a strict black-and-white design.</w:t>
      </w: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3.1 Font System</w:t>
      </w: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200"/>
      </w:tblGrid>
      <w:tr w:rsidR="00D113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Role</w:t>
            </w:r>
          </w:p>
        </w:tc>
        <w:tc>
          <w:tcPr>
            <w:tcW w:w="24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Font</w:t>
            </w:r>
          </w:p>
        </w:tc>
        <w:tc>
          <w:tcPr>
            <w:tcW w:w="24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Weight(s)</w:t>
            </w:r>
          </w:p>
        </w:tc>
        <w:tc>
          <w:tcPr>
            <w:tcW w:w="22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b/>
                <w:bCs/>
                <w:color w:val="FFFFFF"/>
              </w:rPr>
              <w:t>Usage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Headings / Logo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Poppins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600 (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SemiBold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>), 700 (Bold)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 xml:space="preserve">H1–H3, hero banner, buttons,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nav</w:t>
            </w:r>
            <w:proofErr w:type="spellEnd"/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Body Text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Inter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400 (Regular), 500 (Medium)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Paragraphs, product descriptions, forms</w:t>
            </w:r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Price / Numeric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Inter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700 (Bold)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 xml:space="preserve">MRP, selling price, totals — for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scannability</w:t>
            </w:r>
            <w:proofErr w:type="spellEnd"/>
          </w:p>
        </w:tc>
      </w:tr>
      <w:tr w:rsidR="00D1131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lastRenderedPageBreak/>
              <w:t>Accent / Tagline (optional)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 xml:space="preserve">Caveat or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Playfair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 Display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400–600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11314" w:rsidRDefault="000C26B7">
            <w:r>
              <w:rPr>
                <w:rFonts w:ascii="Inter" w:eastAsia="Inter" w:hAnsi="Inter" w:cs="Inter"/>
                <w:color w:val="000000"/>
              </w:rPr>
              <w:t>Hero tagline, festive banners, seasonal promos</w:t>
            </w:r>
          </w:p>
        </w:tc>
      </w:tr>
    </w:tbl>
    <w:p w:rsidR="00D11314" w:rsidRDefault="00D11314">
      <w:pPr>
        <w:spacing w:after="120"/>
      </w:pPr>
    </w:p>
    <w:p w:rsidR="00D11314" w:rsidRDefault="000C26B7">
      <w:pPr>
        <w:spacing w:after="120"/>
      </w:pPr>
      <w:r>
        <w:rPr>
          <w:rFonts w:ascii="Inter" w:eastAsia="Inter" w:hAnsi="Inter" w:cs="Inter"/>
          <w:color w:val="000000"/>
          <w:sz w:val="21"/>
          <w:szCs w:val="21"/>
        </w:rPr>
        <w:t>Base type scale (</w:t>
      </w:r>
      <w:proofErr w:type="spellStart"/>
      <w:proofErr w:type="gramStart"/>
      <w:r>
        <w:rPr>
          <w:rFonts w:ascii="Inter" w:eastAsia="Inter" w:hAnsi="Inter" w:cs="Inter"/>
          <w:color w:val="000000"/>
          <w:sz w:val="21"/>
          <w:szCs w:val="21"/>
        </w:rPr>
        <w:t>px</w:t>
      </w:r>
      <w:proofErr w:type="spellEnd"/>
      <w:proofErr w:type="gramEnd"/>
      <w:r>
        <w:rPr>
          <w:rFonts w:ascii="Inter" w:eastAsia="Inter" w:hAnsi="Inter" w:cs="Inter"/>
          <w:color w:val="000000"/>
          <w:sz w:val="21"/>
          <w:szCs w:val="21"/>
        </w:rPr>
        <w:t>): H1 32–40 · H2 26–28 · H3 20–22 · Body 16 · Small/Meta 13–14. Line-height 1.5 for body text, 1.2 for headings. All fonts loaded via next/font (Google Fonts) for performance and self-hosting.</w:t>
      </w:r>
    </w:p>
    <w:p w:rsidR="00D11314" w:rsidRDefault="000C26B7">
      <w:pPr>
        <w:pStyle w:val="Heading1"/>
        <w:pBdr>
          <w:bottom w:val="single" w:sz="12" w:space="4" w:color="000000"/>
        </w:pBdr>
        <w:spacing w:before="360" w:after="160"/>
      </w:pPr>
      <w:r>
        <w:rPr>
          <w:rFonts w:ascii="Poppins" w:eastAsia="Poppins" w:hAnsi="Poppins" w:cs="Poppins"/>
          <w:b/>
          <w:bCs/>
          <w:color w:val="000000"/>
          <w:sz w:val="30"/>
          <w:szCs w:val="30"/>
        </w:rPr>
        <w:t>4. Feature List</w:t>
      </w: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4.1 Customer-Facing Website</w:t>
      </w:r>
    </w:p>
    <w:p w:rsidR="00D11314" w:rsidRDefault="000C26B7">
      <w:pPr>
        <w:pStyle w:val="Heading3"/>
        <w:spacing w:before="180" w:after="90"/>
      </w:pP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>Navigation &amp; Homepage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nav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>: Home, Spices, Disposables, About Us, Contact Us, My Account, Cart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Future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nav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 xml:space="preserve"> (Phase 2+): Offers, Bulk/Wholesale, Blog, Track Order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Hero banner with configurable message, CTA buttons (Shop Spices / Shop Disposables), swappa</w:t>
      </w:r>
      <w:r>
        <w:rPr>
          <w:rFonts w:ascii="Inter" w:eastAsia="Inter" w:hAnsi="Inter" w:cs="Inter"/>
          <w:color w:val="000000"/>
          <w:sz w:val="21"/>
          <w:szCs w:val="21"/>
        </w:rPr>
        <w:t>ble logo/brand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Category highlight sections — Spices &amp; Disposables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Featured products grid (6–10 items): image, name, pack size, MRP, selling price, discount, stock status, Add to Cart, Quick View</w:t>
      </w:r>
    </w:p>
    <w:p w:rsidR="00D11314" w:rsidRDefault="000C26B7">
      <w:pPr>
        <w:pStyle w:val="Heading3"/>
        <w:spacing w:before="180" w:after="90"/>
      </w:pP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>Category, Listing &amp; Product Pages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Dynamic category/subcategory structure managed entirely from the admin panel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Spices subcategories: Turmeric, Chilli, Coriander, Cumin, Other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Disposables subcategories: Kitchen &amp; Wrapping, Food Service, Tissue &amp; Cleaning, Sustainable Products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Product listin</w:t>
      </w:r>
      <w:r>
        <w:rPr>
          <w:rFonts w:ascii="Inter" w:eastAsia="Inter" w:hAnsi="Inter" w:cs="Inter"/>
          <w:color w:val="000000"/>
          <w:sz w:val="21"/>
          <w:szCs w:val="21"/>
        </w:rPr>
        <w:t>g: grid/list toggle, sorting, filters (price, pack size, product type, availability, brand), pagination/load more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Product detail page: images, SKU, pack size, MRP/selling price, discount, stock, quantity selector, Add to Cart, Buy Now, rich-text descriptio</w:t>
      </w:r>
      <w:r>
        <w:rPr>
          <w:rFonts w:ascii="Inter" w:eastAsia="Inter" w:hAnsi="Inter" w:cs="Inter"/>
          <w:color w:val="000000"/>
          <w:sz w:val="21"/>
          <w:szCs w:val="21"/>
        </w:rPr>
        <w:t>n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Category-specific attributes — food items: ingredients, net quantity, nutrition info, storage, FSSAI info, batch &amp; best-before dates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Category-specific attributes — disposables: material, dimensions, quantity, pack size, usage, features</w:t>
      </w:r>
    </w:p>
    <w:p w:rsidR="00D11314" w:rsidRDefault="000C26B7">
      <w:pPr>
        <w:pStyle w:val="Heading3"/>
        <w:spacing w:before="180" w:after="90"/>
      </w:pP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>Cart, Checkout &amp;</w:t>
      </w: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 xml:space="preserve"> Orders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Cart: image, name, pack size, unit price, quantity, subtotal, remove/update; order summary with subtotal, discount, shipping, tax, grand total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Checkout: customer details, multiple saved addresses, same billing/shipping toggle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Payment: Indian gatewa</w:t>
      </w:r>
      <w:r>
        <w:rPr>
          <w:rFonts w:ascii="Inter" w:eastAsia="Inter" w:hAnsi="Inter" w:cs="Inter"/>
          <w:color w:val="000000"/>
          <w:sz w:val="21"/>
          <w:szCs w:val="21"/>
        </w:rPr>
        <w:t>y (UPI, cards, net banking, wallets) + configurable Cash on Delivery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Order confirmation, order history, order detail &amp; status tracking, reorder</w:t>
      </w:r>
    </w:p>
    <w:p w:rsidR="00D11314" w:rsidRDefault="000C26B7">
      <w:pPr>
        <w:pStyle w:val="Heading3"/>
        <w:spacing w:before="180" w:after="90"/>
      </w:pP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>Account &amp; Support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Register, login, logout, forgot/change password, profile &amp; address management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Site-wide search</w:t>
      </w:r>
      <w:r>
        <w:rPr>
          <w:rFonts w:ascii="Inter" w:eastAsia="Inter" w:hAnsi="Inter" w:cs="Inter"/>
          <w:color w:val="000000"/>
          <w:sz w:val="21"/>
          <w:szCs w:val="21"/>
        </w:rPr>
        <w:t xml:space="preserve"> across product name, SKU, category, subcategory, keywords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Bulk/Wholesale enquiry form (Business Name, Contact, Mobile, Email, Product, Quantity, Location, Message) with "Request a Quote" CTA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WhatsApp integration: Chat on WhatsApp, Bulk Order Enquiry, Prod</w:t>
      </w:r>
      <w:r>
        <w:rPr>
          <w:rFonts w:ascii="Inter" w:eastAsia="Inter" w:hAnsi="Inter" w:cs="Inter"/>
          <w:color w:val="000000"/>
          <w:sz w:val="21"/>
          <w:szCs w:val="21"/>
        </w:rPr>
        <w:t>uct Enquiry (click-to-chat initially)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Static/CMS-editable pages: About Us, Contact, Shipping Policy, Return &amp; Refund Policy, Privacy Policy, T&amp;C, Cancellation Policy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Fully responsive: mobile-first, tablet, desktop, cross-browser</w:t>
      </w:r>
    </w:p>
    <w:p w:rsidR="00D11314" w:rsidRDefault="00D11314">
      <w:pPr>
        <w:spacing w:after="120"/>
      </w:pP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4.2 Admin Panel</w:t>
      </w:r>
    </w:p>
    <w:p w:rsidR="00D11314" w:rsidRDefault="000C26B7">
      <w:pPr>
        <w:pStyle w:val="Heading3"/>
        <w:spacing w:before="180" w:after="90"/>
      </w:pP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>Dashboard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Today's orders &amp; sales, monthly sales, total/pending/delivered orders, customer &amp; product counts, low-stock alerts</w:t>
      </w:r>
    </w:p>
    <w:p w:rsidR="00D11314" w:rsidRDefault="000C26B7">
      <w:pPr>
        <w:pStyle w:val="Heading3"/>
        <w:spacing w:before="180" w:after="90"/>
      </w:pP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>Product &amp; Category Management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Add/edit/delete/deactivate products, multi-image upload, SKU, category/subcategory, MRP, selling price, discoun</w:t>
      </w:r>
      <w:r>
        <w:rPr>
          <w:rFonts w:ascii="Inter" w:eastAsia="Inter" w:hAnsi="Inter" w:cs="Inter"/>
          <w:color w:val="000000"/>
          <w:sz w:val="21"/>
          <w:szCs w:val="21"/>
        </w:rPr>
        <w:t>t, GST/tax, stock, weight, pack size, description, specifications, SEO fields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Unlimited, dynamically manageable categories/subcategories — no developer involvement needed</w:t>
      </w:r>
    </w:p>
    <w:p w:rsidR="00D11314" w:rsidRDefault="000C26B7">
      <w:pPr>
        <w:pStyle w:val="Heading3"/>
        <w:spacing w:before="180" w:after="90"/>
      </w:pP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>Inventory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Current stock, stock in/out adjustments, low-stock threshold &amp;</w:t>
      </w:r>
      <w:r>
        <w:rPr>
          <w:rFonts w:ascii="Inter" w:eastAsia="Inter" w:hAnsi="Inter" w:cs="Inter"/>
          <w:color w:val="000000"/>
          <w:sz w:val="21"/>
          <w:szCs w:val="21"/>
        </w:rPr>
        <w:t xml:space="preserve"> alerts, out-of-stock status, inventory history log</w:t>
      </w:r>
    </w:p>
    <w:p w:rsidR="00D11314" w:rsidRDefault="000C26B7">
      <w:pPr>
        <w:pStyle w:val="Heading3"/>
        <w:spacing w:before="180" w:after="90"/>
      </w:pP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>Orders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Status pipeline: New → Confirmed → Processing → Packed → Shipped → Delivered (plus Cancelled, Returned, Refund Initiated, Refunded, Payment Failed)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Update status, add tracking number, view payment </w:t>
      </w:r>
      <w:r>
        <w:rPr>
          <w:rFonts w:ascii="Inter" w:eastAsia="Inter" w:hAnsi="Inter" w:cs="Inter"/>
          <w:color w:val="000000"/>
          <w:sz w:val="21"/>
          <w:szCs w:val="21"/>
        </w:rPr>
        <w:t>status, cancel/refund, generate &amp; download invoices</w:t>
      </w:r>
    </w:p>
    <w:p w:rsidR="00D11314" w:rsidRDefault="000C26B7">
      <w:pPr>
        <w:pStyle w:val="Heading3"/>
        <w:spacing w:before="180" w:after="90"/>
      </w:pP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>Marketing &amp; Shipping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Coupons: percentage/flat, product- or category-specific, minimum-order, first-order, validity &amp; usage limits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Shipping rules by order value, weight, PIN code, delivery zone (e.g. free </w:t>
      </w:r>
      <w:r>
        <w:rPr>
          <w:rFonts w:ascii="Inter" w:eastAsia="Inter" w:hAnsi="Inter" w:cs="Inter"/>
          <w:color w:val="000000"/>
          <w:sz w:val="21"/>
          <w:szCs w:val="21"/>
        </w:rPr>
        <w:t>shipping above ₹499)</w:t>
      </w:r>
    </w:p>
    <w:p w:rsidR="00D11314" w:rsidRDefault="000C26B7">
      <w:pPr>
        <w:pStyle w:val="Heading3"/>
        <w:spacing w:before="180" w:after="90"/>
      </w:pPr>
      <w:r>
        <w:rPr>
          <w:rFonts w:ascii="Poppins" w:eastAsia="Poppins" w:hAnsi="Poppins" w:cs="Poppins"/>
          <w:b/>
          <w:bCs/>
          <w:color w:val="000000"/>
          <w:sz w:val="21"/>
          <w:szCs w:val="21"/>
        </w:rPr>
        <w:t>Customers &amp; Reports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Customer list &amp; profiles, basic sales/inventory reports</w:t>
      </w:r>
    </w:p>
    <w:p w:rsidR="00D11314" w:rsidRDefault="00D11314">
      <w:pPr>
        <w:spacing w:after="120"/>
      </w:pP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4.3 SEO &amp; Technical Requirements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SEO title, meta description, clean SEO-friendly URL slugs (e.g. /spices/turmeric-powder-500g), canonical URLs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Image ALT text,</w:t>
      </w:r>
      <w:r>
        <w:rPr>
          <w:rFonts w:ascii="Inter" w:eastAsia="Inter" w:hAnsi="Inter" w:cs="Inter"/>
          <w:color w:val="000000"/>
          <w:sz w:val="21"/>
          <w:szCs w:val="21"/>
        </w:rPr>
        <w:t xml:space="preserve"> breadcrumbs, product structured data/schema, Open Graph metadata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XML sitemap, robots.txt, SSR/SSG via Next.js for crawlability and performance</w:t>
      </w: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4.4 Security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HTTPS everywhere, hashed passwords (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bcrypt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>), JWT/session security, role-based admin access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Input va</w:t>
      </w:r>
      <w:r>
        <w:rPr>
          <w:rFonts w:ascii="Inter" w:eastAsia="Inter" w:hAnsi="Inter" w:cs="Inter"/>
          <w:color w:val="000000"/>
          <w:sz w:val="21"/>
          <w:szCs w:val="21"/>
        </w:rPr>
        <w:t>lidation, SQL injection &amp; XSS protection, CSRF protection where applicable, API rate limiting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>Secure file upload handling, admin login protection, audit &amp; error logging, scheduled DB backups</w:t>
      </w:r>
    </w:p>
    <w:p w:rsidR="00D11314" w:rsidRDefault="000C26B7">
      <w:pPr>
        <w:pStyle w:val="ListParagraph"/>
        <w:numPr>
          <w:ilvl w:val="0"/>
          <w:numId w:val="2"/>
        </w:numPr>
        <w:spacing w:after="6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Environment-variable based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config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 xml:space="preserve"> — no credentials in source code</w:t>
      </w:r>
      <w:r>
        <w:rPr>
          <w:rFonts w:ascii="Inter" w:eastAsia="Inter" w:hAnsi="Inter" w:cs="Inter"/>
          <w:color w:val="000000"/>
          <w:sz w:val="21"/>
          <w:szCs w:val="21"/>
        </w:rPr>
        <w:t>; card data never stored in-app (handled entirely by the payment gateway)</w:t>
      </w:r>
    </w:p>
    <w:p w:rsidR="00D11314" w:rsidRDefault="000C26B7">
      <w:pPr>
        <w:pStyle w:val="Heading1"/>
        <w:pBdr>
          <w:bottom w:val="single" w:sz="12" w:space="4" w:color="000000"/>
        </w:pBdr>
        <w:spacing w:before="360" w:after="160"/>
      </w:pPr>
      <w:r>
        <w:rPr>
          <w:rFonts w:ascii="Poppins" w:eastAsia="Poppins" w:hAnsi="Poppins" w:cs="Poppins"/>
          <w:b/>
          <w:bCs/>
          <w:color w:val="000000"/>
          <w:sz w:val="30"/>
          <w:szCs w:val="30"/>
        </w:rPr>
        <w:t>5. Delivery Roadmap</w:t>
      </w: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Phase 1 — MVP</w:t>
      </w:r>
    </w:p>
    <w:p w:rsidR="00D11314" w:rsidRDefault="000C26B7">
      <w:pPr>
        <w:spacing w:after="12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Homepage, Spices &amp; Disposables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catalog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 xml:space="preserve"> with categories/subcategories, product listing &amp;</w:t>
      </w:r>
      <w:r>
        <w:rPr>
          <w:rFonts w:ascii="Inter" w:eastAsia="Inter" w:hAnsi="Inter" w:cs="Inter"/>
          <w:color w:val="000000"/>
          <w:sz w:val="21"/>
          <w:szCs w:val="21"/>
        </w:rPr>
        <w:t xml:space="preserve"> detail pages, search, cart, checkout, registration/login, payment gateway, order confirmation &amp; history, About/Contact pages, plus the full admin panel (dashboard, products, categories, inventory, orders, customers, coupons, basic reports) and email/Whats</w:t>
      </w:r>
      <w:r>
        <w:rPr>
          <w:rFonts w:ascii="Inter" w:eastAsia="Inter" w:hAnsi="Inter" w:cs="Inter"/>
          <w:color w:val="000000"/>
          <w:sz w:val="21"/>
          <w:szCs w:val="21"/>
        </w:rPr>
        <w:t>App/shipping integrations.</w:t>
      </w:r>
    </w:p>
    <w:p w:rsidR="000C26B7" w:rsidRDefault="000C26B7">
      <w:pPr>
        <w:pStyle w:val="Heading2"/>
        <w:spacing w:before="260" w:after="120"/>
        <w:rPr>
          <w:rFonts w:ascii="Poppins" w:eastAsia="Poppins" w:hAnsi="Poppins" w:cs="Poppins"/>
          <w:b/>
          <w:bCs/>
          <w:color w:val="000000"/>
          <w:sz w:val="24"/>
          <w:szCs w:val="24"/>
        </w:rPr>
      </w:pP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lastRenderedPageBreak/>
        <w:t>Phase 2 — Enhancements</w:t>
      </w:r>
      <w:bookmarkStart w:id="0" w:name="_GoBack"/>
      <w:bookmarkEnd w:id="0"/>
    </w:p>
    <w:p w:rsidR="00D11314" w:rsidRDefault="000C26B7">
      <w:pPr>
        <w:spacing w:after="120"/>
      </w:pPr>
      <w:r>
        <w:rPr>
          <w:rFonts w:ascii="Inter" w:eastAsia="Inter" w:hAnsi="Inter" w:cs="Inter"/>
          <w:color w:val="000000"/>
          <w:sz w:val="21"/>
          <w:szCs w:val="21"/>
        </w:rPr>
        <w:t xml:space="preserve">Product reviews,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wishlist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 xml:space="preserve">, advanced shipping/courier API integration, GST invoice automation, SMS notifications, WhatsApp Business API, abandoned-cart recovery, advanced analytics, loyalty points, referral </w:t>
      </w:r>
      <w:r>
        <w:rPr>
          <w:rFonts w:ascii="Inter" w:eastAsia="Inter" w:hAnsi="Inter" w:cs="Inter"/>
          <w:color w:val="000000"/>
          <w:sz w:val="21"/>
          <w:szCs w:val="21"/>
        </w:rPr>
        <w:t>system, promotional campaigns, and early B2B pricing/bulk-order groundwork.</w:t>
      </w: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Phase 3 — B2B Platform</w:t>
      </w:r>
    </w:p>
    <w:p w:rsidR="00D11314" w:rsidRDefault="000C26B7">
      <w:pPr>
        <w:spacing w:after="120"/>
      </w:pPr>
      <w:r>
        <w:rPr>
          <w:rFonts w:ascii="Inter" w:eastAsia="Inter" w:hAnsi="Inter" w:cs="Inter"/>
          <w:color w:val="000000"/>
          <w:sz w:val="21"/>
          <w:szCs w:val="21"/>
        </w:rPr>
        <w:t>Tiered pricing engine supporting Retail, Wholesale, Distributor, and quote-based Institutional customers — evolving the platform into a combined B2C + B2B commerce system.</w:t>
      </w:r>
    </w:p>
    <w:p w:rsidR="00D11314" w:rsidRDefault="00D11314">
      <w:pPr>
        <w:spacing w:after="200"/>
      </w:pPr>
    </w:p>
    <w:p w:rsidR="00D11314" w:rsidRDefault="000C26B7">
      <w:pPr>
        <w:pStyle w:val="Heading2"/>
        <w:spacing w:before="260" w:after="120"/>
      </w:pPr>
      <w:r>
        <w:rPr>
          <w:rFonts w:ascii="Poppins" w:eastAsia="Poppins" w:hAnsi="Poppins" w:cs="Poppins"/>
          <w:b/>
          <w:bCs/>
          <w:color w:val="000000"/>
          <w:sz w:val="24"/>
          <w:szCs w:val="24"/>
        </w:rPr>
        <w:t>Note on Branding</w:t>
      </w:r>
    </w:p>
    <w:p w:rsidR="00D11314" w:rsidRDefault="000C26B7">
      <w:pPr>
        <w:spacing w:after="120"/>
      </w:pPr>
      <w:r>
        <w:rPr>
          <w:rFonts w:ascii="Inter" w:eastAsia="Inter" w:hAnsi="Inter" w:cs="Inter"/>
          <w:color w:val="000000"/>
          <w:sz w:val="21"/>
          <w:szCs w:val="21"/>
        </w:rPr>
        <w:t>Per the scope brief: no proposed business/brand name is to be used</w:t>
      </w:r>
      <w:r>
        <w:rPr>
          <w:rFonts w:ascii="Inter" w:eastAsia="Inter" w:hAnsi="Inter" w:cs="Inter"/>
          <w:color w:val="000000"/>
          <w:sz w:val="21"/>
          <w:szCs w:val="21"/>
        </w:rPr>
        <w:t xml:space="preserve"> anywhere in code, database, UI, docs, test data, domains, or deployment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configs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 xml:space="preserve"> until official registration is complete. All references use the PROJECT ALPHA placeholder, with brand name, logo, domain, and contact details stored in a central, swappable </w:t>
      </w:r>
      <w:proofErr w:type="spellStart"/>
      <w:r>
        <w:rPr>
          <w:rFonts w:ascii="Inter" w:eastAsia="Inter" w:hAnsi="Inter" w:cs="Inter"/>
          <w:color w:val="000000"/>
          <w:sz w:val="21"/>
          <w:szCs w:val="21"/>
        </w:rPr>
        <w:t>co</w:t>
      </w:r>
      <w:r>
        <w:rPr>
          <w:rFonts w:ascii="Inter" w:eastAsia="Inter" w:hAnsi="Inter" w:cs="Inter"/>
          <w:color w:val="000000"/>
          <w:sz w:val="21"/>
          <w:szCs w:val="21"/>
        </w:rPr>
        <w:t>nfig</w:t>
      </w:r>
      <w:proofErr w:type="spellEnd"/>
      <w:r>
        <w:rPr>
          <w:rFonts w:ascii="Inter" w:eastAsia="Inter" w:hAnsi="Inter" w:cs="Inter"/>
          <w:color w:val="000000"/>
          <w:sz w:val="21"/>
          <w:szCs w:val="21"/>
        </w:rPr>
        <w:t>.</w:t>
      </w:r>
    </w:p>
    <w:sectPr w:rsidR="00D113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2A60E4"/>
    <w:multiLevelType w:val="hybridMultilevel"/>
    <w:tmpl w:val="C958ACE2"/>
    <w:lvl w:ilvl="0" w:tplc="FA449446">
      <w:start w:val="1"/>
      <w:numFmt w:val="bullet"/>
      <w:lvlText w:val="•"/>
      <w:lvlJc w:val="left"/>
      <w:pPr>
        <w:ind w:left="360" w:hanging="260"/>
      </w:pPr>
    </w:lvl>
    <w:lvl w:ilvl="1" w:tplc="B644BE3C">
      <w:start w:val="1"/>
      <w:numFmt w:val="bullet"/>
      <w:lvlText w:val="◦"/>
      <w:lvlJc w:val="left"/>
      <w:pPr>
        <w:ind w:left="720" w:hanging="260"/>
      </w:pPr>
    </w:lvl>
    <w:lvl w:ilvl="2" w:tplc="B2FE27C8">
      <w:numFmt w:val="decimal"/>
      <w:lvlText w:val=""/>
      <w:lvlJc w:val="left"/>
    </w:lvl>
    <w:lvl w:ilvl="3" w:tplc="68422756">
      <w:numFmt w:val="decimal"/>
      <w:lvlText w:val=""/>
      <w:lvlJc w:val="left"/>
    </w:lvl>
    <w:lvl w:ilvl="4" w:tplc="994EBECC">
      <w:numFmt w:val="decimal"/>
      <w:lvlText w:val=""/>
      <w:lvlJc w:val="left"/>
    </w:lvl>
    <w:lvl w:ilvl="5" w:tplc="26504BE8">
      <w:numFmt w:val="decimal"/>
      <w:lvlText w:val=""/>
      <w:lvlJc w:val="left"/>
    </w:lvl>
    <w:lvl w:ilvl="6" w:tplc="7D105AB0">
      <w:numFmt w:val="decimal"/>
      <w:lvlText w:val=""/>
      <w:lvlJc w:val="left"/>
    </w:lvl>
    <w:lvl w:ilvl="7" w:tplc="9F2CF6BC">
      <w:numFmt w:val="decimal"/>
      <w:lvlText w:val=""/>
      <w:lvlJc w:val="left"/>
    </w:lvl>
    <w:lvl w:ilvl="8" w:tplc="4A841632">
      <w:numFmt w:val="decimal"/>
      <w:lvlText w:val=""/>
      <w:lvlJc w:val="left"/>
    </w:lvl>
  </w:abstractNum>
  <w:abstractNum w:abstractNumId="1" w15:restartNumberingAfterBreak="0">
    <w:nsid w:val="570C206D"/>
    <w:multiLevelType w:val="hybridMultilevel"/>
    <w:tmpl w:val="6EB6C48E"/>
    <w:lvl w:ilvl="0" w:tplc="116E1456">
      <w:start w:val="1"/>
      <w:numFmt w:val="bullet"/>
      <w:lvlText w:val="●"/>
      <w:lvlJc w:val="left"/>
      <w:pPr>
        <w:ind w:left="720" w:hanging="360"/>
      </w:pPr>
    </w:lvl>
    <w:lvl w:ilvl="1" w:tplc="8126379E">
      <w:start w:val="1"/>
      <w:numFmt w:val="bullet"/>
      <w:lvlText w:val="○"/>
      <w:lvlJc w:val="left"/>
      <w:pPr>
        <w:ind w:left="1440" w:hanging="360"/>
      </w:pPr>
    </w:lvl>
    <w:lvl w:ilvl="2" w:tplc="11F6738E">
      <w:start w:val="1"/>
      <w:numFmt w:val="bullet"/>
      <w:lvlText w:val="■"/>
      <w:lvlJc w:val="left"/>
      <w:pPr>
        <w:ind w:left="2160" w:hanging="360"/>
      </w:pPr>
    </w:lvl>
    <w:lvl w:ilvl="3" w:tplc="8E2251F2">
      <w:start w:val="1"/>
      <w:numFmt w:val="bullet"/>
      <w:lvlText w:val="●"/>
      <w:lvlJc w:val="left"/>
      <w:pPr>
        <w:ind w:left="2880" w:hanging="360"/>
      </w:pPr>
    </w:lvl>
    <w:lvl w:ilvl="4" w:tplc="08FC09E0">
      <w:start w:val="1"/>
      <w:numFmt w:val="bullet"/>
      <w:lvlText w:val="○"/>
      <w:lvlJc w:val="left"/>
      <w:pPr>
        <w:ind w:left="3600" w:hanging="360"/>
      </w:pPr>
    </w:lvl>
    <w:lvl w:ilvl="5" w:tplc="1C3A2EB0">
      <w:start w:val="1"/>
      <w:numFmt w:val="bullet"/>
      <w:lvlText w:val="■"/>
      <w:lvlJc w:val="left"/>
      <w:pPr>
        <w:ind w:left="4320" w:hanging="360"/>
      </w:pPr>
    </w:lvl>
    <w:lvl w:ilvl="6" w:tplc="6028710E">
      <w:start w:val="1"/>
      <w:numFmt w:val="bullet"/>
      <w:lvlText w:val="●"/>
      <w:lvlJc w:val="left"/>
      <w:pPr>
        <w:ind w:left="5040" w:hanging="360"/>
      </w:pPr>
    </w:lvl>
    <w:lvl w:ilvl="7" w:tplc="937C5FBC">
      <w:start w:val="1"/>
      <w:numFmt w:val="bullet"/>
      <w:lvlText w:val="●"/>
      <w:lvlJc w:val="left"/>
      <w:pPr>
        <w:ind w:left="5760" w:hanging="360"/>
      </w:pPr>
    </w:lvl>
    <w:lvl w:ilvl="8" w:tplc="4E4E68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314"/>
    <w:rsid w:val="000C26B7"/>
    <w:rsid w:val="00D1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E3F6AF-B74C-40BF-BE75-9650C1DF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1395</Words>
  <Characters>7953</Characters>
  <Application>Microsoft Office Word</Application>
  <DocSecurity>0</DocSecurity>
  <Lines>66</Lines>
  <Paragraphs>18</Paragraphs>
  <ScaleCrop>false</ScaleCrop>
  <Company/>
  <LinksUpToDate>false</LinksUpToDate>
  <CharactersWithSpaces>9330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2026-08-18T10:00:00Z</dcterms:created>
  <dcterms:modified xsi:type="dcterms:W3CDTF">2026-08-18T10:09:00Z</dcterms:modified>
</cp:coreProperties>
</file>