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before="0" w:after="80"/>
        <w:ind/>
        <w:jc w:val="center"/>
        <w:rPr/>
      </w:pPr>
      <w:r>
        <w:rPr>
          <w:rFonts w:ascii="Arial" w:eastAsia="Arial" w:hAnsi="Arial" w:cs="Arial"/>
          <w:b/>
          <w:bCs/>
          <w:color w:val="1F4E79"/>
          <w:sz w:val="52"/>
          <w:szCs w:val="52"/>
        </w:rPr>
        <w:t xml:space="preserve">TestNG XML &amp; Maven Surefire</w:t>
      </w:r>
    </w:p>
    <w:p>
      <w:pPr>
        <w:pBdr/>
        <w:pStyle w:val="Normal"/>
        <w:spacing w:before="0" w:after="60"/>
        <w:ind/>
        <w:jc w:val="center"/>
        <w:rPr/>
      </w:pPr>
      <w:r>
        <w:rPr>
          <w:rFonts w:ascii="Arial" w:eastAsia="Arial" w:hAnsi="Arial" w:cs="Arial"/>
          <w:i/>
          <w:iCs/>
          <w:color w:val="2E5F8A"/>
          <w:sz w:val="24"/>
          <w:szCs w:val="24"/>
        </w:rPr>
        <w:t xml:space="preserve">Complete Reference Guide for Test Suite Configuration</w:t>
      </w:r>
    </w:p>
    <w:p>
      <w:pPr>
        <w:pBdr/>
        <w:pStyle w:val="Normal"/>
        <w:spacing w:before="0" w:after="320"/>
        <w:ind/>
        <w:jc w:val="center"/>
        <w:rPr/>
      </w:pPr>
      <w:r>
        <w:rPr>
          <w:rFonts w:ascii="Arial" w:eastAsia="Arial" w:hAnsi="Arial" w:cs="Arial"/>
          <w:color w:val="888888"/>
          <w:sz w:val="18"/>
          <w:szCs w:val="18"/>
        </w:rPr>
        <w:t xml:space="preserve">IntelliJ IDEA  |  Selenium WebDriver  |  TestNG 6.14.3  |  Maven Surefire 3.2.5</w:t>
      </w:r>
    </w:p>
    <w:p>
      <w:pPr>
        <w:pBdr>
          <w:bottom w:val="single" w:color="CCCCCC" w:sz="4" w:space="1"/>
        </w:pBdr>
        <w:pStyle w:val="Normal"/>
        <w:spacing w:before="120" w:after="120"/>
        <w:ind/>
        <w:rPr/>
      </w:pPr>
      <w:r>
        <w:rPr/>
        <w:t xml:space="preserve"/>
      </w:r>
    </w:p>
    <w:p>
      <w:pPr>
        <w:pBdr/>
        <w:pStyle w:val="Heading 1"/>
        <w:spacing w:before="320" w:after="160"/>
        <w:ind/>
        <w:rPr/>
      </w:pPr>
      <w:r>
        <w:rPr>
          <w:rFonts w:ascii="Arial" w:eastAsia="Arial" w:hAnsi="Arial" w:cs="Arial"/>
          <w:b/>
          <w:bCs/>
          <w:color w:val="1F4E79"/>
          <w:sz w:val="32"/>
          <w:szCs w:val="32"/>
        </w:rPr>
        <w:t xml:space="preserve">1. What is testng.xml and Why Do You Need It?</w:t>
      </w:r>
    </w:p>
    <w:p>
      <w:pPr>
        <w:pBdr/>
        <w:pStyle w:val="Normal"/>
        <w:spacing w:before="60" w:after="60"/>
        <w:ind/>
        <w:rPr/>
      </w:pPr>
      <w:r>
        <w:rPr>
          <w:rFonts w:ascii="Arial" w:eastAsia="Arial" w:hAnsi="Arial" w:cs="Arial"/>
          <w:sz w:val="20"/>
          <w:szCs w:val="20"/>
        </w:rPr>
        <w:t xml:space="preserve">testng.xml is the master control file for your test suite. Without it, TestNG has no way of knowing which tests to run, in what order, with what parameters, or in parallel.</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500"/>
        <w:gridCol w:w="58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5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Without testng.xml</w:t>
            </w:r>
          </w:p>
        </w:tc>
        <w:tc>
          <w:tcPr>
            <w:tcW w:w="586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With testng.xml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5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Runs all @Test methods it can find</w:t>
            </w:r>
          </w:p>
        </w:tc>
        <w:tc>
          <w:tcPr>
            <w:tcW w:w="58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Runs exactly the tests YOU specify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5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No control over execution order</w:t>
            </w:r>
          </w:p>
        </w:tc>
        <w:tc>
          <w:tcPr>
            <w:tcW w:w="58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Full control over order and grouping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5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No parallel execution config</w:t>
            </w:r>
          </w:p>
        </w:tc>
        <w:tc>
          <w:tcPr>
            <w:tcW w:w="58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Configure threads and parallel mode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5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No parameter passing</w:t>
            </w:r>
          </w:p>
        </w:tc>
        <w:tc>
          <w:tcPr>
            <w:tcW w:w="58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Pass parameters directly to tests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5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No group filtering</w:t>
            </w:r>
          </w:p>
        </w:tc>
        <w:tc>
          <w:tcPr>
            <w:tcW w:w="58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Run only smoke, regression, or any group</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2. Basic Structure of testng.xml</w:t>
      </w:r>
    </w:p>
    <w:p>
      <w:pPr>
        <w:pBdr/>
        <w:pStyle w:val="Normal"/>
        <w:spacing w:before="60" w:after="60"/>
        <w:ind/>
        <w:rPr/>
      </w:pPr>
      <w:r>
        <w:rPr>
          <w:rFonts w:ascii="Arial" w:eastAsia="Arial" w:hAnsi="Arial" w:cs="Arial"/>
          <w:sz w:val="20"/>
          <w:szCs w:val="20"/>
        </w:rPr>
        <w:t xml:space="preserve">Every testng.xml follows this hierarchy:</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&lt;!DOCTYPE suite SYSTEM "http://testng.org/testng-1.0.dtd"&gt;</w:t>
            </w:r>
          </w:p>
          <w:p>
            <w:pPr>
              <w:pBdr/>
              <w:pStyle w:val="Normal"/>
              <w:spacing w:before="20" w:after="20"/>
              <w:ind/>
              <w:rPr/>
            </w:pPr>
            <w:r>
              <w:rPr>
                <w:rFonts w:ascii="Courier New" w:eastAsia="Courier New" w:hAnsi="Courier New" w:cs="Courier New"/>
                <w:color w:val="1A1A2E"/>
                <w:sz w:val="18"/>
                <w:szCs w:val="18"/>
              </w:rPr>
              <w:t xml:space="preserve"/>
            </w:r>
          </w:p>
          <w:p>
            <w:pPr>
              <w:pBdr/>
              <w:pStyle w:val="Normal"/>
              <w:spacing w:before="20" w:after="20"/>
              <w:ind/>
              <w:rPr/>
            </w:pPr>
            <w:r>
              <w:rPr>
                <w:rFonts w:ascii="Courier New" w:eastAsia="Courier New" w:hAnsi="Courier New" w:cs="Courier New"/>
                <w:color w:val="1A1A2E"/>
                <w:sz w:val="18"/>
                <w:szCs w:val="18"/>
              </w:rPr>
              <w:t xml:space="preserve">&lt;suite name="MySuite"&gt;                    &lt;!-- Top level: the suite --&gt;</w:t>
            </w:r>
          </w:p>
          <w:p>
            <w:pPr>
              <w:pBdr/>
              <w:pStyle w:val="Normal"/>
              <w:spacing w:before="20" w:after="20"/>
              <w:ind/>
              <w:rPr/>
            </w:pPr>
            <w:r>
              <w:rPr>
                <w:rFonts w:ascii="Courier New" w:eastAsia="Courier New" w:hAnsi="Courier New" w:cs="Courier New"/>
                <w:color w:val="1A1A2E"/>
                <w:sz w:val="18"/>
                <w:szCs w:val="18"/>
              </w:rPr>
              <w:t xml:space="preserve"/>
            </w:r>
          </w:p>
          <w:p>
            <w:pPr>
              <w:pBdr/>
              <w:pStyle w:val="Normal"/>
              <w:spacing w:before="20" w:after="20"/>
              <w:ind/>
              <w:rPr/>
            </w:pPr>
            <w:r>
              <w:rPr>
                <w:rFonts w:ascii="Courier New" w:eastAsia="Courier New" w:hAnsi="Courier New" w:cs="Courier New"/>
                <w:color w:val="1A1A2E"/>
                <w:sz w:val="18"/>
                <w:szCs w:val="18"/>
              </w:rPr>
              <w:t xml:space="preserve">    &lt;test name="Smoke Tests"&gt;             &lt;!-- A logical test group --&gt;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&lt;class name="com.example.LoginTest"/&gt;     &lt;!-- A test class --&gt;</w:t>
            </w:r>
          </w:p>
          <w:p>
            <w:pPr>
              <w:pBdr/>
              <w:pStyle w:val="Normal"/>
              <w:spacing w:before="20" w:after="20"/>
              <w:ind/>
              <w:rPr/>
            </w:pPr>
            <w:r>
              <w:rPr>
                <w:rFonts w:ascii="Courier New" w:eastAsia="Courier New" w:hAnsi="Courier New" w:cs="Courier New"/>
                <w:color w:val="1A1A2E"/>
                <w:sz w:val="18"/>
                <w:szCs w:val="18"/>
              </w:rPr>
              <w:t xml:space="preserve">            &lt;class name="com.example.HomeTest"/&gt;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&lt;/test&gt;</w:t>
            </w:r>
          </w:p>
          <w:p>
            <w:pPr>
              <w:pBdr/>
              <w:pStyle w:val="Normal"/>
              <w:spacing w:before="20" w:after="20"/>
              <w:ind/>
              <w:rPr/>
            </w:pPr>
            <w:r>
              <w:rPr>
                <w:rFonts w:ascii="Courier New" w:eastAsia="Courier New" w:hAnsi="Courier New" w:cs="Courier New"/>
                <w:color w:val="1A1A2E"/>
                <w:sz w:val="18"/>
                <w:szCs w:val="18"/>
              </w:rPr>
              <w:t xml:space="preserve"/>
            </w:r>
          </w:p>
          <w:p>
            <w:pPr>
              <w:pBdr/>
              <w:pStyle w:val="Normal"/>
              <w:spacing w:before="20" w:after="20"/>
              <w:ind/>
              <w:rPr/>
            </w:pPr>
            <w:r>
              <w:rPr>
                <w:rFonts w:ascii="Courier New" w:eastAsia="Courier New" w:hAnsi="Courier New" w:cs="Courier New"/>
                <w:color w:val="1A1A2E"/>
                <w:sz w:val="18"/>
                <w:szCs w:val="18"/>
              </w:rPr>
              <w:t xml:space="preserve">    &lt;test name="Regression Tests"&gt;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&lt;class name="com.example.CheckoutTest"/&gt;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&lt;/test&gt;</w:t>
            </w:r>
          </w:p>
          <w:p>
            <w:pPr>
              <w:pBdr/>
              <w:pStyle w:val="Normal"/>
              <w:spacing w:before="20" w:after="20"/>
              <w:ind/>
              <w:rPr/>
            </w:pPr>
            <w:r>
              <w:rPr>
                <w:rFonts w:ascii="Courier New" w:eastAsia="Courier New" w:hAnsi="Courier New" w:cs="Courier New"/>
                <w:color w:val="1A1A2E"/>
                <w:sz w:val="18"/>
                <w:szCs w:val="18"/>
              </w:rPr>
              <w:t xml:space="preserve"/>
            </w:r>
          </w:p>
          <w:p>
            <w:pPr>
              <w:pBdr/>
              <w:pStyle w:val="Normal"/>
              <w:spacing w:before="20" w:after="20"/>
              <w:ind/>
              <w:rPr/>
            </w:pPr>
            <w:r>
              <w:rPr>
                <w:rFonts w:ascii="Courier New" w:eastAsia="Courier New" w:hAnsi="Courier New" w:cs="Courier New"/>
                <w:color w:val="1A1A2E"/>
                <w:sz w:val="18"/>
                <w:szCs w:val="18"/>
              </w:rPr>
              <w:t xml:space="preserve">&lt;/suite&gt;</w:t>
            </w:r>
          </w:p>
        </w:tc>
      </w:tr>
    </w:tbl>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800"/>
        <w:gridCol w:w="3600"/>
        <w:gridCol w:w="39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Tag</w:t>
            </w:r>
          </w:p>
        </w:tc>
        <w:tc>
          <w:tcPr>
            <w:tcW w:w="36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Role</w:t>
            </w:r>
          </w:p>
        </w:tc>
        <w:tc>
          <w:tcPr>
            <w:tcW w:w="396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Analogy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&lt;suite&gt;</w:t>
            </w:r>
          </w:p>
        </w:tc>
        <w:tc>
          <w:tcPr>
            <w:tcW w:w="3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Top-level container. One per file.</w:t>
            </w:r>
          </w:p>
        </w:tc>
        <w:tc>
          <w:tcPr>
            <w:tcW w:w="39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The entire test project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&lt;test&gt;</w:t>
            </w:r>
          </w:p>
        </w:tc>
        <w:tc>
          <w:tcPr>
            <w:tcW w:w="3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A logical grouping of classes. Can have many per suite.</w:t>
            </w:r>
          </w:p>
        </w:tc>
        <w:tc>
          <w:tcPr>
            <w:tcW w:w="39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A TestNG test group (not a @Test method)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&lt;classes&gt;</w:t>
            </w:r>
          </w:p>
        </w:tc>
        <w:tc>
          <w:tcPr>
            <w:tcW w:w="3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Lists which Java classes to include.</w:t>
            </w:r>
          </w:p>
        </w:tc>
        <w:tc>
          <w:tcPr>
            <w:tcW w:w="39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Your Page Object test files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&lt;class&gt;</w:t>
            </w:r>
          </w:p>
        </w:tc>
        <w:tc>
          <w:tcPr>
            <w:tcW w:w="3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Points to a fully qualified class name.</w:t>
            </w:r>
          </w:p>
        </w:tc>
        <w:tc>
          <w:tcPr>
            <w:tcW w:w="39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One test class file</w:t>
            </w:r>
          </w:p>
        </w:tc>
      </w:tr>
    </w:tbl>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100" w:type="dxa"/>
              <w:left w:w="160" w:type="dxa"/>
              <w:bottom w:w="100" w:type="dxa"/>
              <w:right w:w="160" w:type="dxa"/>
            </w:tcMar>
            <w:tcBorders>
              <w:top w:val="single" w:color="E53935" w:sz="4" w:space="0"/>
              <w:left w:val="single" w:color="E53935" w:sz="4" w:space="0"/>
              <w:bottom w:val="single" w:color="E53935" w:sz="4" w:space="0"/>
              <w:right w:val="single" w:color="E53935" w:sz="4" w:space="0"/>
            </w:tcBorders>
            <w:shd w:fill="FEF3F0" w:color="auto" w:val="clear"/>
            <w:vAlign w:val="top"/>
          </w:tcPr>
          <w:p>
            <w:pPr>
              <w:pBdr/>
              <w:pStyle w:val="Normal"/>
              <w:spacing/>
              <w:ind/>
              <w:rPr/>
            </w:pPr>
            <w:r>
              <w:rPr>
                <w:rFonts w:ascii="Arial" w:eastAsia="Arial" w:hAnsi="Arial" w:cs="Arial"/>
                <w:b/>
                <w:bCs/>
                <w:color w:val="B71C1C"/>
                <w:sz w:val="20"/>
                <w:szCs w:val="20"/>
              </w:rPr>
              <w:t xml:space="preserve">Important: &lt;test&gt; in testng.xml is NOT @Test in Java</w:t>
            </w:r>
          </w:p>
          <w:p>
            <w:pPr>
              <w:pBdr/>
              <w:pStyle w:val="Normal"/>
              <w:spacing w:before="40"/>
              <w:ind/>
              <w:rPr/>
            </w:pPr>
            <w:r>
              <w:rPr>
                <w:rFonts w:ascii="Arial" w:eastAsia="Arial" w:hAnsi="Arial" w:cs="Arial"/>
                <w:sz w:val="20"/>
                <w:szCs w:val="20"/>
              </w:rPr>
              <w:t xml:space="preserve">The &lt;test&gt; tag in testng.xml is a logical grouping/container for classes. It is completely different from the @Test annotation on your Java methods. Don't confuse them.</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3. Running Specific Methods Inside a Class</w:t>
      </w:r>
    </w:p>
    <w:p>
      <w:pPr>
        <w:pBdr/>
        <w:pStyle w:val="Normal"/>
        <w:spacing w:before="60" w:after="60"/>
        <w:ind/>
        <w:rPr/>
      </w:pPr>
      <w:r>
        <w:rPr>
          <w:rFonts w:ascii="Arial" w:eastAsia="Arial" w:hAnsi="Arial" w:cs="Arial"/>
          <w:sz w:val="20"/>
          <w:szCs w:val="20"/>
        </w:rPr>
        <w:t xml:space="preserve">You can go one level deeper and specify exactly which @Test methods to run inside a class:</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&lt;suite name="MySuite"&gt;</w:t>
            </w:r>
          </w:p>
          <w:p>
            <w:pPr>
              <w:pBdr/>
              <w:pStyle w:val="Normal"/>
              <w:spacing w:before="20" w:after="20"/>
              <w:ind/>
              <w:rPr/>
            </w:pPr>
            <w:r>
              <w:rPr>
                <w:rFonts w:ascii="Courier New" w:eastAsia="Courier New" w:hAnsi="Courier New" w:cs="Courier New"/>
                <w:color w:val="1A1A2E"/>
                <w:sz w:val="18"/>
                <w:szCs w:val="18"/>
              </w:rPr>
              <w:t xml:space="preserve">    &lt;test name="Selected Methods Only"&gt;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&lt;class name="com.example.LoginTest"&gt;</w:t>
            </w:r>
          </w:p>
          <w:p>
            <w:pPr>
              <w:pBdr/>
              <w:pStyle w:val="Normal"/>
              <w:spacing w:before="20" w:after="20"/>
              <w:ind/>
              <w:rPr/>
            </w:pPr>
            <w:r>
              <w:rPr>
                <w:rFonts w:ascii="Courier New" w:eastAsia="Courier New" w:hAnsi="Courier New" w:cs="Courier New"/>
                <w:color w:val="1A1A2E"/>
                <w:sz w:val="18"/>
                <w:szCs w:val="18"/>
              </w:rPr>
              <w:t xml:space="preserve">                &lt;methods&gt;</w:t>
            </w:r>
          </w:p>
          <w:p>
            <w:pPr>
              <w:pBdr/>
              <w:pStyle w:val="Normal"/>
              <w:spacing w:before="20" w:after="20"/>
              <w:ind/>
              <w:rPr/>
            </w:pPr>
            <w:r>
              <w:rPr>
                <w:rFonts w:ascii="Courier New" w:eastAsia="Courier New" w:hAnsi="Courier New" w:cs="Courier New"/>
                <w:color w:val="1A1A2E"/>
                <w:sz w:val="18"/>
                <w:szCs w:val="18"/>
              </w:rPr>
              <w:t xml:space="preserve">                    &lt;include name="testValidLogin"/&gt;</w:t>
            </w:r>
          </w:p>
          <w:p>
            <w:pPr>
              <w:pBdr/>
              <w:pStyle w:val="Normal"/>
              <w:spacing w:before="20" w:after="20"/>
              <w:ind/>
              <w:rPr/>
            </w:pPr>
            <w:r>
              <w:rPr>
                <w:rFonts w:ascii="Courier New" w:eastAsia="Courier New" w:hAnsi="Courier New" w:cs="Courier New"/>
                <w:color w:val="1A1A2E"/>
                <w:sz w:val="18"/>
                <w:szCs w:val="18"/>
              </w:rPr>
              <w:t xml:space="preserve">                    &lt;include name="testInvalidPassword"/&gt;</w:t>
            </w:r>
          </w:p>
          <w:p>
            <w:pPr>
              <w:pBdr/>
              <w:pStyle w:val="Normal"/>
              <w:spacing w:before="20" w:after="20"/>
              <w:ind/>
              <w:rPr/>
            </w:pPr>
            <w:r>
              <w:rPr>
                <w:rFonts w:ascii="Courier New" w:eastAsia="Courier New" w:hAnsi="Courier New" w:cs="Courier New"/>
                <w:color w:val="1A1A2E"/>
                <w:sz w:val="18"/>
                <w:szCs w:val="18"/>
              </w:rPr>
              <w:t xml:space="preserve">                    &lt;!-- exclude name="testForgotPassword"/ --&gt;</w:t>
            </w:r>
          </w:p>
          <w:p>
            <w:pPr>
              <w:pBdr/>
              <w:pStyle w:val="Normal"/>
              <w:spacing w:before="20" w:after="20"/>
              <w:ind/>
              <w:rPr/>
            </w:pPr>
            <w:r>
              <w:rPr>
                <w:rFonts w:ascii="Courier New" w:eastAsia="Courier New" w:hAnsi="Courier New" w:cs="Courier New"/>
                <w:color w:val="1A1A2E"/>
                <w:sz w:val="18"/>
                <w:szCs w:val="18"/>
              </w:rPr>
              <w:t xml:space="preserve">                &lt;/methods&gt;</w:t>
            </w:r>
          </w:p>
          <w:p>
            <w:pPr>
              <w:pBdr/>
              <w:pStyle w:val="Normal"/>
              <w:spacing w:before="20" w:after="20"/>
              <w:ind/>
              <w:rPr/>
            </w:pPr>
            <w:r>
              <w:rPr>
                <w:rFonts w:ascii="Courier New" w:eastAsia="Courier New" w:hAnsi="Courier New" w:cs="Courier New"/>
                <w:color w:val="1A1A2E"/>
                <w:sz w:val="18"/>
                <w:szCs w:val="18"/>
              </w:rPr>
              <w:t xml:space="preserve">            &lt;/class&gt;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&lt;/test&gt;</w:t>
            </w:r>
          </w:p>
          <w:p>
            <w:pPr>
              <w:pBdr/>
              <w:pStyle w:val="Normal"/>
              <w:spacing w:before="20" w:after="20"/>
              <w:ind/>
              <w:rPr/>
            </w:pPr>
            <w:r>
              <w:rPr>
                <w:rFonts w:ascii="Courier New" w:eastAsia="Courier New" w:hAnsi="Courier New" w:cs="Courier New"/>
                <w:color w:val="1A1A2E"/>
                <w:sz w:val="18"/>
                <w:szCs w:val="18"/>
              </w:rPr>
              <w:t xml:space="preserve">&lt;/suite&gt;</w:t>
            </w:r>
          </w:p>
        </w:tc>
      </w:tr>
    </w:tbl>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200"/>
        <w:gridCol w:w="6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2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Tag</w:t>
            </w:r>
          </w:p>
        </w:tc>
        <w:tc>
          <w:tcPr>
            <w:tcW w:w="616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What it Does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&lt;include name="methodName"/&gt;</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Run ONLY this method from the class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&lt;exclude name="methodName"/&gt;</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Skip this method, run everything else</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4. Using Groups — Smoke, Regression, etc.</w:t>
      </w:r>
    </w:p>
    <w:p>
      <w:pPr>
        <w:pBdr/>
        <w:pStyle w:val="Normal"/>
        <w:spacing w:before="60" w:after="60"/>
        <w:ind/>
        <w:rPr/>
      </w:pPr>
      <w:r>
        <w:rPr>
          <w:rFonts w:ascii="Arial" w:eastAsia="Arial" w:hAnsi="Arial" w:cs="Arial"/>
          <w:sz w:val="20"/>
          <w:szCs w:val="20"/>
        </w:rPr>
        <w:t xml:space="preserve">Groups let you tag @Test methods in Java and then filter by tag in testng.xml. This is how teams separate smoke tests from full regression runs.</w:t>
      </w:r>
    </w:p>
    <w:p>
      <w:pPr>
        <w:pBdr/>
        <w:pStyle w:val="Normal"/>
        <w:spacing w:before="60" w:after="60"/>
        <w:ind/>
        <w:rPr/>
      </w:pPr>
      <w:r>
        <w:rPr/>
        <w:t xml:space="preserve"/>
      </w:r>
    </w:p>
    <w:p>
      <w:pPr>
        <w:pBdr/>
        <w:pStyle w:val="Normal"/>
        <w:spacing w:before="220" w:after="100"/>
        <w:ind/>
        <w:rPr/>
      </w:pPr>
      <w:r>
        <w:rPr>
          <w:rFonts w:ascii="Arial" w:eastAsia="Arial" w:hAnsi="Arial" w:cs="Arial"/>
          <w:b/>
          <w:bCs/>
          <w:color w:val="2E5F8A"/>
          <w:sz w:val="24"/>
          <w:szCs w:val="24"/>
        </w:rPr>
        <w:t xml:space="preserve">Step 1 — Tag your tests in Java:</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@Test(groups = {"smoke", "regression"})</w:t>
            </w:r>
          </w:p>
          <w:p>
            <w:pPr>
              <w:pBdr/>
              <w:pStyle w:val="Normal"/>
              <w:spacing w:before="20" w:after="20"/>
              <w:ind/>
              <w:rPr/>
            </w:pPr>
            <w:r>
              <w:rPr>
                <w:rFonts w:ascii="Courier New" w:eastAsia="Courier New" w:hAnsi="Courier New" w:cs="Courier New"/>
                <w:color w:val="1A1A2E"/>
                <w:sz w:val="18"/>
                <w:szCs w:val="18"/>
              </w:rPr>
              <w:t xml:space="preserve">public void testLogin() { ... }</w:t>
            </w:r>
          </w:p>
          <w:p>
            <w:pPr>
              <w:pBdr/>
              <w:pStyle w:val="Normal"/>
              <w:spacing w:before="20" w:after="20"/>
              <w:ind/>
              <w:rPr/>
            </w:pPr>
            <w:r>
              <w:rPr>
                <w:rFonts w:ascii="Courier New" w:eastAsia="Courier New" w:hAnsi="Courier New" w:cs="Courier New"/>
                <w:color w:val="1A1A2E"/>
                <w:sz w:val="18"/>
                <w:szCs w:val="18"/>
              </w:rPr>
              <w:t xml:space="preserve"/>
            </w:r>
          </w:p>
          <w:p>
            <w:pPr>
              <w:pBdr/>
              <w:pStyle w:val="Normal"/>
              <w:spacing w:before="20" w:after="20"/>
              <w:ind/>
              <w:rPr/>
            </w:pPr>
            <w:r>
              <w:rPr>
                <w:rFonts w:ascii="Courier New" w:eastAsia="Courier New" w:hAnsi="Courier New" w:cs="Courier New"/>
                <w:color w:val="1A1A2E"/>
                <w:sz w:val="18"/>
                <w:szCs w:val="18"/>
              </w:rPr>
              <w:t xml:space="preserve">@Test(groups = {"regression"})</w:t>
            </w:r>
          </w:p>
          <w:p>
            <w:pPr>
              <w:pBdr/>
              <w:pStyle w:val="Normal"/>
              <w:spacing w:before="20" w:after="20"/>
              <w:ind/>
              <w:rPr/>
            </w:pPr>
            <w:r>
              <w:rPr>
                <w:rFonts w:ascii="Courier New" w:eastAsia="Courier New" w:hAnsi="Courier New" w:cs="Courier New"/>
                <w:color w:val="1A1A2E"/>
                <w:sz w:val="18"/>
                <w:szCs w:val="18"/>
              </w:rPr>
              <w:t xml:space="preserve">public void testCheckout() { ... }</w:t>
            </w:r>
          </w:p>
          <w:p>
            <w:pPr>
              <w:pBdr/>
              <w:pStyle w:val="Normal"/>
              <w:spacing w:before="20" w:after="20"/>
              <w:ind/>
              <w:rPr/>
            </w:pPr>
            <w:r>
              <w:rPr>
                <w:rFonts w:ascii="Courier New" w:eastAsia="Courier New" w:hAnsi="Courier New" w:cs="Courier New"/>
                <w:color w:val="1A1A2E"/>
                <w:sz w:val="18"/>
                <w:szCs w:val="18"/>
              </w:rPr>
              <w:t xml:space="preserve"/>
            </w:r>
          </w:p>
          <w:p>
            <w:pPr>
              <w:pBdr/>
              <w:pStyle w:val="Normal"/>
              <w:spacing w:before="20" w:after="20"/>
              <w:ind/>
              <w:rPr/>
            </w:pPr>
            <w:r>
              <w:rPr>
                <w:rFonts w:ascii="Courier New" w:eastAsia="Courier New" w:hAnsi="Courier New" w:cs="Courier New"/>
                <w:color w:val="1A1A2E"/>
                <w:sz w:val="18"/>
                <w:szCs w:val="18"/>
              </w:rPr>
              <w:t xml:space="preserve">@Test(groups = {"smoke"})</w:t>
            </w:r>
          </w:p>
          <w:p>
            <w:pPr>
              <w:pBdr/>
              <w:pStyle w:val="Normal"/>
              <w:spacing w:before="20" w:after="20"/>
              <w:ind/>
              <w:rPr/>
            </w:pPr>
            <w:r>
              <w:rPr>
                <w:rFonts w:ascii="Courier New" w:eastAsia="Courier New" w:hAnsi="Courier New" w:cs="Courier New"/>
                <w:color w:val="1A1A2E"/>
                <w:sz w:val="18"/>
                <w:szCs w:val="18"/>
              </w:rPr>
              <w:t xml:space="preserve">public void testHomePage() { ... }</w:t>
            </w:r>
          </w:p>
        </w:tc>
      </w:tr>
    </w:tbl>
    <w:p>
      <w:pPr>
        <w:pBdr/>
        <w:pStyle w:val="Normal"/>
        <w:spacing w:before="60" w:after="60"/>
        <w:ind/>
        <w:rPr/>
      </w:pPr>
      <w:r>
        <w:rPr/>
        <w:t xml:space="preserve"/>
      </w:r>
    </w:p>
    <w:p>
      <w:pPr>
        <w:pBdr/>
        <w:pStyle w:val="Normal"/>
        <w:spacing w:before="220" w:after="100"/>
        <w:ind/>
        <w:rPr/>
      </w:pPr>
      <w:r>
        <w:rPr>
          <w:rFonts w:ascii="Arial" w:eastAsia="Arial" w:hAnsi="Arial" w:cs="Arial"/>
          <w:b/>
          <w:bCs/>
          <w:color w:val="2E5F8A"/>
          <w:sz w:val="24"/>
          <w:szCs w:val="24"/>
        </w:rPr>
        <w:t xml:space="preserve">Step 2 — Filter by group in testng.xml:</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&lt;suite name="MySuite"&gt;</w:t>
            </w:r>
          </w:p>
          <w:p>
            <w:pPr>
              <w:pBdr/>
              <w:pStyle w:val="Normal"/>
              <w:spacing w:before="20" w:after="20"/>
              <w:ind/>
              <w:rPr/>
            </w:pPr>
            <w:r>
              <w:rPr>
                <w:rFonts w:ascii="Courier New" w:eastAsia="Courier New" w:hAnsi="Courier New" w:cs="Courier New"/>
                <w:color w:val="1A1A2E"/>
                <w:sz w:val="18"/>
                <w:szCs w:val="18"/>
              </w:rPr>
              <w:t xml:space="preserve">    &lt;test name="Smoke Only"&gt;</w:t>
            </w:r>
          </w:p>
          <w:p>
            <w:pPr>
              <w:pBdr/>
              <w:pStyle w:val="Normal"/>
              <w:spacing w:before="20" w:after="20"/>
              <w:ind/>
              <w:rPr/>
            </w:pPr>
            <w:r>
              <w:rPr>
                <w:rFonts w:ascii="Courier New" w:eastAsia="Courier New" w:hAnsi="Courier New" w:cs="Courier New"/>
                <w:color w:val="1A1A2E"/>
                <w:sz w:val="18"/>
                <w:szCs w:val="18"/>
              </w:rPr>
              <w:t xml:space="preserve">        &lt;groups&gt;</w:t>
            </w:r>
          </w:p>
          <w:p>
            <w:pPr>
              <w:pBdr/>
              <w:pStyle w:val="Normal"/>
              <w:spacing w:before="20" w:after="20"/>
              <w:ind/>
              <w:rPr/>
            </w:pPr>
            <w:r>
              <w:rPr>
                <w:rFonts w:ascii="Courier New" w:eastAsia="Courier New" w:hAnsi="Courier New" w:cs="Courier New"/>
                <w:color w:val="1A1A2E"/>
                <w:sz w:val="18"/>
                <w:szCs w:val="18"/>
              </w:rPr>
              <w:t xml:space="preserve">            &lt;run&gt;</w:t>
            </w:r>
          </w:p>
          <w:p>
            <w:pPr>
              <w:pBdr/>
              <w:pStyle w:val="Normal"/>
              <w:spacing w:before="20" w:after="20"/>
              <w:ind/>
              <w:rPr/>
            </w:pPr>
            <w:r>
              <w:rPr>
                <w:rFonts w:ascii="Courier New" w:eastAsia="Courier New" w:hAnsi="Courier New" w:cs="Courier New"/>
                <w:color w:val="1A1A2E"/>
                <w:sz w:val="18"/>
                <w:szCs w:val="18"/>
              </w:rPr>
              <w:t xml:space="preserve">                &lt;include name="smoke"/&gt;      &lt;!-- runs only smoke-tagged tests --&gt;</w:t>
            </w:r>
          </w:p>
          <w:p>
            <w:pPr>
              <w:pBdr/>
              <w:pStyle w:val="Normal"/>
              <w:spacing w:before="20" w:after="20"/>
              <w:ind/>
              <w:rPr/>
            </w:pPr>
            <w:r>
              <w:rPr>
                <w:rFonts w:ascii="Courier New" w:eastAsia="Courier New" w:hAnsi="Courier New" w:cs="Courier New"/>
                <w:color w:val="1A1A2E"/>
                <w:sz w:val="18"/>
                <w:szCs w:val="18"/>
              </w:rPr>
              <w:t xml:space="preserve">                &lt;!-- exclude name="regression"/ --&gt;</w:t>
            </w:r>
          </w:p>
          <w:p>
            <w:pPr>
              <w:pBdr/>
              <w:pStyle w:val="Normal"/>
              <w:spacing w:before="20" w:after="20"/>
              <w:ind/>
              <w:rPr/>
            </w:pPr>
            <w:r>
              <w:rPr>
                <w:rFonts w:ascii="Courier New" w:eastAsia="Courier New" w:hAnsi="Courier New" w:cs="Courier New"/>
                <w:color w:val="1A1A2E"/>
                <w:sz w:val="18"/>
                <w:szCs w:val="18"/>
              </w:rPr>
              <w:t xml:space="preserve">            &lt;/run&gt;</w:t>
            </w:r>
          </w:p>
          <w:p>
            <w:pPr>
              <w:pBdr/>
              <w:pStyle w:val="Normal"/>
              <w:spacing w:before="20" w:after="20"/>
              <w:ind/>
              <w:rPr/>
            </w:pPr>
            <w:r>
              <w:rPr>
                <w:rFonts w:ascii="Courier New" w:eastAsia="Courier New" w:hAnsi="Courier New" w:cs="Courier New"/>
                <w:color w:val="1A1A2E"/>
                <w:sz w:val="18"/>
                <w:szCs w:val="18"/>
              </w:rPr>
              <w:t xml:space="preserve">        &lt;/groups&gt;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&lt;class name="com.example.LoginTest"/&gt;</w:t>
            </w:r>
          </w:p>
          <w:p>
            <w:pPr>
              <w:pBdr/>
              <w:pStyle w:val="Normal"/>
              <w:spacing w:before="20" w:after="20"/>
              <w:ind/>
              <w:rPr/>
            </w:pPr>
            <w:r>
              <w:rPr>
                <w:rFonts w:ascii="Courier New" w:eastAsia="Courier New" w:hAnsi="Courier New" w:cs="Courier New"/>
                <w:color w:val="1A1A2E"/>
                <w:sz w:val="18"/>
                <w:szCs w:val="18"/>
              </w:rPr>
              <w:t xml:space="preserve">            &lt;class name="com.example.HomeTest"/&gt;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&lt;/test&gt;</w:t>
            </w:r>
          </w:p>
          <w:p>
            <w:pPr>
              <w:pBdr/>
              <w:pStyle w:val="Normal"/>
              <w:spacing w:before="20" w:after="20"/>
              <w:ind/>
              <w:rPr/>
            </w:pPr>
            <w:r>
              <w:rPr>
                <w:rFonts w:ascii="Courier New" w:eastAsia="Courier New" w:hAnsi="Courier New" w:cs="Courier New"/>
                <w:color w:val="1A1A2E"/>
                <w:sz w:val="18"/>
                <w:szCs w:val="18"/>
              </w:rPr>
              <w:t xml:space="preserve">&lt;/suite&gt;</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5. Passing Parameters via testng.xml</w:t>
      </w:r>
    </w:p>
    <w:p>
      <w:pPr>
        <w:pBdr/>
        <w:pStyle w:val="Normal"/>
        <w:spacing w:before="60" w:after="60"/>
        <w:ind/>
        <w:rPr/>
      </w:pPr>
      <w:r>
        <w:rPr>
          <w:rFonts w:ascii="Arial" w:eastAsia="Arial" w:hAnsi="Arial" w:cs="Arial"/>
          <w:sz w:val="20"/>
          <w:szCs w:val="20"/>
        </w:rPr>
        <w:t xml:space="preserve">You can pass test data (like browser type, base URL, environment) directly from testng.xml into your test methods using @Parameters.</w:t>
      </w:r>
    </w:p>
    <w:p>
      <w:pPr>
        <w:pBdr/>
        <w:pStyle w:val="Normal"/>
        <w:spacing w:before="60" w:after="60"/>
        <w:ind/>
        <w:rPr/>
      </w:pPr>
      <w:r>
        <w:rPr/>
        <w:t xml:space="preserve"/>
      </w:r>
    </w:p>
    <w:p>
      <w:pPr>
        <w:pBdr/>
        <w:pStyle w:val="Normal"/>
        <w:spacing w:before="220" w:after="100"/>
        <w:ind/>
        <w:rPr/>
      </w:pPr>
      <w:r>
        <w:rPr>
          <w:rFonts w:ascii="Arial" w:eastAsia="Arial" w:hAnsi="Arial" w:cs="Arial"/>
          <w:b/>
          <w:bCs/>
          <w:color w:val="2E5F8A"/>
          <w:sz w:val="24"/>
          <w:szCs w:val="24"/>
        </w:rPr>
        <w:t xml:space="preserve">In testng.xml:</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&lt;suite name="MySuite"&gt;</w:t>
            </w:r>
          </w:p>
          <w:p>
            <w:pPr>
              <w:pBdr/>
              <w:pStyle w:val="Normal"/>
              <w:spacing w:before="20" w:after="20"/>
              <w:ind/>
              <w:rPr/>
            </w:pPr>
            <w:r>
              <w:rPr>
                <w:rFonts w:ascii="Courier New" w:eastAsia="Courier New" w:hAnsi="Courier New" w:cs="Courier New"/>
                <w:color w:val="1A1A2E"/>
                <w:sz w:val="18"/>
                <w:szCs w:val="18"/>
              </w:rPr>
              <w:t xml:space="preserve">    &lt;test name="Chrome Run"&gt;</w:t>
            </w:r>
          </w:p>
          <w:p>
            <w:pPr>
              <w:pBdr/>
              <w:pStyle w:val="Normal"/>
              <w:spacing w:before="20" w:after="20"/>
              <w:ind/>
              <w:rPr/>
            </w:pPr>
            <w:r>
              <w:rPr>
                <w:rFonts w:ascii="Courier New" w:eastAsia="Courier New" w:hAnsi="Courier New" w:cs="Courier New"/>
                <w:color w:val="1A1A2E"/>
                <w:sz w:val="18"/>
                <w:szCs w:val="18"/>
              </w:rPr>
              <w:t xml:space="preserve">        &lt;parameter name="browser" value="chrome"/&gt;</w:t>
            </w:r>
          </w:p>
          <w:p>
            <w:pPr>
              <w:pBdr/>
              <w:pStyle w:val="Normal"/>
              <w:spacing w:before="20" w:after="20"/>
              <w:ind/>
              <w:rPr/>
            </w:pPr>
            <w:r>
              <w:rPr>
                <w:rFonts w:ascii="Courier New" w:eastAsia="Courier New" w:hAnsi="Courier New" w:cs="Courier New"/>
                <w:color w:val="1A1A2E"/>
                <w:sz w:val="18"/>
                <w:szCs w:val="18"/>
              </w:rPr>
              <w:t xml:space="preserve">        &lt;parameter name="baseUrl" value="https://example.com"/&gt;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&lt;class name="com.example.LoginTest"/&gt;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&lt;/test&gt;</w:t>
            </w:r>
          </w:p>
          <w:p>
            <w:pPr>
              <w:pBdr/>
              <w:pStyle w:val="Normal"/>
              <w:spacing w:before="20" w:after="20"/>
              <w:ind/>
              <w:rPr/>
            </w:pPr>
            <w:r>
              <w:rPr>
                <w:rFonts w:ascii="Courier New" w:eastAsia="Courier New" w:hAnsi="Courier New" w:cs="Courier New"/>
                <w:color w:val="1A1A2E"/>
                <w:sz w:val="18"/>
                <w:szCs w:val="18"/>
              </w:rPr>
              <w:t xml:space="preserve">&lt;/suite&gt;</w:t>
            </w:r>
          </w:p>
        </w:tc>
      </w:tr>
    </w:tbl>
    <w:p>
      <w:pPr>
        <w:pBdr/>
        <w:pStyle w:val="Normal"/>
        <w:spacing w:before="60" w:after="60"/>
        <w:ind/>
        <w:rPr/>
      </w:pPr>
      <w:r>
        <w:rPr/>
        <w:t xml:space="preserve"/>
      </w:r>
    </w:p>
    <w:p>
      <w:pPr>
        <w:pBdr/>
        <w:pStyle w:val="Normal"/>
        <w:spacing w:before="220" w:after="100"/>
        <w:ind/>
        <w:rPr/>
      </w:pPr>
      <w:r>
        <w:rPr>
          <w:rFonts w:ascii="Arial" w:eastAsia="Arial" w:hAnsi="Arial" w:cs="Arial"/>
          <w:b/>
          <w:bCs/>
          <w:color w:val="2E5F8A"/>
          <w:sz w:val="24"/>
          <w:szCs w:val="24"/>
        </w:rPr>
        <w:t xml:space="preserve">In your Java test class:</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@Parameters({"browser", "baseUrl"})</w:t>
            </w:r>
          </w:p>
          <w:p>
            <w:pPr>
              <w:pBdr/>
              <w:pStyle w:val="Normal"/>
              <w:spacing w:before="20" w:after="20"/>
              <w:ind/>
              <w:rPr/>
            </w:pPr>
            <w:r>
              <w:rPr>
                <w:rFonts w:ascii="Courier New" w:eastAsia="Courier New" w:hAnsi="Courier New" w:cs="Courier New"/>
                <w:color w:val="1A1A2E"/>
                <w:sz w:val="18"/>
                <w:szCs w:val="18"/>
              </w:rPr>
              <w:t xml:space="preserve">@BeforeMethod</w:t>
            </w:r>
          </w:p>
          <w:p>
            <w:pPr>
              <w:pBdr/>
              <w:pStyle w:val="Normal"/>
              <w:spacing w:before="20" w:after="20"/>
              <w:ind/>
              <w:rPr/>
            </w:pPr>
            <w:r>
              <w:rPr>
                <w:rFonts w:ascii="Courier New" w:eastAsia="Courier New" w:hAnsi="Courier New" w:cs="Courier New"/>
                <w:color w:val="1A1A2E"/>
                <w:sz w:val="18"/>
                <w:szCs w:val="18"/>
              </w:rPr>
              <w:t xml:space="preserve">public void setup(String browser, String baseUrl) {</w:t>
            </w:r>
          </w:p>
          <w:p>
            <w:pPr>
              <w:pBdr/>
              <w:pStyle w:val="Normal"/>
              <w:spacing w:before="20" w:after="20"/>
              <w:ind/>
              <w:rPr/>
            </w:pPr>
            <w:r>
              <w:rPr>
                <w:rFonts w:ascii="Courier New" w:eastAsia="Courier New" w:hAnsi="Courier New" w:cs="Courier New"/>
                <w:color w:val="1A1A2E"/>
                <w:sz w:val="18"/>
                <w:szCs w:val="18"/>
              </w:rPr>
              <w:t xml:space="preserve">    // use browser and baseUrl to configure WebDriver</w:t>
            </w:r>
          </w:p>
          <w:p>
            <w:pPr>
              <w:pBdr/>
              <w:pStyle w:val="Normal"/>
              <w:spacing w:before="20" w:after="20"/>
              <w:ind/>
              <w:rPr/>
            </w:pPr>
            <w:r>
              <w:rPr>
                <w:rFonts w:ascii="Courier New" w:eastAsia="Courier New" w:hAnsi="Courier New" w:cs="Courier New"/>
                <w:color w:val="1A1A2E"/>
                <w:sz w:val="18"/>
                <w:szCs w:val="18"/>
              </w:rPr>
              <w:t xml:space="preserve">}</w:t>
            </w:r>
          </w:p>
        </w:tc>
      </w:tr>
    </w:tbl>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100" w:type="dxa"/>
              <w:left w:w="160" w:type="dxa"/>
              <w:bottom w:w="100" w:type="dxa"/>
              <w:right w:w="160" w:type="dxa"/>
            </w:tcMar>
            <w:tcBorders>
              <w:top w:val="single" w:color="388E3C" w:sz="4" w:space="0"/>
              <w:left w:val="single" w:color="388E3C" w:sz="4" w:space="0"/>
              <w:bottom w:val="single" w:color="388E3C" w:sz="4" w:space="0"/>
              <w:right w:val="single" w:color="388E3C" w:sz="4" w:space="0"/>
            </w:tcBorders>
            <w:shd w:fill="E8F5E9" w:color="auto" w:val="clear"/>
            <w:vAlign w:val="top"/>
          </w:tcPr>
          <w:p>
            <w:pPr>
              <w:pBdr/>
              <w:pStyle w:val="Normal"/>
              <w:spacing/>
              <w:ind/>
              <w:rPr/>
            </w:pPr>
            <w:r>
              <w:rPr>
                <w:rFonts w:ascii="Arial" w:eastAsia="Arial" w:hAnsi="Arial" w:cs="Arial"/>
                <w:b/>
                <w:bCs/>
                <w:color w:val="1B5E20"/>
                <w:sz w:val="20"/>
                <w:szCs w:val="20"/>
              </w:rPr>
              <w:t xml:space="preserve">Tip</w:t>
            </w:r>
          </w:p>
          <w:p>
            <w:pPr>
              <w:pBdr/>
              <w:pStyle w:val="Normal"/>
              <w:spacing w:before="40"/>
              <w:ind/>
              <w:rPr/>
            </w:pPr>
            <w:r>
              <w:rPr>
                <w:rFonts w:ascii="Arial" w:eastAsia="Arial" w:hAnsi="Arial" w:cs="Arial"/>
                <w:sz w:val="20"/>
                <w:szCs w:val="20"/>
              </w:rPr>
              <w:t xml:space="preserve">Parameters defined at &lt;suite&gt; level are available to all tests inside it. Parameters defined at &lt;test&gt; level are only available to that test block. Test-level parameters override suite-level ones.</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6. Parallel Execution</w:t>
      </w:r>
    </w:p>
    <w:p>
      <w:pPr>
        <w:pBdr/>
        <w:pStyle w:val="Normal"/>
        <w:spacing w:before="60" w:after="60"/>
        <w:ind/>
        <w:rPr/>
      </w:pPr>
      <w:r>
        <w:rPr>
          <w:rFonts w:ascii="Arial" w:eastAsia="Arial" w:hAnsi="Arial" w:cs="Arial"/>
          <w:sz w:val="20"/>
          <w:szCs w:val="20"/>
        </w:rPr>
        <w:t xml:space="preserve">testng.xml controls parallel test execution. This is one of its most powerful features for reducing total run time.</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&lt;!-- Run test classes in parallel with 3 threads --&gt;</w:t>
            </w:r>
          </w:p>
          <w:p>
            <w:pPr>
              <w:pBdr/>
              <w:pStyle w:val="Normal"/>
              <w:spacing w:before="20" w:after="20"/>
              <w:ind/>
              <w:rPr/>
            </w:pPr>
            <w:r>
              <w:rPr>
                <w:rFonts w:ascii="Courier New" w:eastAsia="Courier New" w:hAnsi="Courier New" w:cs="Courier New"/>
                <w:color w:val="1A1A2E"/>
                <w:sz w:val="18"/>
                <w:szCs w:val="18"/>
              </w:rPr>
              <w:t xml:space="preserve">&lt;suite name="MySuite" parallel="classes" thread-count="3"&gt;</w:t>
            </w:r>
          </w:p>
          <w:p>
            <w:pPr>
              <w:pBdr/>
              <w:pStyle w:val="Normal"/>
              <w:spacing w:before="20" w:after="20"/>
              <w:ind/>
              <w:rPr/>
            </w:pPr>
            <w:r>
              <w:rPr>
                <w:rFonts w:ascii="Courier New" w:eastAsia="Courier New" w:hAnsi="Courier New" w:cs="Courier New"/>
                <w:color w:val="1A1A2E"/>
                <w:sz w:val="18"/>
                <w:szCs w:val="18"/>
              </w:rPr>
              <w:t xml:space="preserve">    &lt;test name="Parallel Run"&gt;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&lt;class name="com.example.LoginTest"/&gt;</w:t>
            </w:r>
          </w:p>
          <w:p>
            <w:pPr>
              <w:pBdr/>
              <w:pStyle w:val="Normal"/>
              <w:spacing w:before="20" w:after="20"/>
              <w:ind/>
              <w:rPr/>
            </w:pPr>
            <w:r>
              <w:rPr>
                <w:rFonts w:ascii="Courier New" w:eastAsia="Courier New" w:hAnsi="Courier New" w:cs="Courier New"/>
                <w:color w:val="1A1A2E"/>
                <w:sz w:val="18"/>
                <w:szCs w:val="18"/>
              </w:rPr>
              <w:t xml:space="preserve">            &lt;class name="com.example.HomeTest"/&gt;</w:t>
            </w:r>
          </w:p>
          <w:p>
            <w:pPr>
              <w:pBdr/>
              <w:pStyle w:val="Normal"/>
              <w:spacing w:before="20" w:after="20"/>
              <w:ind/>
              <w:rPr/>
            </w:pPr>
            <w:r>
              <w:rPr>
                <w:rFonts w:ascii="Courier New" w:eastAsia="Courier New" w:hAnsi="Courier New" w:cs="Courier New"/>
                <w:color w:val="1A1A2E"/>
                <w:sz w:val="18"/>
                <w:szCs w:val="18"/>
              </w:rPr>
              <w:t xml:space="preserve">            &lt;class name="com.example.CheckoutTest"/&gt;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&lt;/test&gt;</w:t>
            </w:r>
          </w:p>
          <w:p>
            <w:pPr>
              <w:pBdr/>
              <w:pStyle w:val="Normal"/>
              <w:spacing w:before="20" w:after="20"/>
              <w:ind/>
              <w:rPr/>
            </w:pPr>
            <w:r>
              <w:rPr>
                <w:rFonts w:ascii="Courier New" w:eastAsia="Courier New" w:hAnsi="Courier New" w:cs="Courier New"/>
                <w:color w:val="1A1A2E"/>
                <w:sz w:val="18"/>
                <w:szCs w:val="18"/>
              </w:rPr>
              <w:t xml:space="preserve">&lt;/suite&gt;</w:t>
            </w:r>
          </w:p>
        </w:tc>
      </w:tr>
    </w:tbl>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200"/>
        <w:gridCol w:w="3400"/>
        <w:gridCol w:w="37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parallel= value</w:t>
            </w:r>
          </w:p>
        </w:tc>
        <w:tc>
          <w:tcPr>
            <w:tcW w:w="34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What Runs in Parallel</w:t>
            </w:r>
          </w:p>
        </w:tc>
        <w:tc>
          <w:tcPr>
            <w:tcW w:w="376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Use Case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methods</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Each @Test method runs in its own thread</w:t>
            </w:r>
          </w:p>
        </w:tc>
        <w:tc>
          <w:tcPr>
            <w:tcW w:w="3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Maximum parallelism, needs ThreadLocal WebDriver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classes</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Each class runs in its own thread</w:t>
            </w:r>
          </w:p>
        </w:tc>
        <w:tc>
          <w:tcPr>
            <w:tcW w:w="3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Good balance, common choice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tests</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Each &lt;test&gt; block runs in its own thread</w:t>
            </w:r>
          </w:p>
        </w:tc>
        <w:tc>
          <w:tcPr>
            <w:tcW w:w="3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Run smoke + regression simultaneously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none (default)</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Everything runs sequentially</w:t>
            </w:r>
          </w:p>
        </w:tc>
        <w:tc>
          <w:tcPr>
            <w:tcW w:w="3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Simple projects, no parallel needed</w:t>
            </w:r>
          </w:p>
        </w:tc>
      </w:tr>
    </w:tbl>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100" w:type="dxa"/>
              <w:left w:w="160" w:type="dxa"/>
              <w:bottom w:w="100" w:type="dxa"/>
              <w:right w:w="160" w:type="dxa"/>
            </w:tcMar>
            <w:tcBorders>
              <w:top w:val="single" w:color="E53935" w:sz="4" w:space="0"/>
              <w:left w:val="single" w:color="E53935" w:sz="4" w:space="0"/>
              <w:bottom w:val="single" w:color="E53935" w:sz="4" w:space="0"/>
              <w:right w:val="single" w:color="E53935" w:sz="4" w:space="0"/>
            </w:tcBorders>
            <w:shd w:fill="FEF3F0" w:color="auto" w:val="clear"/>
            <w:vAlign w:val="top"/>
          </w:tcPr>
          <w:p>
            <w:pPr>
              <w:pBdr/>
              <w:pStyle w:val="Normal"/>
              <w:spacing/>
              <w:ind/>
              <w:rPr/>
            </w:pPr>
            <w:r>
              <w:rPr>
                <w:rFonts w:ascii="Arial" w:eastAsia="Arial" w:hAnsi="Arial" w:cs="Arial"/>
                <w:b/>
                <w:bCs/>
                <w:color w:val="B71C1C"/>
                <w:sz w:val="20"/>
                <w:szCs w:val="20"/>
              </w:rPr>
              <w:t xml:space="preserve">Warning: Parallel execution requires ThreadLocal WebDriver</w:t>
            </w:r>
          </w:p>
          <w:p>
            <w:pPr>
              <w:pBdr/>
              <w:pStyle w:val="Normal"/>
              <w:spacing w:before="40"/>
              <w:ind/>
              <w:rPr/>
            </w:pPr>
            <w:r>
              <w:rPr>
                <w:rFonts w:ascii="Arial" w:eastAsia="Arial" w:hAnsi="Arial" w:cs="Arial"/>
                <w:sz w:val="20"/>
                <w:szCs w:val="20"/>
              </w:rPr>
              <w:t xml:space="preserve">If you run tests in parallel, each thread must have its own WebDriver instance. Use ThreadLocal&lt;WebDriver&gt; in your DriverManager class. Sharing a single WebDriver across threads will cause random failures.</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7. Multiple testng.xml Files and Master Suite</w:t>
      </w:r>
    </w:p>
    <w:p>
      <w:pPr>
        <w:pBdr/>
        <w:pStyle w:val="Normal"/>
        <w:spacing w:before="60" w:after="60"/>
        <w:ind/>
        <w:rPr/>
      </w:pPr>
      <w:r>
        <w:rPr>
          <w:rFonts w:ascii="Arial" w:eastAsia="Arial" w:hAnsi="Arial" w:cs="Arial"/>
          <w:sz w:val="20"/>
          <w:szCs w:val="20"/>
        </w:rPr>
        <w:t xml:space="preserve">For larger projects, split your suite files by type and use a master suite to combine them:</w:t>
      </w:r>
    </w:p>
    <w:p>
      <w:pPr>
        <w:pBdr/>
        <w:pStyle w:val="Normal"/>
        <w:spacing w:before="60" w:after="60"/>
        <w:ind/>
        <w:rPr/>
      </w:pPr>
      <w:r>
        <w:rPr/>
        <w:t xml:space="preserve"/>
      </w:r>
    </w:p>
    <w:p>
      <w:pPr>
        <w:pBdr/>
        <w:pStyle w:val="Normal"/>
        <w:spacing w:before="220" w:after="100"/>
        <w:ind/>
        <w:rPr/>
      </w:pPr>
      <w:r>
        <w:rPr>
          <w:rFonts w:ascii="Arial" w:eastAsia="Arial" w:hAnsi="Arial" w:cs="Arial"/>
          <w:b/>
          <w:bCs/>
          <w:color w:val="2E5F8A"/>
          <w:sz w:val="24"/>
          <w:szCs w:val="24"/>
        </w:rPr>
        <w:t xml:space="preserve">smoke.xml:</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&lt;suite name="Smoke Suite"&gt;</w:t>
            </w:r>
          </w:p>
          <w:p>
            <w:pPr>
              <w:pBdr/>
              <w:pStyle w:val="Normal"/>
              <w:spacing w:before="20" w:after="20"/>
              <w:ind/>
              <w:rPr/>
            </w:pPr>
            <w:r>
              <w:rPr>
                <w:rFonts w:ascii="Courier New" w:eastAsia="Courier New" w:hAnsi="Courier New" w:cs="Courier New"/>
                <w:color w:val="1A1A2E"/>
                <w:sz w:val="18"/>
                <w:szCs w:val="18"/>
              </w:rPr>
              <w:t xml:space="preserve">    &lt;test name="Smoke"&gt;</w:t>
            </w:r>
          </w:p>
          <w:p>
            <w:pPr>
              <w:pBdr/>
              <w:pStyle w:val="Normal"/>
              <w:spacing w:before="20" w:after="20"/>
              <w:ind/>
              <w:rPr/>
            </w:pPr>
            <w:r>
              <w:rPr>
                <w:rFonts w:ascii="Courier New" w:eastAsia="Courier New" w:hAnsi="Courier New" w:cs="Courier New"/>
                <w:color w:val="1A1A2E"/>
                <w:sz w:val="18"/>
                <w:szCs w:val="18"/>
              </w:rPr>
              <w:t xml:space="preserve">        &lt;groups&gt;&lt;run&gt;&lt;include name="smoke"/&gt;&lt;/run&gt;&lt;/groups&gt;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&lt;class name="com.example.LoginTest"/&gt;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&lt;/test&gt;</w:t>
            </w:r>
          </w:p>
          <w:p>
            <w:pPr>
              <w:pBdr/>
              <w:pStyle w:val="Normal"/>
              <w:spacing w:before="20" w:after="20"/>
              <w:ind/>
              <w:rPr/>
            </w:pPr>
            <w:r>
              <w:rPr>
                <w:rFonts w:ascii="Courier New" w:eastAsia="Courier New" w:hAnsi="Courier New" w:cs="Courier New"/>
                <w:color w:val="1A1A2E"/>
                <w:sz w:val="18"/>
                <w:szCs w:val="18"/>
              </w:rPr>
              <w:t xml:space="preserve">&lt;/suite&gt;</w:t>
            </w:r>
          </w:p>
        </w:tc>
      </w:tr>
    </w:tbl>
    <w:p>
      <w:pPr>
        <w:pBdr/>
        <w:pStyle w:val="Normal"/>
        <w:spacing w:before="60" w:after="60"/>
        <w:ind/>
        <w:rPr/>
      </w:pPr>
      <w:r>
        <w:rPr/>
        <w:t xml:space="preserve"/>
      </w:r>
    </w:p>
    <w:p>
      <w:pPr>
        <w:pBdr/>
        <w:pStyle w:val="Normal"/>
        <w:spacing w:before="220" w:after="100"/>
        <w:ind/>
        <w:rPr/>
      </w:pPr>
      <w:r>
        <w:rPr>
          <w:rFonts w:ascii="Arial" w:eastAsia="Arial" w:hAnsi="Arial" w:cs="Arial"/>
          <w:b/>
          <w:bCs/>
          <w:color w:val="2E5F8A"/>
          <w:sz w:val="24"/>
          <w:szCs w:val="24"/>
        </w:rPr>
        <w:t xml:space="preserve">regression.xml:</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&lt;suite name="Regression Suite"&gt;</w:t>
            </w:r>
          </w:p>
          <w:p>
            <w:pPr>
              <w:pBdr/>
              <w:pStyle w:val="Normal"/>
              <w:spacing w:before="20" w:after="20"/>
              <w:ind/>
              <w:rPr/>
            </w:pPr>
            <w:r>
              <w:rPr>
                <w:rFonts w:ascii="Courier New" w:eastAsia="Courier New" w:hAnsi="Courier New" w:cs="Courier New"/>
                <w:color w:val="1A1A2E"/>
                <w:sz w:val="18"/>
                <w:szCs w:val="18"/>
              </w:rPr>
              <w:t xml:space="preserve">    &lt;test name="Regression"&gt;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&lt;class name="com.example.CheckoutTest"/&gt;</w:t>
            </w:r>
          </w:p>
          <w:p>
            <w:pPr>
              <w:pBdr/>
              <w:pStyle w:val="Normal"/>
              <w:spacing w:before="20" w:after="20"/>
              <w:ind/>
              <w:rPr/>
            </w:pPr>
            <w:r>
              <w:rPr>
                <w:rFonts w:ascii="Courier New" w:eastAsia="Courier New" w:hAnsi="Courier New" w:cs="Courier New"/>
                <w:color w:val="1A1A2E"/>
                <w:sz w:val="18"/>
                <w:szCs w:val="18"/>
              </w:rPr>
              <w:t xml:space="preserve">            &lt;class name="com.example.ProfileTest"/&gt;</w:t>
            </w:r>
          </w:p>
          <w:p>
            <w:pPr>
              <w:pBdr/>
              <w:pStyle w:val="Normal"/>
              <w:spacing w:before="20" w:after="20"/>
              <w:ind/>
              <w:rPr/>
            </w:pPr>
            <w:r>
              <w:rPr>
                <w:rFonts w:ascii="Courier New" w:eastAsia="Courier New" w:hAnsi="Courier New" w:cs="Courier New"/>
                <w:color w:val="1A1A2E"/>
                <w:sz w:val="18"/>
                <w:szCs w:val="18"/>
              </w:rPr>
              <w:t xml:space="preserve">        &lt;/classes&gt;</w:t>
            </w:r>
          </w:p>
          <w:p>
            <w:pPr>
              <w:pBdr/>
              <w:pStyle w:val="Normal"/>
              <w:spacing w:before="20" w:after="20"/>
              <w:ind/>
              <w:rPr/>
            </w:pPr>
            <w:r>
              <w:rPr>
                <w:rFonts w:ascii="Courier New" w:eastAsia="Courier New" w:hAnsi="Courier New" w:cs="Courier New"/>
                <w:color w:val="1A1A2E"/>
                <w:sz w:val="18"/>
                <w:szCs w:val="18"/>
              </w:rPr>
              <w:t xml:space="preserve">    &lt;/test&gt;</w:t>
            </w:r>
          </w:p>
          <w:p>
            <w:pPr>
              <w:pBdr/>
              <w:pStyle w:val="Normal"/>
              <w:spacing w:before="20" w:after="20"/>
              <w:ind/>
              <w:rPr/>
            </w:pPr>
            <w:r>
              <w:rPr>
                <w:rFonts w:ascii="Courier New" w:eastAsia="Courier New" w:hAnsi="Courier New" w:cs="Courier New"/>
                <w:color w:val="1A1A2E"/>
                <w:sz w:val="18"/>
                <w:szCs w:val="18"/>
              </w:rPr>
              <w:t xml:space="preserve">&lt;/suite&gt;</w:t>
            </w:r>
          </w:p>
        </w:tc>
      </w:tr>
    </w:tbl>
    <w:p>
      <w:pPr>
        <w:pBdr/>
        <w:pStyle w:val="Normal"/>
        <w:spacing w:before="60" w:after="60"/>
        <w:ind/>
        <w:rPr/>
      </w:pPr>
      <w:r>
        <w:rPr/>
        <w:t xml:space="preserve"/>
      </w:r>
    </w:p>
    <w:p>
      <w:pPr>
        <w:pBdr/>
        <w:pStyle w:val="Normal"/>
        <w:spacing w:before="220" w:after="100"/>
        <w:ind/>
        <w:rPr/>
      </w:pPr>
      <w:r>
        <w:rPr>
          <w:rFonts w:ascii="Arial" w:eastAsia="Arial" w:hAnsi="Arial" w:cs="Arial"/>
          <w:b/>
          <w:bCs/>
          <w:color w:val="2E5F8A"/>
          <w:sz w:val="24"/>
          <w:szCs w:val="24"/>
        </w:rPr>
        <w:t xml:space="preserve">master.xml — includes both:</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&lt;suite name="Master Suite"&gt;</w:t>
            </w:r>
          </w:p>
          <w:p>
            <w:pPr>
              <w:pBdr/>
              <w:pStyle w:val="Normal"/>
              <w:spacing w:before="20" w:after="20"/>
              <w:ind/>
              <w:rPr/>
            </w:pPr>
            <w:r>
              <w:rPr>
                <w:rFonts w:ascii="Courier New" w:eastAsia="Courier New" w:hAnsi="Courier New" w:cs="Courier New"/>
                <w:color w:val="1A1A2E"/>
                <w:sz w:val="18"/>
                <w:szCs w:val="18"/>
              </w:rPr>
              <w:t xml:space="preserve">    &lt;suite-files&gt;</w:t>
            </w:r>
          </w:p>
          <w:p>
            <w:pPr>
              <w:pBdr/>
              <w:pStyle w:val="Normal"/>
              <w:spacing w:before="20" w:after="20"/>
              <w:ind/>
              <w:rPr/>
            </w:pPr>
            <w:r>
              <w:rPr>
                <w:rFonts w:ascii="Courier New" w:eastAsia="Courier New" w:hAnsi="Courier New" w:cs="Courier New"/>
                <w:color w:val="1A1A2E"/>
                <w:sz w:val="18"/>
                <w:szCs w:val="18"/>
              </w:rPr>
              <w:t xml:space="preserve">        &lt;suite-file path="smoke.xml"/&gt;</w:t>
            </w:r>
          </w:p>
          <w:p>
            <w:pPr>
              <w:pBdr/>
              <w:pStyle w:val="Normal"/>
              <w:spacing w:before="20" w:after="20"/>
              <w:ind/>
              <w:rPr/>
            </w:pPr>
            <w:r>
              <w:rPr>
                <w:rFonts w:ascii="Courier New" w:eastAsia="Courier New" w:hAnsi="Courier New" w:cs="Courier New"/>
                <w:color w:val="1A1A2E"/>
                <w:sz w:val="18"/>
                <w:szCs w:val="18"/>
              </w:rPr>
              <w:t xml:space="preserve">        &lt;suite-file path="regression.xml"/&gt;</w:t>
            </w:r>
          </w:p>
          <w:p>
            <w:pPr>
              <w:pBdr/>
              <w:pStyle w:val="Normal"/>
              <w:spacing w:before="20" w:after="20"/>
              <w:ind/>
              <w:rPr/>
            </w:pPr>
            <w:r>
              <w:rPr>
                <w:rFonts w:ascii="Courier New" w:eastAsia="Courier New" w:hAnsi="Courier New" w:cs="Courier New"/>
                <w:color w:val="1A1A2E"/>
                <w:sz w:val="18"/>
                <w:szCs w:val="18"/>
              </w:rPr>
              <w:t xml:space="preserve">    &lt;/suite-files&gt;</w:t>
            </w:r>
          </w:p>
          <w:p>
            <w:pPr>
              <w:pBdr/>
              <w:pStyle w:val="Normal"/>
              <w:spacing w:before="20" w:after="20"/>
              <w:ind/>
              <w:rPr/>
            </w:pPr>
            <w:r>
              <w:rPr>
                <w:rFonts w:ascii="Courier New" w:eastAsia="Courier New" w:hAnsi="Courier New" w:cs="Courier New"/>
                <w:color w:val="1A1A2E"/>
                <w:sz w:val="18"/>
                <w:szCs w:val="18"/>
              </w:rPr>
              <w:t xml:space="preserve">&lt;/suite&gt;</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8. Connecting testng.xml to Maven Surefire</w:t>
      </w:r>
    </w:p>
    <w:p>
      <w:pPr>
        <w:pBdr/>
        <w:pStyle w:val="Normal"/>
        <w:spacing w:before="60" w:after="60"/>
        <w:ind/>
        <w:rPr/>
      </w:pPr>
      <w:r>
        <w:rPr>
          <w:rFonts w:ascii="Arial" w:eastAsia="Arial" w:hAnsi="Arial" w:cs="Arial"/>
          <w:sz w:val="20"/>
          <w:szCs w:val="20"/>
        </w:rPr>
        <w:t xml:space="preserve">The Maven Surefire Plugin is what actually triggers your testng.xml when you run mvn test. Here is how the connection works:</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&lt;plugin&gt;</w:t>
            </w:r>
          </w:p>
          <w:p>
            <w:pPr>
              <w:pBdr/>
              <w:pStyle w:val="Normal"/>
              <w:spacing w:before="20" w:after="20"/>
              <w:ind/>
              <w:rPr/>
            </w:pPr>
            <w:r>
              <w:rPr>
                <w:rFonts w:ascii="Courier New" w:eastAsia="Courier New" w:hAnsi="Courier New" w:cs="Courier New"/>
                <w:color w:val="1A1A2E"/>
                <w:sz w:val="18"/>
                <w:szCs w:val="18"/>
              </w:rPr>
              <w:t xml:space="preserve">    &lt;groupId&gt;org.apache.maven.plugins&lt;/groupId&gt;</w:t>
            </w:r>
          </w:p>
          <w:p>
            <w:pPr>
              <w:pBdr/>
              <w:pStyle w:val="Normal"/>
              <w:spacing w:before="20" w:after="20"/>
              <w:ind/>
              <w:rPr/>
            </w:pPr>
            <w:r>
              <w:rPr>
                <w:rFonts w:ascii="Courier New" w:eastAsia="Courier New" w:hAnsi="Courier New" w:cs="Courier New"/>
                <w:color w:val="1A1A2E"/>
                <w:sz w:val="18"/>
                <w:szCs w:val="18"/>
              </w:rPr>
              <w:t xml:space="preserve">    &lt;artifactId&gt;maven-surefire-plugin&lt;/artifactId&gt;</w:t>
            </w:r>
          </w:p>
          <w:p>
            <w:pPr>
              <w:pBdr/>
              <w:pStyle w:val="Normal"/>
              <w:spacing w:before="20" w:after="20"/>
              <w:ind/>
              <w:rPr/>
            </w:pPr>
            <w:r>
              <w:rPr>
                <w:rFonts w:ascii="Courier New" w:eastAsia="Courier New" w:hAnsi="Courier New" w:cs="Courier New"/>
                <w:color w:val="1A1A2E"/>
                <w:sz w:val="18"/>
                <w:szCs w:val="18"/>
              </w:rPr>
              <w:t xml:space="preserve">    &lt;version&gt;3.2.5&lt;/version&gt;</w:t>
            </w:r>
          </w:p>
          <w:p>
            <w:pPr>
              <w:pBdr/>
              <w:pStyle w:val="Normal"/>
              <w:spacing w:before="20" w:after="20"/>
              <w:ind/>
              <w:rPr/>
            </w:pPr>
            <w:r>
              <w:rPr>
                <w:rFonts w:ascii="Courier New" w:eastAsia="Courier New" w:hAnsi="Courier New" w:cs="Courier New"/>
                <w:color w:val="1A1A2E"/>
                <w:sz w:val="18"/>
                <w:szCs w:val="18"/>
              </w:rPr>
              <w:t xml:space="preserve">    &lt;configuration&gt;</w:t>
            </w:r>
          </w:p>
          <w:p>
            <w:pPr>
              <w:pBdr/>
              <w:pStyle w:val="Normal"/>
              <w:spacing w:before="20" w:after="20"/>
              <w:ind/>
              <w:rPr/>
            </w:pPr>
            <w:r>
              <w:rPr>
                <w:rFonts w:ascii="Courier New" w:eastAsia="Courier New" w:hAnsi="Courier New" w:cs="Courier New"/>
                <w:color w:val="1A1A2E"/>
                <w:sz w:val="18"/>
                <w:szCs w:val="18"/>
              </w:rPr>
              <w:t xml:space="preserve">        &lt;suiteXmlFiles&gt;</w:t>
            </w:r>
          </w:p>
          <w:p>
            <w:pPr>
              <w:pBdr/>
              <w:pStyle w:val="Normal"/>
              <w:spacing w:before="20" w:after="20"/>
              <w:ind/>
              <w:rPr/>
            </w:pPr>
            <w:r>
              <w:rPr>
                <w:rFonts w:ascii="Courier New" w:eastAsia="Courier New" w:hAnsi="Courier New" w:cs="Courier New"/>
                <w:color w:val="1A1A2E"/>
                <w:sz w:val="18"/>
                <w:szCs w:val="18"/>
              </w:rPr>
              <w:t xml:space="preserve">            &lt;suiteXmlFile&gt;testng.xml&lt;/suiteXmlFile&gt;   &lt;!-- default suite --&gt;</w:t>
            </w:r>
          </w:p>
          <w:p>
            <w:pPr>
              <w:pBdr/>
              <w:pStyle w:val="Normal"/>
              <w:spacing w:before="20" w:after="20"/>
              <w:ind/>
              <w:rPr/>
            </w:pPr>
            <w:r>
              <w:rPr>
                <w:rFonts w:ascii="Courier New" w:eastAsia="Courier New" w:hAnsi="Courier New" w:cs="Courier New"/>
                <w:color w:val="1A1A2E"/>
                <w:sz w:val="18"/>
                <w:szCs w:val="18"/>
              </w:rPr>
              <w:t xml:space="preserve">        &lt;/suiteXmlFiles&gt;</w:t>
            </w:r>
          </w:p>
          <w:p>
            <w:pPr>
              <w:pBdr/>
              <w:pStyle w:val="Normal"/>
              <w:spacing w:before="20" w:after="20"/>
              <w:ind/>
              <w:rPr/>
            </w:pPr>
            <w:r>
              <w:rPr>
                <w:rFonts w:ascii="Courier New" w:eastAsia="Courier New" w:hAnsi="Courier New" w:cs="Courier New"/>
                <w:color w:val="1A1A2E"/>
                <w:sz w:val="18"/>
                <w:szCs w:val="18"/>
              </w:rPr>
              <w:t xml:space="preserve">    &lt;/configuration&gt;</w:t>
            </w:r>
          </w:p>
          <w:p>
            <w:pPr>
              <w:pBdr/>
              <w:pStyle w:val="Normal"/>
              <w:spacing w:before="20" w:after="20"/>
              <w:ind/>
              <w:rPr/>
            </w:pPr>
            <w:r>
              <w:rPr>
                <w:rFonts w:ascii="Courier New" w:eastAsia="Courier New" w:hAnsi="Courier New" w:cs="Courier New"/>
                <w:color w:val="1A1A2E"/>
                <w:sz w:val="18"/>
                <w:szCs w:val="18"/>
              </w:rPr>
              <w:t xml:space="preserve">&lt;/plugin&gt;</w:t>
            </w:r>
          </w:p>
        </w:tc>
      </w:tr>
    </w:tbl>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200"/>
        <w:gridCol w:w="6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2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How to Run</w:t>
            </w:r>
          </w:p>
        </w:tc>
        <w:tc>
          <w:tcPr>
            <w:tcW w:w="616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Command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Run default suite from pom.xml</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mvn test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Override suite from command line</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mvn test -Dsurefire.suiteXmlFiles=smoke.xml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Run multiple suites at once</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mvn test -Dsurefire.suiteXmlFiles=smoke.xml,regression.xml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Run master suite</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mvn test -Dsurefire.suiteXmlFiles=master.xml</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9. Making pom.xml Flexible with a Property</w:t>
      </w:r>
    </w:p>
    <w:p>
      <w:pPr>
        <w:pBdr/>
        <w:pStyle w:val="Normal"/>
        <w:spacing w:before="60" w:after="60"/>
        <w:ind/>
        <w:rPr/>
      </w:pPr>
      <w:r>
        <w:rPr>
          <w:rFonts w:ascii="Arial" w:eastAsia="Arial" w:hAnsi="Arial" w:cs="Arial"/>
          <w:sz w:val="20"/>
          <w:szCs w:val="20"/>
        </w:rPr>
        <w:t xml:space="preserve">Instead of hardcoding the suite file name in pom.xml, use a property with a default value so you can override it at runtime:</w:t>
      </w:r>
    </w:p>
    <w:p>
      <w:pPr>
        <w:pBdr/>
        <w:pStyle w:val="Normal"/>
        <w:spacing w:before="60" w:after="60"/>
        <w:ind/>
        <w:rPr/>
      </w:pPr>
      <w:r>
        <w:rPr/>
        <w:t xml:space="preserve"/>
      </w:r>
    </w:p>
    <w:p>
      <w:pPr>
        <w:pBdr/>
        <w:pStyle w:val="Normal"/>
        <w:spacing w:before="220" w:after="100"/>
        <w:ind/>
        <w:rPr/>
      </w:pPr>
      <w:r>
        <w:rPr>
          <w:rFonts w:ascii="Arial" w:eastAsia="Arial" w:hAnsi="Arial" w:cs="Arial"/>
          <w:b/>
          <w:bCs/>
          <w:color w:val="2E5F8A"/>
          <w:sz w:val="24"/>
          <w:szCs w:val="24"/>
        </w:rPr>
        <w:t xml:space="preserve">In pom.xml — define the property and use it:</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&lt;properties&gt;</w:t>
            </w:r>
          </w:p>
          <w:p>
            <w:pPr>
              <w:pBdr/>
              <w:pStyle w:val="Normal"/>
              <w:spacing w:before="20" w:after="20"/>
              <w:ind/>
              <w:rPr/>
            </w:pPr>
            <w:r>
              <w:rPr>
                <w:rFonts w:ascii="Courier New" w:eastAsia="Courier New" w:hAnsi="Courier New" w:cs="Courier New"/>
                <w:color w:val="1A1A2E"/>
                <w:sz w:val="18"/>
                <w:szCs w:val="18"/>
              </w:rPr>
              <w:t xml:space="preserve">    &lt;suiteXmlFile&gt;testng.xml&lt;/suiteXmlFile&gt;    &lt;!-- default value --&gt;</w:t>
            </w:r>
          </w:p>
          <w:p>
            <w:pPr>
              <w:pBdr/>
              <w:pStyle w:val="Normal"/>
              <w:spacing w:before="20" w:after="20"/>
              <w:ind/>
              <w:rPr/>
            </w:pPr>
            <w:r>
              <w:rPr>
                <w:rFonts w:ascii="Courier New" w:eastAsia="Courier New" w:hAnsi="Courier New" w:cs="Courier New"/>
                <w:color w:val="1A1A2E"/>
                <w:sz w:val="18"/>
                <w:szCs w:val="18"/>
              </w:rPr>
              <w:t xml:space="preserve">&lt;/properties&gt;</w:t>
            </w:r>
          </w:p>
          <w:p>
            <w:pPr>
              <w:pBdr/>
              <w:pStyle w:val="Normal"/>
              <w:spacing w:before="20" w:after="20"/>
              <w:ind/>
              <w:rPr/>
            </w:pPr>
            <w:r>
              <w:rPr>
                <w:rFonts w:ascii="Courier New" w:eastAsia="Courier New" w:hAnsi="Courier New" w:cs="Courier New"/>
                <w:color w:val="1A1A2E"/>
                <w:sz w:val="18"/>
                <w:szCs w:val="18"/>
              </w:rPr>
              <w:t xml:space="preserve"/>
            </w:r>
          </w:p>
          <w:p>
            <w:pPr>
              <w:pBdr/>
              <w:pStyle w:val="Normal"/>
              <w:spacing w:before="20" w:after="20"/>
              <w:ind/>
              <w:rPr/>
            </w:pPr>
            <w:r>
              <w:rPr>
                <w:rFonts w:ascii="Courier New" w:eastAsia="Courier New" w:hAnsi="Courier New" w:cs="Courier New"/>
                <w:color w:val="1A1A2E"/>
                <w:sz w:val="18"/>
                <w:szCs w:val="18"/>
              </w:rPr>
              <w:t xml:space="preserve">&lt;plugin&gt;</w:t>
            </w:r>
          </w:p>
          <w:p>
            <w:pPr>
              <w:pBdr/>
              <w:pStyle w:val="Normal"/>
              <w:spacing w:before="20" w:after="20"/>
              <w:ind/>
              <w:rPr/>
            </w:pPr>
            <w:r>
              <w:rPr>
                <w:rFonts w:ascii="Courier New" w:eastAsia="Courier New" w:hAnsi="Courier New" w:cs="Courier New"/>
                <w:color w:val="1A1A2E"/>
                <w:sz w:val="18"/>
                <w:szCs w:val="18"/>
              </w:rPr>
              <w:t xml:space="preserve">    &lt;artifactId&gt;maven-surefire-plugin&lt;/artifactId&gt;</w:t>
            </w:r>
          </w:p>
          <w:p>
            <w:pPr>
              <w:pBdr/>
              <w:pStyle w:val="Normal"/>
              <w:spacing w:before="20" w:after="20"/>
              <w:ind/>
              <w:rPr/>
            </w:pPr>
            <w:r>
              <w:rPr>
                <w:rFonts w:ascii="Courier New" w:eastAsia="Courier New" w:hAnsi="Courier New" w:cs="Courier New"/>
                <w:color w:val="1A1A2E"/>
                <w:sz w:val="18"/>
                <w:szCs w:val="18"/>
              </w:rPr>
              <w:t xml:space="preserve">    &lt;configuration&gt;</w:t>
            </w:r>
          </w:p>
          <w:p>
            <w:pPr>
              <w:pBdr/>
              <w:pStyle w:val="Normal"/>
              <w:spacing w:before="20" w:after="20"/>
              <w:ind/>
              <w:rPr/>
            </w:pPr>
            <w:r>
              <w:rPr>
                <w:rFonts w:ascii="Courier New" w:eastAsia="Courier New" w:hAnsi="Courier New" w:cs="Courier New"/>
                <w:color w:val="1A1A2E"/>
                <w:sz w:val="18"/>
                <w:szCs w:val="18"/>
              </w:rPr>
              <w:t xml:space="preserve">        &lt;suiteXmlFiles&gt;</w:t>
            </w:r>
          </w:p>
          <w:p>
            <w:pPr>
              <w:pBdr/>
              <w:pStyle w:val="Normal"/>
              <w:spacing w:before="20" w:after="20"/>
              <w:ind/>
              <w:rPr/>
            </w:pPr>
            <w:r>
              <w:rPr>
                <w:rFonts w:ascii="Courier New" w:eastAsia="Courier New" w:hAnsi="Courier New" w:cs="Courier New"/>
                <w:color w:val="1A1A2E"/>
                <w:sz w:val="18"/>
                <w:szCs w:val="18"/>
              </w:rPr>
              <w:t xml:space="preserve">            &lt;suiteXmlFile&gt;${suiteXmlFile}&lt;/suiteXmlFile&gt;</w:t>
            </w:r>
          </w:p>
          <w:p>
            <w:pPr>
              <w:pBdr/>
              <w:pStyle w:val="Normal"/>
              <w:spacing w:before="20" w:after="20"/>
              <w:ind/>
              <w:rPr/>
            </w:pPr>
            <w:r>
              <w:rPr>
                <w:rFonts w:ascii="Courier New" w:eastAsia="Courier New" w:hAnsi="Courier New" w:cs="Courier New"/>
                <w:color w:val="1A1A2E"/>
                <w:sz w:val="18"/>
                <w:szCs w:val="18"/>
              </w:rPr>
              <w:t xml:space="preserve">        &lt;/suiteXmlFiles&gt;</w:t>
            </w:r>
          </w:p>
          <w:p>
            <w:pPr>
              <w:pBdr/>
              <w:pStyle w:val="Normal"/>
              <w:spacing w:before="20" w:after="20"/>
              <w:ind/>
              <w:rPr/>
            </w:pPr>
            <w:r>
              <w:rPr>
                <w:rFonts w:ascii="Courier New" w:eastAsia="Courier New" w:hAnsi="Courier New" w:cs="Courier New"/>
                <w:color w:val="1A1A2E"/>
                <w:sz w:val="18"/>
                <w:szCs w:val="18"/>
              </w:rPr>
              <w:t xml:space="preserve">    &lt;/configuration&gt;</w:t>
            </w:r>
          </w:p>
          <w:p>
            <w:pPr>
              <w:pBdr/>
              <w:pStyle w:val="Normal"/>
              <w:spacing w:before="20" w:after="20"/>
              <w:ind/>
              <w:rPr/>
            </w:pPr>
            <w:r>
              <w:rPr>
                <w:rFonts w:ascii="Courier New" w:eastAsia="Courier New" w:hAnsi="Courier New" w:cs="Courier New"/>
                <w:color w:val="1A1A2E"/>
                <w:sz w:val="18"/>
                <w:szCs w:val="18"/>
              </w:rPr>
              <w:t xml:space="preserve">&lt;/plugin&gt;</w:t>
            </w:r>
          </w:p>
        </w:tc>
      </w:tr>
    </w:tbl>
    <w:p>
      <w:pPr>
        <w:pBdr/>
        <w:pStyle w:val="Normal"/>
        <w:spacing w:before="60" w:after="60"/>
        <w:ind/>
        <w:rPr/>
      </w:pPr>
      <w:r>
        <w:rPr/>
        <w:t xml:space="preserve"/>
      </w:r>
    </w:p>
    <w:p>
      <w:pPr>
        <w:pBdr/>
        <w:pStyle w:val="Normal"/>
        <w:spacing w:before="220" w:after="100"/>
        <w:ind/>
        <w:rPr/>
      </w:pPr>
      <w:r>
        <w:rPr>
          <w:rFonts w:ascii="Arial" w:eastAsia="Arial" w:hAnsi="Arial" w:cs="Arial"/>
          <w:b/>
          <w:bCs/>
          <w:color w:val="2E5F8A"/>
          <w:sz w:val="24"/>
          <w:szCs w:val="24"/>
        </w:rPr>
        <w:t xml:space="preserve">Then from terminal you can override anytime:</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mvn test                                     # runs testng.xml (default)</w:t>
            </w:r>
          </w:p>
          <w:p>
            <w:pPr>
              <w:pBdr/>
              <w:pStyle w:val="Normal"/>
              <w:spacing w:before="20" w:after="20"/>
              <w:ind/>
              <w:rPr/>
            </w:pPr>
            <w:r>
              <w:rPr>
                <w:rFonts w:ascii="Courier New" w:eastAsia="Courier New" w:hAnsi="Courier New" w:cs="Courier New"/>
                <w:color w:val="1A1A2E"/>
                <w:sz w:val="18"/>
                <w:szCs w:val="18"/>
              </w:rPr>
              <w:t xml:space="preserve">mvn test -DsuiteXmlFile=smoke.xml            # runs smoke.xml</w:t>
            </w:r>
          </w:p>
          <w:p>
            <w:pPr>
              <w:pBdr/>
              <w:pStyle w:val="Normal"/>
              <w:spacing w:before="20" w:after="20"/>
              <w:ind/>
              <w:rPr/>
            </w:pPr>
            <w:r>
              <w:rPr>
                <w:rFonts w:ascii="Courier New" w:eastAsia="Courier New" w:hAnsi="Courier New" w:cs="Courier New"/>
                <w:color w:val="1A1A2E"/>
                <w:sz w:val="18"/>
                <w:szCs w:val="18"/>
              </w:rPr>
              <w:t xml:space="preserve">mvn test -DsuiteXmlFile=regression.xml       # runs regression.xml</w:t>
            </w:r>
          </w:p>
        </w:tc>
      </w:tr>
    </w:tbl>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100" w:type="dxa"/>
              <w:left w:w="160" w:type="dxa"/>
              <w:bottom w:w="100" w:type="dxa"/>
              <w:right w:w="160" w:type="dxa"/>
            </w:tcMar>
            <w:tcBorders>
              <w:top w:val="single" w:color="388E3C" w:sz="4" w:space="0"/>
              <w:left w:val="single" w:color="388E3C" w:sz="4" w:space="0"/>
              <w:bottom w:val="single" w:color="388E3C" w:sz="4" w:space="0"/>
              <w:right w:val="single" w:color="388E3C" w:sz="4" w:space="0"/>
            </w:tcBorders>
            <w:shd w:fill="E8F5E9" w:color="auto" w:val="clear"/>
            <w:vAlign w:val="top"/>
          </w:tcPr>
          <w:p>
            <w:pPr>
              <w:pBdr/>
              <w:pStyle w:val="Normal"/>
              <w:spacing/>
              <w:ind/>
              <w:rPr/>
            </w:pPr>
            <w:r>
              <w:rPr>
                <w:rFonts w:ascii="Arial" w:eastAsia="Arial" w:hAnsi="Arial" w:cs="Arial"/>
                <w:b/>
                <w:bCs/>
                <w:color w:val="1B5E20"/>
                <w:sz w:val="20"/>
                <w:szCs w:val="20"/>
              </w:rPr>
              <w:t xml:space="preserve">Why This Matters for CI/CD</w:t>
            </w:r>
          </w:p>
          <w:p>
            <w:pPr>
              <w:pBdr/>
              <w:pStyle w:val="Normal"/>
              <w:spacing w:before="40"/>
              <w:ind/>
              <w:rPr/>
            </w:pPr>
            <w:r>
              <w:rPr>
                <w:rFonts w:ascii="Arial" w:eastAsia="Arial" w:hAnsi="Arial" w:cs="Arial"/>
                <w:sz w:val="20"/>
                <w:szCs w:val="20"/>
              </w:rPr>
              <w:t xml:space="preserve">In Jenkins pipelines, you can pass -DsuiteXmlFile=smoke.xml as a build parameter. This means one pom.xml can drive all your different pipeline stages (smoke, regression, full) without any code changes.</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10. Optional but Useful Maven Plugins</w:t>
      </w:r>
    </w:p>
    <w:p>
      <w:pPr>
        <w:pBdr/>
        <w:pStyle w:val="Normal"/>
        <w:spacing w:before="60" w:after="60"/>
        <w:ind/>
        <w:rPr/>
      </w:pPr>
      <w:r>
        <w:rPr/>
        <w:t xml:space="preserve"/>
      </w:r>
    </w:p>
    <w:p>
      <w:pPr>
        <w:pBdr/>
        <w:pStyle w:val="Normal"/>
        <w:spacing w:before="220" w:after="100"/>
        <w:ind/>
        <w:rPr/>
      </w:pPr>
      <w:r>
        <w:rPr>
          <w:rFonts w:ascii="Arial" w:eastAsia="Arial" w:hAnsi="Arial" w:cs="Arial"/>
          <w:b/>
          <w:bCs/>
          <w:color w:val="2E5F8A"/>
          <w:sz w:val="24"/>
          <w:szCs w:val="24"/>
        </w:rPr>
        <w:t xml:space="preserve">Maven Compiler Plugin — Enforce Java Version</w:t>
      </w:r>
    </w:p>
    <w:p>
      <w:pPr>
        <w:pBdr/>
        <w:pStyle w:val="Normal"/>
        <w:spacing w:before="60" w:after="60"/>
        <w:ind/>
        <w:rPr/>
      </w:pPr>
      <w:r>
        <w:rPr>
          <w:rFonts w:ascii="Arial" w:eastAsia="Arial" w:hAnsi="Arial" w:cs="Arial"/>
          <w:sz w:val="20"/>
          <w:szCs w:val="20"/>
        </w:rPr>
        <w:t xml:space="preserve">Ensures your project always compiles with the correct Java version. Without this, Maven might pick up a different JDK than expected:</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&lt;plugin&gt;</w:t>
            </w:r>
          </w:p>
          <w:p>
            <w:pPr>
              <w:pBdr/>
              <w:pStyle w:val="Normal"/>
              <w:spacing w:before="20" w:after="20"/>
              <w:ind/>
              <w:rPr/>
            </w:pPr>
            <w:r>
              <w:rPr>
                <w:rFonts w:ascii="Courier New" w:eastAsia="Courier New" w:hAnsi="Courier New" w:cs="Courier New"/>
                <w:color w:val="1A1A2E"/>
                <w:sz w:val="18"/>
                <w:szCs w:val="18"/>
              </w:rPr>
              <w:t xml:space="preserve">    &lt;groupId&gt;org.apache.maven.plugins&lt;/groupId&gt;</w:t>
            </w:r>
          </w:p>
          <w:p>
            <w:pPr>
              <w:pBdr/>
              <w:pStyle w:val="Normal"/>
              <w:spacing w:before="20" w:after="20"/>
              <w:ind/>
              <w:rPr/>
            </w:pPr>
            <w:r>
              <w:rPr>
                <w:rFonts w:ascii="Courier New" w:eastAsia="Courier New" w:hAnsi="Courier New" w:cs="Courier New"/>
                <w:color w:val="1A1A2E"/>
                <w:sz w:val="18"/>
                <w:szCs w:val="18"/>
              </w:rPr>
              <w:t xml:space="preserve">    &lt;artifactId&gt;maven-compiler-plugin&lt;/artifactId&gt;</w:t>
            </w:r>
          </w:p>
          <w:p>
            <w:pPr>
              <w:pBdr/>
              <w:pStyle w:val="Normal"/>
              <w:spacing w:before="20" w:after="20"/>
              <w:ind/>
              <w:rPr/>
            </w:pPr>
            <w:r>
              <w:rPr>
                <w:rFonts w:ascii="Courier New" w:eastAsia="Courier New" w:hAnsi="Courier New" w:cs="Courier New"/>
                <w:color w:val="1A1A2E"/>
                <w:sz w:val="18"/>
                <w:szCs w:val="18"/>
              </w:rPr>
              <w:t xml:space="preserve">    &lt;version&gt;3.13.0&lt;/version&gt;</w:t>
            </w:r>
          </w:p>
          <w:p>
            <w:pPr>
              <w:pBdr/>
              <w:pStyle w:val="Normal"/>
              <w:spacing w:before="20" w:after="20"/>
              <w:ind/>
              <w:rPr/>
            </w:pPr>
            <w:r>
              <w:rPr>
                <w:rFonts w:ascii="Courier New" w:eastAsia="Courier New" w:hAnsi="Courier New" w:cs="Courier New"/>
                <w:color w:val="1A1A2E"/>
                <w:sz w:val="18"/>
                <w:szCs w:val="18"/>
              </w:rPr>
              <w:t xml:space="preserve">    &lt;configuration&gt;</w:t>
            </w:r>
          </w:p>
          <w:p>
            <w:pPr>
              <w:pBdr/>
              <w:pStyle w:val="Normal"/>
              <w:spacing w:before="20" w:after="20"/>
              <w:ind/>
              <w:rPr/>
            </w:pPr>
            <w:r>
              <w:rPr>
                <w:rFonts w:ascii="Courier New" w:eastAsia="Courier New" w:hAnsi="Courier New" w:cs="Courier New"/>
                <w:color w:val="1A1A2E"/>
                <w:sz w:val="18"/>
                <w:szCs w:val="18"/>
              </w:rPr>
              <w:t xml:space="preserve">        &lt;source&gt;8&lt;/source&gt;</w:t>
            </w:r>
          </w:p>
          <w:p>
            <w:pPr>
              <w:pBdr/>
              <w:pStyle w:val="Normal"/>
              <w:spacing w:before="20" w:after="20"/>
              <w:ind/>
              <w:rPr/>
            </w:pPr>
            <w:r>
              <w:rPr>
                <w:rFonts w:ascii="Courier New" w:eastAsia="Courier New" w:hAnsi="Courier New" w:cs="Courier New"/>
                <w:color w:val="1A1A2E"/>
                <w:sz w:val="18"/>
                <w:szCs w:val="18"/>
              </w:rPr>
              <w:t xml:space="preserve">        &lt;target&gt;8&lt;/target&gt;</w:t>
            </w:r>
          </w:p>
          <w:p>
            <w:pPr>
              <w:pBdr/>
              <w:pStyle w:val="Normal"/>
              <w:spacing w:before="20" w:after="20"/>
              <w:ind/>
              <w:rPr/>
            </w:pPr>
            <w:r>
              <w:rPr>
                <w:rFonts w:ascii="Courier New" w:eastAsia="Courier New" w:hAnsi="Courier New" w:cs="Courier New"/>
                <w:color w:val="1A1A2E"/>
                <w:sz w:val="18"/>
                <w:szCs w:val="18"/>
              </w:rPr>
              <w:t xml:space="preserve">    &lt;/configuration&gt;</w:t>
            </w:r>
          </w:p>
          <w:p>
            <w:pPr>
              <w:pBdr/>
              <w:pStyle w:val="Normal"/>
              <w:spacing w:before="20" w:after="20"/>
              <w:ind/>
              <w:rPr/>
            </w:pPr>
            <w:r>
              <w:rPr>
                <w:rFonts w:ascii="Courier New" w:eastAsia="Courier New" w:hAnsi="Courier New" w:cs="Courier New"/>
                <w:color w:val="1A1A2E"/>
                <w:sz w:val="18"/>
                <w:szCs w:val="18"/>
              </w:rPr>
              <w:t xml:space="preserve">&lt;/plugin&gt;</w:t>
            </w:r>
          </w:p>
        </w:tc>
      </w:tr>
    </w:tbl>
    <w:p>
      <w:pPr>
        <w:pBdr/>
        <w:pStyle w:val="Normal"/>
        <w:spacing w:before="60" w:after="60"/>
        <w:ind/>
        <w:rPr/>
      </w:pPr>
      <w:r>
        <w:rPr/>
        <w:t xml:space="preserve"/>
      </w:r>
    </w:p>
    <w:p>
      <w:pPr>
        <w:pBdr/>
        <w:pStyle w:val="Normal"/>
        <w:spacing w:before="220" w:after="100"/>
        <w:ind/>
        <w:rPr/>
      </w:pPr>
      <w:r>
        <w:rPr>
          <w:rFonts w:ascii="Arial" w:eastAsia="Arial" w:hAnsi="Arial" w:cs="Arial"/>
          <w:b/>
          <w:bCs/>
          <w:color w:val="2E5F8A"/>
          <w:sz w:val="24"/>
          <w:szCs w:val="24"/>
        </w:rPr>
        <w:t xml:space="preserve">JaCoCo Plugin — Code Coverage (Optional)</w:t>
      </w:r>
    </w:p>
    <w:p>
      <w:pPr>
        <w:pBdr/>
        <w:pStyle w:val="Normal"/>
        <w:spacing w:before="60" w:after="60"/>
        <w:ind/>
        <w:rPr/>
      </w:pPr>
      <w:r>
        <w:rPr>
          <w:rFonts w:ascii="Arial" w:eastAsia="Arial" w:hAnsi="Arial" w:cs="Arial"/>
          <w:sz w:val="20"/>
          <w:szCs w:val="20"/>
        </w:rPr>
        <w:t xml:space="preserve">Measures what percentage of your application code is actually exercised by your tests. Generates an HTML report after mvn test:</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100" w:type="dxa"/>
              <w:left w:w="200" w:type="dxa"/>
              <w:bottom w:w="100" w:type="dxa"/>
              <w:right w:w="120" w:type="dxa"/>
            </w:tcMar>
            <w:tcBorders>
              <w:top w:val="single" w:color="AAAAAA" w:sz="2" w:space="0"/>
              <w:left w:val="single" w:color="2E5F8A" w:sz="8" w:space="0"/>
              <w:bottom w:val="single" w:color="AAAAAA" w:sz="2" w:space="0"/>
              <w:right w:val="single" w:color="AAAAAA" w:sz="2" w:space="0"/>
            </w:tcBorders>
            <w:shd w:fill="F4F6F8" w:color="auto" w:val="clear"/>
            <w:vAlign w:val="top"/>
          </w:tcPr>
          <w:p>
            <w:pPr>
              <w:pBdr/>
              <w:pStyle w:val="Normal"/>
              <w:spacing w:before="20" w:after="20"/>
              <w:ind/>
              <w:rPr/>
            </w:pPr>
            <w:r>
              <w:rPr>
                <w:rFonts w:ascii="Courier New" w:eastAsia="Courier New" w:hAnsi="Courier New" w:cs="Courier New"/>
                <w:color w:val="1A1A2E"/>
                <w:sz w:val="18"/>
                <w:szCs w:val="18"/>
              </w:rPr>
              <w:t xml:space="preserve">&lt;plugin&gt;</w:t>
            </w:r>
          </w:p>
          <w:p>
            <w:pPr>
              <w:pBdr/>
              <w:pStyle w:val="Normal"/>
              <w:spacing w:before="20" w:after="20"/>
              <w:ind/>
              <w:rPr/>
            </w:pPr>
            <w:r>
              <w:rPr>
                <w:rFonts w:ascii="Courier New" w:eastAsia="Courier New" w:hAnsi="Courier New" w:cs="Courier New"/>
                <w:color w:val="1A1A2E"/>
                <w:sz w:val="18"/>
                <w:szCs w:val="18"/>
              </w:rPr>
              <w:t xml:space="preserve">    &lt;groupId&gt;org.jacoco&lt;/groupId&gt;</w:t>
            </w:r>
          </w:p>
          <w:p>
            <w:pPr>
              <w:pBdr/>
              <w:pStyle w:val="Normal"/>
              <w:spacing w:before="20" w:after="20"/>
              <w:ind/>
              <w:rPr/>
            </w:pPr>
            <w:r>
              <w:rPr>
                <w:rFonts w:ascii="Courier New" w:eastAsia="Courier New" w:hAnsi="Courier New" w:cs="Courier New"/>
                <w:color w:val="1A1A2E"/>
                <w:sz w:val="18"/>
                <w:szCs w:val="18"/>
              </w:rPr>
              <w:t xml:space="preserve">    &lt;artifactId&gt;jacoco-maven-plugin&lt;/artifactId&gt;</w:t>
            </w:r>
          </w:p>
          <w:p>
            <w:pPr>
              <w:pBdr/>
              <w:pStyle w:val="Normal"/>
              <w:spacing w:before="20" w:after="20"/>
              <w:ind/>
              <w:rPr/>
            </w:pPr>
            <w:r>
              <w:rPr>
                <w:rFonts w:ascii="Courier New" w:eastAsia="Courier New" w:hAnsi="Courier New" w:cs="Courier New"/>
                <w:color w:val="1A1A2E"/>
                <w:sz w:val="18"/>
                <w:szCs w:val="18"/>
              </w:rPr>
              <w:t xml:space="preserve">    &lt;version&gt;0.8.12&lt;/version&gt;</w:t>
            </w:r>
          </w:p>
          <w:p>
            <w:pPr>
              <w:pBdr/>
              <w:pStyle w:val="Normal"/>
              <w:spacing w:before="20" w:after="20"/>
              <w:ind/>
              <w:rPr/>
            </w:pPr>
            <w:r>
              <w:rPr>
                <w:rFonts w:ascii="Courier New" w:eastAsia="Courier New" w:hAnsi="Courier New" w:cs="Courier New"/>
                <w:color w:val="1A1A2E"/>
                <w:sz w:val="18"/>
                <w:szCs w:val="18"/>
              </w:rPr>
              <w:t xml:space="preserve">    &lt;executions&gt;</w:t>
            </w:r>
          </w:p>
          <w:p>
            <w:pPr>
              <w:pBdr/>
              <w:pStyle w:val="Normal"/>
              <w:spacing w:before="20" w:after="20"/>
              <w:ind/>
              <w:rPr/>
            </w:pPr>
            <w:r>
              <w:rPr>
                <w:rFonts w:ascii="Courier New" w:eastAsia="Courier New" w:hAnsi="Courier New" w:cs="Courier New"/>
                <w:color w:val="1A1A2E"/>
                <w:sz w:val="18"/>
                <w:szCs w:val="18"/>
              </w:rPr>
              <w:t xml:space="preserve">        &lt;execution&gt;</w:t>
            </w:r>
          </w:p>
          <w:p>
            <w:pPr>
              <w:pBdr/>
              <w:pStyle w:val="Normal"/>
              <w:spacing w:before="20" w:after="20"/>
              <w:ind/>
              <w:rPr/>
            </w:pPr>
            <w:r>
              <w:rPr>
                <w:rFonts w:ascii="Courier New" w:eastAsia="Courier New" w:hAnsi="Courier New" w:cs="Courier New"/>
                <w:color w:val="1A1A2E"/>
                <w:sz w:val="18"/>
                <w:szCs w:val="18"/>
              </w:rPr>
              <w:t xml:space="preserve">            &lt;goals&gt;&lt;goal&gt;prepare-agent&lt;/goal&gt;&lt;/goals&gt;</w:t>
            </w:r>
          </w:p>
          <w:p>
            <w:pPr>
              <w:pBdr/>
              <w:pStyle w:val="Normal"/>
              <w:spacing w:before="20" w:after="20"/>
              <w:ind/>
              <w:rPr/>
            </w:pPr>
            <w:r>
              <w:rPr>
                <w:rFonts w:ascii="Courier New" w:eastAsia="Courier New" w:hAnsi="Courier New" w:cs="Courier New"/>
                <w:color w:val="1A1A2E"/>
                <w:sz w:val="18"/>
                <w:szCs w:val="18"/>
              </w:rPr>
              <w:t xml:space="preserve">        &lt;/execution&gt;</w:t>
            </w:r>
          </w:p>
          <w:p>
            <w:pPr>
              <w:pBdr/>
              <w:pStyle w:val="Normal"/>
              <w:spacing w:before="20" w:after="20"/>
              <w:ind/>
              <w:rPr/>
            </w:pPr>
            <w:r>
              <w:rPr>
                <w:rFonts w:ascii="Courier New" w:eastAsia="Courier New" w:hAnsi="Courier New" w:cs="Courier New"/>
                <w:color w:val="1A1A2E"/>
                <w:sz w:val="18"/>
                <w:szCs w:val="18"/>
              </w:rPr>
              <w:t xml:space="preserve">        &lt;execution&gt;</w:t>
            </w:r>
          </w:p>
          <w:p>
            <w:pPr>
              <w:pBdr/>
              <w:pStyle w:val="Normal"/>
              <w:spacing w:before="20" w:after="20"/>
              <w:ind/>
              <w:rPr/>
            </w:pPr>
            <w:r>
              <w:rPr>
                <w:rFonts w:ascii="Courier New" w:eastAsia="Courier New" w:hAnsi="Courier New" w:cs="Courier New"/>
                <w:color w:val="1A1A2E"/>
                <w:sz w:val="18"/>
                <w:szCs w:val="18"/>
              </w:rPr>
              <w:t xml:space="preserve">            &lt;id&gt;report&lt;/id&gt;</w:t>
            </w:r>
          </w:p>
          <w:p>
            <w:pPr>
              <w:pBdr/>
              <w:pStyle w:val="Normal"/>
              <w:spacing w:before="20" w:after="20"/>
              <w:ind/>
              <w:rPr/>
            </w:pPr>
            <w:r>
              <w:rPr>
                <w:rFonts w:ascii="Courier New" w:eastAsia="Courier New" w:hAnsi="Courier New" w:cs="Courier New"/>
                <w:color w:val="1A1A2E"/>
                <w:sz w:val="18"/>
                <w:szCs w:val="18"/>
              </w:rPr>
              <w:t xml:space="preserve">            &lt;phase&gt;test&lt;/phase&gt;</w:t>
            </w:r>
          </w:p>
          <w:p>
            <w:pPr>
              <w:pBdr/>
              <w:pStyle w:val="Normal"/>
              <w:spacing w:before="20" w:after="20"/>
              <w:ind/>
              <w:rPr/>
            </w:pPr>
            <w:r>
              <w:rPr>
                <w:rFonts w:ascii="Courier New" w:eastAsia="Courier New" w:hAnsi="Courier New" w:cs="Courier New"/>
                <w:color w:val="1A1A2E"/>
                <w:sz w:val="18"/>
                <w:szCs w:val="18"/>
              </w:rPr>
              <w:t xml:space="preserve">            &lt;goals&gt;&lt;goal&gt;report&lt;/goal&gt;&lt;/goals&gt;</w:t>
            </w:r>
          </w:p>
          <w:p>
            <w:pPr>
              <w:pBdr/>
              <w:pStyle w:val="Normal"/>
              <w:spacing w:before="20" w:after="20"/>
              <w:ind/>
              <w:rPr/>
            </w:pPr>
            <w:r>
              <w:rPr>
                <w:rFonts w:ascii="Courier New" w:eastAsia="Courier New" w:hAnsi="Courier New" w:cs="Courier New"/>
                <w:color w:val="1A1A2E"/>
                <w:sz w:val="18"/>
                <w:szCs w:val="18"/>
              </w:rPr>
              <w:t xml:space="preserve">        &lt;/execution&gt;</w:t>
            </w:r>
          </w:p>
          <w:p>
            <w:pPr>
              <w:pBdr/>
              <w:pStyle w:val="Normal"/>
              <w:spacing w:before="20" w:after="20"/>
              <w:ind/>
              <w:rPr/>
            </w:pPr>
            <w:r>
              <w:rPr>
                <w:rFonts w:ascii="Courier New" w:eastAsia="Courier New" w:hAnsi="Courier New" w:cs="Courier New"/>
                <w:color w:val="1A1A2E"/>
                <w:sz w:val="18"/>
                <w:szCs w:val="18"/>
              </w:rPr>
              <w:t xml:space="preserve">    &lt;/executions&gt;</w:t>
            </w:r>
          </w:p>
          <w:p>
            <w:pPr>
              <w:pBdr/>
              <w:pStyle w:val="Normal"/>
              <w:spacing w:before="20" w:after="20"/>
              <w:ind/>
              <w:rPr/>
            </w:pPr>
            <w:r>
              <w:rPr>
                <w:rFonts w:ascii="Courier New" w:eastAsia="Courier New" w:hAnsi="Courier New" w:cs="Courier New"/>
                <w:color w:val="1A1A2E"/>
                <w:sz w:val="18"/>
                <w:szCs w:val="18"/>
              </w:rPr>
              <w:t xml:space="preserve">&lt;/plugin&gt;</w:t>
            </w:r>
          </w:p>
        </w:tc>
      </w:tr>
    </w:tbl>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200"/>
        <w:gridCol w:w="6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2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Plugin</w:t>
            </w:r>
          </w:p>
        </w:tc>
        <w:tc>
          <w:tcPr>
            <w:tcW w:w="616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Purpose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maven-compiler-plugin</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Enforce Java source/target version for compilation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maven-surefire-plugin</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Execute tests and read testng.xml suite files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jacoco-maven-plugin</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Generate code coverage report after test run</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11. testng.xml Quick Reference Card</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400"/>
        <w:gridCol w:w="3400"/>
        <w:gridCol w:w="35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Feature</w:t>
            </w:r>
          </w:p>
        </w:tc>
        <w:tc>
          <w:tcPr>
            <w:tcW w:w="34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XML Attribute / Tag</w:t>
            </w:r>
          </w:p>
        </w:tc>
        <w:tc>
          <w:tcPr>
            <w:tcW w:w="356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Example Value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Suite name</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&lt;suite name=""&gt;</w:t>
            </w:r>
          </w:p>
        </w:tc>
        <w:tc>
          <w:tcPr>
            <w:tcW w:w="3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name="RegressionSuite"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Parallel mode</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&lt;suite parallel=""&gt;</w:t>
            </w:r>
          </w:p>
        </w:tc>
        <w:tc>
          <w:tcPr>
            <w:tcW w:w="3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parallel="classes"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Thread count</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&lt;suite thread-count=""&gt;</w:t>
            </w:r>
          </w:p>
        </w:tc>
        <w:tc>
          <w:tcPr>
            <w:tcW w:w="3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thread-count="3"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Test timeout</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&lt;suite time-out=""&gt;</w:t>
            </w:r>
          </w:p>
        </w:tc>
        <w:tc>
          <w:tcPr>
            <w:tcW w:w="3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time-out="30000" (ms)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Include group</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&lt;include name=""/&gt;</w:t>
            </w:r>
          </w:p>
        </w:tc>
        <w:tc>
          <w:tcPr>
            <w:tcW w:w="3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name="smoke"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Exclude group</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&lt;exclude name=""/&gt;</w:t>
            </w:r>
          </w:p>
        </w:tc>
        <w:tc>
          <w:tcPr>
            <w:tcW w:w="3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name="slow"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Pass parameter</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&lt;parameter name="" value=""/&gt;</w:t>
            </w:r>
          </w:p>
        </w:tc>
        <w:tc>
          <w:tcPr>
            <w:tcW w:w="3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name="browser" value="chrome"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Include method</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&lt;include name=""/&gt;</w:t>
            </w:r>
          </w:p>
        </w:tc>
        <w:tc>
          <w:tcPr>
            <w:tcW w:w="3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name="testLogin"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Exclude method</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&lt;exclude name=""/&gt;</w:t>
            </w:r>
          </w:p>
        </w:tc>
        <w:tc>
          <w:tcPr>
            <w:tcW w:w="3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name="testSkip"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Sub-suite file</w:t>
            </w:r>
          </w:p>
        </w:tc>
        <w:tc>
          <w:tcPr>
            <w:tcW w:w="3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&lt;suite-file path=""/&gt;</w:t>
            </w:r>
          </w:p>
        </w:tc>
        <w:tc>
          <w:tcPr>
            <w:tcW w:w="3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path="smoke.xml"</w:t>
            </w:r>
          </w:p>
        </w:tc>
      </w:tr>
    </w:tbl>
    <w:p>
      <w:pPr>
        <w:pBdr/>
        <w:pStyle w:val="Normal"/>
        <w:spacing w:before="60" w:after="60"/>
        <w:ind/>
        <w:rPr/>
      </w:pPr>
      <w:r>
        <w:rPr/>
        <w:t xml:space="preserve"/>
      </w:r>
    </w:p>
    <w:p>
      <w:pPr>
        <w:pBdr>
          <w:bottom w:val="single" w:color="CCCCCC" w:sz="4" w:space="1"/>
        </w:pBdr>
        <w:pStyle w:val="Normal"/>
        <w:spacing w:before="120" w:after="120"/>
        <w:ind/>
        <w:rPr/>
      </w:pPr>
      <w:r>
        <w:rPr/>
        <w:t xml:space="preserve"/>
      </w:r>
    </w:p>
    <w:p>
      <w:pPr>
        <w:pBdr/>
        <w:pStyle w:val="Normal"/>
        <w:spacing w:before="160" w:after="0"/>
        <w:ind/>
        <w:jc w:val="center"/>
        <w:rPr/>
      </w:pPr>
      <w:r>
        <w:rPr>
          <w:rFonts w:ascii="Arial" w:eastAsia="Arial" w:hAnsi="Arial" w:cs="Arial"/>
          <w:i/>
          <w:iCs/>
          <w:color w:val="AAAAAA"/>
          <w:sz w:val="16"/>
          <w:szCs w:val="16"/>
        </w:rPr>
        <w:t xml:space="preserve">LearningTestNG Project  |  Java 8  |  Selenium 3  |  TestNG 6.14.3  |  Maven Surefire 3.2.5</w:t>
      </w:r>
    </w:p>
    <w:sectPr>
      <w:type w:val="nextPage"/>
      <w:pgSz w:w="12240" w:h="15840"/>
      <w:pgMar w:top="1440" w:right="1440" w:bottom="1440" w:left="144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after="0" w:line="240" w:lineRule="auto"/>
        <w:ind/>
        <w:rPr/>
      </w:pPr>
      <w:r>
        <w:rPr>
          <w:rStyle w:val="Endnote Reference"/>
        </w:rPr>
        <w:footnoteRef/>
      </w:r>
      <w:r>
        <w:rPr/>
        <w:separator/>
      </w:r>
    </w:p>
  </w:endnote>
  <w:endnote w:type="continuationSeparator" w:id="0">
    <w:p>
      <w:pPr>
        <w:pBdr/>
        <w:pStyle w:val="Normal"/>
        <w:spacing w:after="0" w:line="240" w:lineRule="auto"/>
        <w:ind/>
        <w:rPr/>
      </w:pPr>
      <w:r>
        <w:rPr>
          <w:rStyle w:val="Endnote Reference"/>
        </w:rPr>
        <w:footnoteRef/>
      </w: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line="240" w:lineRule="auto"/>
        <w:ind/>
        <w:rPr/>
      </w:pPr>
      <w:r>
        <w:rPr>
          <w:rStyle w:val="Footnote Reference"/>
        </w:rPr>
        <w:footnoteRef/>
      </w:r>
      <w:r>
        <w:rPr/>
        <w:separator/>
      </w:r>
    </w:p>
  </w:footnote>
  <w:footnote w:type="continuationSeparator" w:id="0">
    <w:p>
      <w:pPr>
        <w:pBdr/>
        <w:pStyle w:val="Normal"/>
        <w:spacing w:after="0" w:line="240" w:lineRule="auto"/>
        <w:ind/>
        <w:rPr/>
      </w:pPr>
      <w:r>
        <w:rPr>
          <w:rStyle w:val="Footnote Reference"/>
        </w:rPr>
        <w:footnoteRef/>
      </w:r>
      <w:r>
        <w:rPr/>
        <w:continuationSeparator/>
      </w:r>
    </w:p>
  </w:footnote>
  <w:footnote w:type="continuationNotice" w:id="1">
    <w:p>
      <w:pPr>
        <w:pBdr/>
        <w:pStyle w:val="Normal"/>
        <w:spacing/>
        <w:ind/>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0"/>
        <w:szCs w:val="20"/>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character" w:styleId="Default Paragraph Font">
    <w:name w:val="Default Paragraph Font"/>
    <w:rPr/>
  </w:style>
  <w:style w:type="paragraph" w:styleId="Title">
    <w:name w:val="Title"/>
    <w:basedOn w:val="Normal"/>
    <w:next w:val="Normal"/>
    <w:pPr>
      <w:pBdr/>
      <w:spacing/>
      <w:ind/>
    </w:pPr>
    <w:rPr>
      <w:sz w:val="56"/>
      <w:szCs w:val="56"/>
    </w:rPr>
  </w:style>
  <w:style w:type="paragraph" w:styleId="Heading 1">
    <w:name w:val="Heading 1"/>
    <w:basedOn w:val="Normal"/>
    <w:next w:val="Normal"/>
    <w:pPr>
      <w:pBdr/>
      <w:spacing/>
      <w:ind/>
    </w:pPr>
    <w:rPr>
      <w:color w:val="2E74B5"/>
      <w:sz w:val="32"/>
      <w:szCs w:val="32"/>
    </w:rPr>
  </w:style>
  <w:style w:type="paragraph" w:styleId="Heading 2">
    <w:name w:val="Heading 2"/>
    <w:basedOn w:val="Normal"/>
    <w:next w:val="Normal"/>
    <w:pPr>
      <w:pBdr/>
      <w:spacing/>
      <w:ind/>
    </w:pPr>
    <w:rPr>
      <w:color w:val="2E74B5"/>
      <w:sz w:val="26"/>
      <w:szCs w:val="26"/>
    </w:rPr>
  </w:style>
  <w:style w:type="paragraph" w:styleId="Heading 3">
    <w:name w:val="Heading 3"/>
    <w:basedOn w:val="Normal"/>
    <w:next w:val="Normal"/>
    <w:pPr>
      <w:pBdr/>
      <w:spacing/>
      <w:ind/>
    </w:pPr>
    <w:rPr>
      <w:color w:val="1F4D78"/>
      <w:sz w:val="24"/>
      <w:szCs w:val="24"/>
    </w:rPr>
  </w:style>
  <w:style w:type="paragraph" w:styleId="Heading 4">
    <w:name w:val="Heading 4"/>
    <w:basedOn w:val="Normal"/>
    <w:next w:val="Normal"/>
    <w:pPr>
      <w:pBdr/>
      <w:spacing/>
      <w:ind/>
    </w:pPr>
    <w:rPr>
      <w:i/>
      <w:iCs/>
      <w:color w:val="2E74B5"/>
    </w:rPr>
  </w:style>
  <w:style w:type="paragraph" w:styleId="Heading 5">
    <w:name w:val="Heading 5"/>
    <w:basedOn w:val="Normal"/>
    <w:next w:val="Normal"/>
    <w:pPr>
      <w:pBdr/>
      <w:spacing/>
      <w:ind/>
    </w:pPr>
    <w:rPr>
      <w:color w:val="2E74B5"/>
    </w:rPr>
  </w:style>
  <w:style w:type="paragraph" w:styleId="Heading 6">
    <w:name w:val="Heading 6"/>
    <w:basedOn w:val="Normal"/>
    <w:next w:val="Normal"/>
    <w:pPr>
      <w:pBdr/>
      <w:spacing/>
      <w:ind/>
    </w:pPr>
    <w:rPr>
      <w:color w:val="1F4D78"/>
    </w:rPr>
  </w:style>
  <w:style w:type="paragraph" w:styleId="Strong">
    <w:name w:val="Strong"/>
    <w:basedOn w:val="Normal"/>
    <w:next w:val="Normal"/>
    <w:pPr>
      <w:pBdr/>
      <w:spacing/>
      <w:ind/>
    </w:pPr>
    <w:rPr>
      <w:b/>
      <w:bCs/>
    </w:rPr>
  </w:style>
  <w:style w:type="paragraph" w:styleId="List Paragraph">
    <w:name w:val="List Paragraph"/>
    <w:basedOn w:val="Normal"/>
    <w:next w:val="List Paragraph"/>
    <w:pPr>
      <w:pBdr/>
      <w:spacing/>
      <w:ind/>
    </w:pPr>
    <w:rPr/>
  </w:style>
  <w:style w:type="character" w:styleId="Hyperlink">
    <w:name w:val="Hyperlink"/>
    <w:basedOn w:val="Default Paragraph Font"/>
    <w:rPr>
      <w:color w:val="0563C1"/>
      <w:u w:val="single"/>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pPr>
      <w:pBdr/>
      <w:spacing w:after="0" w:line="240" w:lineRule="auto"/>
      <w:ind/>
    </w:pPr>
    <w:rPr>
      <w:sz w:val="20"/>
      <w:szCs w:val="20"/>
    </w:rPr>
  </w:style>
  <w:style w:type="character" w:styleId="Footnote Text Char">
    <w:name w:val="Footnote Text Char"/>
    <w:basedOn w:val="Default Paragraph Font"/>
    <w:rPr>
      <w:sz w:val="20"/>
      <w:szCs w:val="20"/>
    </w:rPr>
  </w:style>
  <w:style w:type="character" w:styleId="Endnote Reference">
    <w:name w:val="Endnote Reference"/>
    <w:basedOn w:val="Default Paragraph Font"/>
    <w:rPr>
      <w:vertAlign w:val="superscript"/>
    </w:rPr>
  </w:style>
  <w:style w:type="paragraph" w:styleId="Endnote Text">
    <w:name w:val="Endnote Text"/>
    <w:basedOn w:val="Normal"/>
    <w:next w:val="Endnote Text"/>
    <w:pPr>
      <w:pBdr/>
      <w:spacing w:after="0" w:line="240" w:lineRule="auto"/>
      <w:ind/>
    </w:pPr>
    <w:rPr>
      <w:sz w:val="20"/>
      <w:szCs w:val="20"/>
    </w:rPr>
  </w:style>
  <w:style w:type="character" w:styleId="Endnote Text Char">
    <w:name w:val="Endnote Text Char"/>
    <w:basedOn w:val="Default Paragraph Font"/>
    <w:rPr>
      <w:sz w:val="20"/>
      <w:szCs w:val="20"/>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s>
</file>