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before="1440"/>
        <w:ind/>
        <w:rPr/>
      </w:pPr>
    </w:p>
    <w:p>
      <w:pPr>
        <w:pBdr>
          <w:bottom w:val="single" w:color="1A6BAF" w:sz="12" w:space="8"/>
        </w:pBdr>
        <w:pStyle w:val="Normal"/>
        <w:spacing w:before="0" w:after="120"/>
        <w:ind/>
        <w:jc w:val="center"/>
        <w:rPr/>
      </w:pPr>
      <w:r>
        <w:rPr>
          <w:rFonts w:ascii="Arial" w:eastAsia="Arial" w:hAnsi="Arial" w:cs="Arial"/>
          <w:b/>
          <w:bCs/>
          <w:color w:val="1A3A5C"/>
          <w:sz w:val="64"/>
          <w:szCs w:val="64"/>
        </w:rPr>
        <w:t xml:space="preserve">TestNG @Parameters</w:t>
      </w:r>
    </w:p>
    <w:p>
      <w:pPr>
        <w:pBdr/>
        <w:pStyle w:val="Normal"/>
        <w:spacing w:before="120" w:after="80"/>
        <w:ind/>
        <w:jc w:val="center"/>
        <w:rPr/>
      </w:pPr>
      <w:r>
        <w:rPr>
          <w:rFonts w:ascii="Arial" w:eastAsia="Arial" w:hAnsi="Arial" w:cs="Arial"/>
          <w:color w:val="1A6BAF"/>
          <w:sz w:val="36"/>
          <w:szCs w:val="36"/>
        </w:rPr>
        <w:t xml:space="preserve">Complete Reference Guide</w:t>
      </w:r>
    </w:p>
    <w:p>
      <w:pPr>
        <w:pBdr/>
        <w:pStyle w:val="Normal"/>
        <w:spacing w:before="40" w:after="480"/>
        <w:ind/>
        <w:jc w:val="center"/>
        <w:rPr/>
      </w:pPr>
      <w:r>
        <w:rPr>
          <w:rFonts w:ascii="Arial" w:eastAsia="Arial" w:hAnsi="Arial" w:cs="Arial"/>
          <w:i/>
          <w:iCs/>
          <w:color w:val="666666"/>
          <w:sz w:val="22"/>
          <w:szCs w:val="22"/>
        </w:rPr>
        <w:t xml:space="preserve">From XML Declaration to @Test Injection — Suite Scope, Test Scope &amp; @Optional</w:t>
      </w:r>
    </w:p>
    <w:p>
      <w:pPr>
        <w:pBdr/>
        <w:pStyle w:val="Normal"/>
        <w:spacing w:before="0" w:after="80"/>
        <w:ind/>
        <w:jc w:val="center"/>
        <w:rPr/>
      </w:pPr>
      <w:r>
        <w:rPr>
          <w:rFonts w:ascii="Arial" w:eastAsia="Arial" w:hAnsi="Arial" w:cs="Arial"/>
          <w:color w:val="555555"/>
          <w:sz w:val="22"/>
          <w:szCs w:val="22"/>
        </w:rPr>
        <w:t xml:space="preserve">Framework: TestNG + Selenium / Java</w:t>
      </w:r>
    </w:p>
    <w:p>
      <w:pPr>
        <w:pBdr/>
        <w:pStyle w:val="Normal"/>
        <w:spacing/>
        <w:ind/>
        <w:rPr/>
      </w:pPr>
      <w:r>
        <w:rPr/>
        <w:br w:type="page"/>
      </w:r>
    </w:p>
    <w:p>
      <w:pPr>
        <w:pBdr>
          <w:bottom w:val="single" w:color="1A6BAF" w:sz="8" w:space="4"/>
        </w:pBdr>
        <w:pStyle w:val="Heading 1"/>
        <w:spacing w:before="400" w:after="160"/>
        <w:ind/>
        <w:rPr/>
      </w:pPr>
      <w:r>
        <w:rPr>
          <w:rFonts w:ascii="Arial" w:eastAsia="Arial" w:hAnsi="Arial" w:cs="Arial"/>
          <w:b/>
          <w:bCs/>
          <w:color w:val="1A3A5C"/>
          <w:sz w:val="36"/>
          <w:szCs w:val="36"/>
        </w:rPr>
        <w:t xml:space="preserve">1. What Are TestNG Parameters?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333333"/>
          <w:sz w:val="22"/>
          <w:szCs w:val="22"/>
        </w:rPr>
        <w:t xml:space="preserve">TestNG </w:t>
      </w:r>
      <w:r>
        <w:rPr>
          <w:rFonts w:ascii="Courier New" w:eastAsia="Courier New" w:hAnsi="Courier New" w:cs="Courier New"/>
          <w:color w:val="1A6BAF"/>
          <w:sz w:val="20"/>
          <w:szCs w:val="20"/>
        </w:rPr>
        <w:t xml:space="preserve">@Parameters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is a mechanism to pass external data from a </w:t>
      </w:r>
      <w:r>
        <w:rPr>
          <w:rFonts w:ascii="Courier New" w:eastAsia="Courier New" w:hAnsi="Courier New" w:cs="Courier New"/>
          <w:color w:val="1A6BAF"/>
          <w:sz w:val="20"/>
          <w:szCs w:val="20"/>
        </w:rPr>
        <w:t xml:space="preserve">testng.xml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configuration file directly into a </w:t>
      </w:r>
      <w:r>
        <w:rPr>
          <w:rFonts w:ascii="Courier New" w:eastAsia="Courier New" w:hAnsi="Courier New" w:cs="Courier New"/>
          <w:color w:val="1A6BAF"/>
          <w:sz w:val="20"/>
          <w:szCs w:val="20"/>
        </w:rPr>
        <w:t xml:space="preserve">@Test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method at runtime. This allows the same test code to run against different environments, browsers, or configurations — without touching the Java source.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333333"/>
          <w:sz w:val="22"/>
          <w:szCs w:val="22"/>
        </w:rPr>
        <w:t xml:space="preserve">The core idea: </w:t>
      </w:r>
      <w:r>
        <w:rPr>
          <w:rFonts w:ascii="Arial" w:eastAsia="Arial" w:hAnsi="Arial" w:cs="Arial"/>
          <w:b/>
          <w:bCs/>
          <w:color w:val="444441"/>
          <w:sz w:val="22"/>
          <w:szCs w:val="22"/>
        </w:rPr>
        <w:t xml:space="preserve">declare the value in XML, consume it in Java.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TestNG's runner wires them together by matching names.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1A6BAF" w:sz="4" w:space="0"/>
          <w:left w:val="single" w:color="1A6BAF" w:sz="16" w:space="0"/>
          <w:bottom w:val="single" w:color="1A6BAF" w:sz="4" w:space="0"/>
          <w:right w:val="single" w:color="1A6BAF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360"/>
      </w:tblGrid>
      <w:tr>
        <w:tblPrEx>
          <w:tblBorders>
            <w:top w:val="single" w:color="1A6BAF" w:sz="4" w:space="0"/>
            <w:left w:val="single" w:color="1A6BAF" w:sz="16" w:space="0"/>
            <w:bottom w:val="single" w:color="1A6BAF" w:sz="4" w:space="0"/>
            <w:right w:val="single" w:color="1A6BAF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80" w:type="dxa"/>
              <w:left w:w="120" w:type="dxa"/>
              <w:bottom w:w="4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D6E8F7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6BAF"/>
                <w:sz w:val="20"/>
                <w:szCs w:val="20"/>
              </w:rPr>
              <w:t xml:space="preserve">Why use @Parameters instead of hardcoding?</w:t>
            </w:r>
          </w:p>
        </w:tc>
      </w:tr>
      <w:tr>
        <w:tblPrEx>
          <w:tblBorders>
            <w:top w:val="single" w:color="1A6BAF" w:sz="4" w:space="0"/>
            <w:left w:val="single" w:color="1A6BAF" w:sz="16" w:space="0"/>
            <w:bottom w:val="single" w:color="1A6BAF" w:sz="4" w:space="0"/>
            <w:right w:val="single" w:color="1A6BAF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0" w:type="dxa"/>
              <w:left w:w="120" w:type="dxa"/>
              <w:bottom w:w="0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D6E8F7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• Run the same test class against prod, staging, or dev just by changing the XML</w:t>
            </w:r>
          </w:p>
        </w:tc>
      </w:tr>
      <w:tr>
        <w:tblPrEx>
          <w:tblBorders>
            <w:top w:val="single" w:color="1A6BAF" w:sz="4" w:space="0"/>
            <w:left w:val="single" w:color="1A6BAF" w:sz="16" w:space="0"/>
            <w:bottom w:val="single" w:color="1A6BAF" w:sz="4" w:space="0"/>
            <w:right w:val="single" w:color="1A6BAF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0" w:type="dxa"/>
              <w:left w:w="120" w:type="dxa"/>
              <w:bottom w:w="0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D6E8F7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• Keep environment-specific config out of source code (no recompile needed)</w:t>
            </w:r>
          </w:p>
        </w:tc>
      </w:tr>
      <w:tr>
        <w:tblPrEx>
          <w:tblBorders>
            <w:top w:val="single" w:color="1A6BAF" w:sz="4" w:space="0"/>
            <w:left w:val="single" w:color="1A6BAF" w:sz="16" w:space="0"/>
            <w:bottom w:val="single" w:color="1A6BAF" w:sz="4" w:space="0"/>
            <w:right w:val="single" w:color="1A6BAF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0" w:type="dxa"/>
              <w:left w:w="120" w:type="dxa"/>
              <w:bottom w:w="0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D6E8F7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• Support CI/CD pipelines where different jobs supply different parameter values</w:t>
            </w:r>
          </w:p>
        </w:tc>
      </w:tr>
      <w:tr>
        <w:tblPrEx>
          <w:tblBorders>
            <w:top w:val="single" w:color="1A6BAF" w:sz="4" w:space="0"/>
            <w:left w:val="single" w:color="1A6BAF" w:sz="16" w:space="0"/>
            <w:bottom w:val="single" w:color="1A6BAF" w:sz="4" w:space="0"/>
            <w:right w:val="single" w:color="1A6BAF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0" w:type="dxa"/>
              <w:left w:w="120" w:type="dxa"/>
              <w:bottom w:w="80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D6E8F7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• Enable test engineers to parameterize without modifying the test class itself</w:t>
            </w:r>
          </w:p>
        </w:tc>
      </w:tr>
    </w:tbl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>
          <w:bottom w:val="single" w:color="1A6BAF" w:sz="8" w:space="4"/>
        </w:pBdr>
        <w:pStyle w:val="Heading 1"/>
        <w:spacing w:before="400" w:after="160"/>
        <w:ind/>
        <w:rPr/>
      </w:pPr>
      <w:r>
        <w:rPr>
          <w:rFonts w:ascii="Arial" w:eastAsia="Arial" w:hAnsi="Arial" w:cs="Arial"/>
          <w:b/>
          <w:bCs/>
          <w:color w:val="1A3A5C"/>
          <w:sz w:val="36"/>
          <w:szCs w:val="36"/>
        </w:rPr>
        <w:t xml:space="preserve">2. The Java Analogy — Calling vs Called Function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333333"/>
          <w:sz w:val="22"/>
          <w:szCs w:val="22"/>
        </w:rPr>
        <w:t xml:space="preserve">The easiest way to understand </w:t>
      </w:r>
      <w:r>
        <w:rPr>
          <w:rFonts w:ascii="Courier New" w:eastAsia="Courier New" w:hAnsi="Courier New" w:cs="Courier New"/>
          <w:color w:val="1A6BAF"/>
          <w:sz w:val="20"/>
          <w:szCs w:val="20"/>
        </w:rPr>
        <w:t xml:space="preserve">@Parameters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is to map it directly to how a </w:t>
      </w:r>
      <w:r>
        <w:rPr>
          <w:rFonts w:ascii="Arial" w:eastAsia="Arial" w:hAnsi="Arial" w:cs="Arial"/>
          <w:b/>
          <w:bCs/>
          <w:color w:val="444441"/>
          <w:sz w:val="22"/>
          <w:szCs w:val="22"/>
        </w:rPr>
        <w:t xml:space="preserve">calling function passes arguments to a called function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in Java.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/>
        <w:pStyle w:val="Heading 2"/>
        <w:spacing w:before="320" w:after="120"/>
        <w:ind/>
        <w:rPr/>
      </w:pPr>
      <w:r>
        <w:rPr>
          <w:rFonts w:ascii="Arial" w:eastAsia="Arial" w:hAnsi="Arial" w:cs="Arial"/>
          <w:b/>
          <w:bCs/>
          <w:color w:val="1A6BAF"/>
          <w:sz w:val="28"/>
          <w:szCs w:val="28"/>
        </w:rPr>
        <w:t xml:space="preserve">2.1  Standard Java Method Call</w:t>
      </w:r>
    </w:p>
    <w:p>
      <w:pPr>
        <w:pBdr>
          <w:top w:val="single" w:color="CCCCCC" w:sz="4" w:space="0"/>
          <w:left w:val="single" w:color="1A6BAF" w:sz="12" w:space="0"/>
          <w:right w:val="single" w:color="CCCCCC" w:sz="4" w:space="0"/>
        </w:pBdr>
        <w:pStyle w:val="Normal"/>
        <w:spacing w:before="8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// Calling function defines the VALUES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public void runLogin() {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loginTest("admin", "secret123");   // positional, by order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}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// Called function declares PARAMETER NAMES + TYPES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public void loginTest(String username, String password) {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System.out.println("Logging in as: " + username);</w:t>
      </w:r>
    </w:p>
    <w:p>
      <w:pPr>
        <w:pBdr>
          <w:left w:val="single" w:color="1A6BAF" w:sz="12" w:space="0"/>
          <w:bottom w:val="single" w:color="CCCCCC" w:sz="4" w:space="0"/>
          <w:right w:val="single" w:color="CCCCCC" w:sz="4" w:space="0"/>
        </w:pBdr>
        <w:pStyle w:val="Normal"/>
        <w:spacing w:before="0" w:after="8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}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/>
        <w:pStyle w:val="Heading 2"/>
        <w:spacing w:before="320" w:after="120"/>
        <w:ind/>
        <w:rPr/>
      </w:pPr>
      <w:r>
        <w:rPr>
          <w:rFonts w:ascii="Arial" w:eastAsia="Arial" w:hAnsi="Arial" w:cs="Arial"/>
          <w:b/>
          <w:bCs/>
          <w:color w:val="1A6BAF"/>
          <w:sz w:val="28"/>
          <w:szCs w:val="28"/>
        </w:rPr>
        <w:t xml:space="preserve">2.2  The TestNG Equivalent</w:t>
      </w:r>
    </w:p>
    <w:p>
      <w:pPr>
        <w:pBdr>
          <w:top w:val="single" w:color="CCCCCC" w:sz="4" w:space="0"/>
          <w:left w:val="single" w:color="1A6BAF" w:sz="12" w:space="0"/>
          <w:right w:val="single" w:color="CCCCCC" w:sz="4" w:space="0"/>
        </w:pBdr>
        <w:pStyle w:val="Normal"/>
        <w:spacing w:before="8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&lt;!-- testng.xml — the CALLING side --&gt;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&lt;suite name="Demo"&gt;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&lt;parameter name="username" value="admin"/&gt;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&lt;parameter name="password" value="secret123"/&gt;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&lt;test name="LoginTest"&gt;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&lt;classes&gt;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&lt;class name="com.tests.LoginTest"/&gt;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&lt;/classes&gt;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&lt;/test&gt;</w:t>
      </w:r>
    </w:p>
    <w:p>
      <w:pPr>
        <w:pBdr>
          <w:left w:val="single" w:color="1A6BAF" w:sz="12" w:space="0"/>
          <w:bottom w:val="single" w:color="CCCCCC" w:sz="4" w:space="0"/>
          <w:right w:val="single" w:color="CCCCCC" w:sz="4" w:space="0"/>
        </w:pBdr>
        <w:pStyle w:val="Normal"/>
        <w:spacing w:before="0" w:after="8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&lt;/suite&gt;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>
          <w:top w:val="single" w:color="CCCCCC" w:sz="4" w:space="0"/>
          <w:left w:val="single" w:color="1A6BAF" w:sz="12" w:space="0"/>
          <w:right w:val="single" w:color="CCCCCC" w:sz="4" w:space="0"/>
        </w:pBdr>
        <w:pStyle w:val="Normal"/>
        <w:spacing w:before="8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// LoginTest.java — the CALLED side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@Parameters({"username", "password"})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@Test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public void loginTest(String username, String password) {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System.out.println("Logging in as: " + username);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// username = "admin", password = "secret123"</w:t>
      </w:r>
    </w:p>
    <w:p>
      <w:pPr>
        <w:pBdr>
          <w:left w:val="single" w:color="1A6BAF" w:sz="12" w:space="0"/>
          <w:bottom w:val="single" w:color="CCCCCC" w:sz="4" w:space="0"/>
          <w:right w:val="single" w:color="CCCCCC" w:sz="4" w:space="0"/>
        </w:pBdr>
        <w:pStyle w:val="Normal"/>
        <w:spacing w:before="0" w:after="8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}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4680"/>
        <w:gridCol w:w="468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1A3A5C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Java (standard)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1A3A5C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TestNG equivalent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Calling function → loginTest("admin", "secret123")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testng.xml → &lt;parameter name="username" value="admin"/&gt;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Values passed positionally (by order)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Values matched by NAME — not by position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Called function → loginTest(String username, ...)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@Test method → loginTest(String username, ...)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Argument type is declared in method signature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Argument type is declared in method signature (same)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No value → compile-time error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No XML value → runtime TestNGException (or @Optional)</w:t>
            </w:r>
          </w:p>
        </w:tc>
      </w:tr>
    </w:tbl>
    <w:p>
      <w:pPr>
        <w:pBdr/>
        <w:pStyle w:val="Normal"/>
        <w:spacing w:before="60" w:after="60"/>
        <w:ind/>
        <w:rPr/>
      </w:pPr>
      <w:r>
        <w:rPr/>
        <w:t xml:space="preserve"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854F0B" w:sz="4" w:space="0"/>
          <w:left w:val="single" w:color="854F0B" w:sz="16" w:space="0"/>
          <w:bottom w:val="single" w:color="854F0B" w:sz="4" w:space="0"/>
          <w:right w:val="single" w:color="854F0B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360"/>
      </w:tblGrid>
      <w:tr>
        <w:tblPrEx>
          <w:tblBorders>
            <w:top w:val="single" w:color="854F0B" w:sz="4" w:space="0"/>
            <w:left w:val="single" w:color="854F0B" w:sz="16" w:space="0"/>
            <w:bottom w:val="single" w:color="854F0B" w:sz="4" w:space="0"/>
            <w:right w:val="single" w:color="854F0B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80" w:type="dxa"/>
              <w:left w:w="120" w:type="dxa"/>
              <w:bottom w:w="4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DF3DC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20"/>
                <w:szCs w:val="20"/>
              </w:rPr>
              <w:t xml:space="preserve">Key difference from a standard Java call</w:t>
            </w:r>
          </w:p>
        </w:tc>
      </w:tr>
      <w:tr>
        <w:tblPrEx>
          <w:tblBorders>
            <w:top w:val="single" w:color="854F0B" w:sz="4" w:space="0"/>
            <w:left w:val="single" w:color="854F0B" w:sz="16" w:space="0"/>
            <w:bottom w:val="single" w:color="854F0B" w:sz="4" w:space="0"/>
            <w:right w:val="single" w:color="854F0B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0" w:type="dxa"/>
              <w:left w:w="120" w:type="dxa"/>
              <w:bottom w:w="0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DF3DC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In a Java method call, arguments are matched by POSITION — the first arg goes to the first param.</w:t>
            </w:r>
          </w:p>
        </w:tc>
      </w:tr>
      <w:tr>
        <w:tblPrEx>
          <w:tblBorders>
            <w:top w:val="single" w:color="854F0B" w:sz="4" w:space="0"/>
            <w:left w:val="single" w:color="854F0B" w:sz="16" w:space="0"/>
            <w:bottom w:val="single" w:color="854F0B" w:sz="4" w:space="0"/>
            <w:right w:val="single" w:color="854F0B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0" w:type="dxa"/>
              <w:left w:w="120" w:type="dxa"/>
              <w:bottom w:w="0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DF3DC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In TestNG, the XML &lt;parameter name="..."&gt; is matched to the @Parameters({"..."}) string by NAME.</w:t>
            </w:r>
          </w:p>
        </w:tc>
      </w:tr>
      <w:tr>
        <w:tblPrEx>
          <w:tblBorders>
            <w:top w:val="single" w:color="854F0B" w:sz="4" w:space="0"/>
            <w:left w:val="single" w:color="854F0B" w:sz="16" w:space="0"/>
            <w:bottom w:val="single" w:color="854F0B" w:sz="4" w:space="0"/>
            <w:right w:val="single" w:color="854F0B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0" w:type="dxa"/>
              <w:left w:w="120" w:type="dxa"/>
              <w:bottom w:w="80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DF3DC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The order of strings inside @Parameters({...}) determines which method argument each name maps to.</w:t>
            </w:r>
          </w:p>
        </w:tc>
      </w:tr>
    </w:tbl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>
          <w:bottom w:val="single" w:color="1A6BAF" w:sz="8" w:space="4"/>
        </w:pBdr>
        <w:pStyle w:val="Heading 1"/>
        <w:spacing w:before="400" w:after="160"/>
        <w:ind/>
        <w:rPr/>
      </w:pPr>
      <w:r>
        <w:rPr>
          <w:rFonts w:ascii="Arial" w:eastAsia="Arial" w:hAnsi="Arial" w:cs="Arial"/>
          <w:b/>
          <w:bCs/>
          <w:color w:val="1A3A5C"/>
          <w:sz w:val="36"/>
          <w:szCs w:val="36"/>
        </w:rPr>
        <w:t xml:space="preserve">3. How a Value Travels — Step by Step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sz w:val="22"/>
          <w:szCs w:val="22"/>
        </w:rPr>
        <w:t xml:space="preserve">Follow a single parameter named "env" from its declaration in XML all the way into the @Test method body.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/>
        <w:pStyle w:val="Heading 2"/>
        <w:spacing w:before="320" w:after="120"/>
        <w:ind/>
        <w:rPr/>
      </w:pPr>
      <w:r>
        <w:rPr>
          <w:rFonts w:ascii="Arial" w:eastAsia="Arial" w:hAnsi="Arial" w:cs="Arial"/>
          <w:b/>
          <w:bCs/>
          <w:color w:val="1A6BAF"/>
          <w:sz w:val="28"/>
          <w:szCs w:val="28"/>
        </w:rPr>
        <w:t xml:space="preserve">Step 1 — Declare in testng.xml</w:t>
      </w:r>
    </w:p>
    <w:p>
      <w:pPr>
        <w:pBdr>
          <w:top w:val="single" w:color="CCCCCC" w:sz="4" w:space="0"/>
          <w:left w:val="single" w:color="1A6BAF" w:sz="12" w:space="0"/>
          <w:right w:val="single" w:color="CCCCCC" w:sz="4" w:space="0"/>
        </w:pBdr>
        <w:pStyle w:val="Normal"/>
        <w:spacing w:before="8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&lt;suite name="RegSuite"&gt;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&lt;parameter name="env" value="production"/&gt;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&lt;test name="SmokeTest"&gt;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&lt;classes&gt;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&lt;class name="com.tests.SmokeTest"/&gt;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&lt;/classes&gt;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&lt;/test&gt;</w:t>
      </w:r>
    </w:p>
    <w:p>
      <w:pPr>
        <w:pBdr>
          <w:left w:val="single" w:color="1A6BAF" w:sz="12" w:space="0"/>
          <w:bottom w:val="single" w:color="CCCCCC" w:sz="4" w:space="0"/>
          <w:right w:val="single" w:color="CCCCCC" w:sz="4" w:space="0"/>
        </w:pBdr>
        <w:pStyle w:val="Normal"/>
        <w:spacing w:before="0" w:after="8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&lt;/suite&gt;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/>
        <w:pStyle w:val="Heading 2"/>
        <w:spacing w:before="320" w:after="120"/>
        <w:ind/>
        <w:rPr/>
      </w:pPr>
      <w:r>
        <w:rPr>
          <w:rFonts w:ascii="Arial" w:eastAsia="Arial" w:hAnsi="Arial" w:cs="Arial"/>
          <w:b/>
          <w:bCs/>
          <w:color w:val="1A6BAF"/>
          <w:sz w:val="28"/>
          <w:szCs w:val="28"/>
        </w:rPr>
        <w:t xml:space="preserve">Step 2 — Declare @Parameters in the test class</w:t>
      </w:r>
    </w:p>
    <w:p>
      <w:pPr>
        <w:pBdr>
          <w:top w:val="single" w:color="CCCCCC" w:sz="4" w:space="0"/>
          <w:left w:val="single" w:color="1A6BAF" w:sz="12" w:space="0"/>
          <w:right w:val="single" w:color="CCCCCC" w:sz="4" w:space="0"/>
        </w:pBdr>
        <w:pStyle w:val="Normal"/>
        <w:spacing w:before="8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@Parameters({"env"})          // must match name="env" exactly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@Test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public void verifyHomePage(String env) {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// env = "production"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driver.get("https://" + env + ".myapp.com");</w:t>
      </w:r>
    </w:p>
    <w:p>
      <w:pPr>
        <w:pBdr>
          <w:left w:val="single" w:color="1A6BAF" w:sz="12" w:space="0"/>
          <w:bottom w:val="single" w:color="CCCCCC" w:sz="4" w:space="0"/>
          <w:right w:val="single" w:color="CCCCCC" w:sz="4" w:space="0"/>
        </w:pBdr>
        <w:pStyle w:val="Normal"/>
        <w:spacing w:before="0" w:after="8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}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/>
        <w:pStyle w:val="Heading 2"/>
        <w:spacing w:before="320" w:after="120"/>
        <w:ind/>
        <w:rPr/>
      </w:pPr>
      <w:r>
        <w:rPr>
          <w:rFonts w:ascii="Arial" w:eastAsia="Arial" w:hAnsi="Arial" w:cs="Arial"/>
          <w:b/>
          <w:bCs/>
          <w:color w:val="1A6BAF"/>
          <w:sz w:val="28"/>
          <w:szCs w:val="28"/>
        </w:rPr>
        <w:t xml:space="preserve">Step 3 — TestNG runtime wiring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sz w:val="22"/>
          <w:szCs w:val="22"/>
        </w:rPr>
        <w:t xml:space="preserve">At execution time, TestNG's runner performs the following lookup: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/>
        <w:pStyle w:val="List Paragraph"/>
        <w:numPr>
          <w:ilvl w:val="0"/>
          <w:numId w:val="2"/>
        </w:numPr>
        <w:spacing w:before="60" w:after="60"/>
        <w:ind/>
        <w:rPr/>
      </w:pPr>
      <w:r>
        <w:rPr>
          <w:rFonts w:ascii="Arial" w:eastAsia="Arial" w:hAnsi="Arial" w:cs="Arial"/>
          <w:sz w:val="22"/>
          <w:szCs w:val="22"/>
        </w:rPr>
        <w:t xml:space="preserve">Read all &lt;parameter&gt; tags visible to the current &lt;test&gt; block (suite-level + test-level).</w:t>
      </w:r>
    </w:p>
    <w:p>
      <w:pPr>
        <w:pBdr/>
        <w:pStyle w:val="List Paragraph"/>
        <w:numPr>
          <w:ilvl w:val="0"/>
          <w:numId w:val="2"/>
        </w:numPr>
        <w:spacing w:before="60" w:after="60"/>
        <w:ind/>
        <w:rPr/>
      </w:pPr>
      <w:r>
        <w:rPr>
          <w:rFonts w:ascii="Arial" w:eastAsia="Arial" w:hAnsi="Arial" w:cs="Arial"/>
          <w:sz w:val="22"/>
          <w:szCs w:val="22"/>
        </w:rPr>
        <w:t xml:space="preserve">For each string inside @Parameters({...}), look up a &lt;parameter&gt; with that exact name.</w:t>
      </w:r>
    </w:p>
    <w:p>
      <w:pPr>
        <w:pBdr/>
        <w:pStyle w:val="List Paragraph"/>
        <w:numPr>
          <w:ilvl w:val="0"/>
          <w:numId w:val="2"/>
        </w:numPr>
        <w:spacing w:before="60" w:after="60"/>
        <w:ind/>
        <w:rPr/>
      </w:pPr>
      <w:r>
        <w:rPr>
          <w:rFonts w:ascii="Arial" w:eastAsia="Arial" w:hAnsi="Arial" w:cs="Arial"/>
          <w:sz w:val="22"/>
          <w:szCs w:val="22"/>
        </w:rPr>
        <w:t xml:space="preserve">Inject the matching value into the corresponding method argument by position in the @Parameters array.</w:t>
      </w:r>
    </w:p>
    <w:p>
      <w:pPr>
        <w:pBdr/>
        <w:pStyle w:val="List Paragraph"/>
        <w:numPr>
          <w:ilvl w:val="0"/>
          <w:numId w:val="2"/>
        </w:numPr>
        <w:spacing w:before="60" w:after="60"/>
        <w:ind/>
        <w:rPr/>
      </w:pPr>
      <w:r>
        <w:rPr>
          <w:rFonts w:ascii="Arial" w:eastAsia="Arial" w:hAnsi="Arial" w:cs="Arial"/>
          <w:sz w:val="22"/>
          <w:szCs w:val="22"/>
        </w:rPr>
        <w:t xml:space="preserve">If no match exists and no @Optional is present, throw TestNGException before the test runs.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F6E56" w:sz="4" w:space="0"/>
          <w:left w:val="single" w:color="0F6E56" w:sz="16" w:space="0"/>
          <w:bottom w:val="single" w:color="0F6E56" w:sz="4" w:space="0"/>
          <w:right w:val="single" w:color="0F6E56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360"/>
      </w:tblGrid>
      <w:tr>
        <w:tblPrEx>
          <w:tblBorders>
            <w:top w:val="single" w:color="0F6E56" w:sz="4" w:space="0"/>
            <w:left w:val="single" w:color="0F6E56" w:sz="16" w:space="0"/>
            <w:bottom w:val="single" w:color="0F6E56" w:sz="4" w:space="0"/>
            <w:right w:val="single" w:color="0F6E56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80" w:type="dxa"/>
              <w:left w:w="120" w:type="dxa"/>
              <w:bottom w:w="4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0F6E56"/>
                <w:sz w:val="20"/>
                <w:szCs w:val="20"/>
              </w:rPr>
              <w:t xml:space="preserve">Injection is by array position, lookup is by name</w:t>
            </w:r>
          </w:p>
        </w:tc>
      </w:tr>
      <w:tr>
        <w:tblPrEx>
          <w:tblBorders>
            <w:top w:val="single" w:color="0F6E56" w:sz="4" w:space="0"/>
            <w:left w:val="single" w:color="0F6E56" w:sz="16" w:space="0"/>
            <w:bottom w:val="single" w:color="0F6E56" w:sz="4" w:space="0"/>
            <w:right w:val="single" w:color="0F6E56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0" w:type="dxa"/>
              <w:left w:w="120" w:type="dxa"/>
              <w:bottom w:w="0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@Parameters({"env", "browser"}) maps:</w:t>
            </w:r>
          </w:p>
        </w:tc>
      </w:tr>
      <w:tr>
        <w:tblPrEx>
          <w:tblBorders>
            <w:top w:val="single" w:color="0F6E56" w:sz="4" w:space="0"/>
            <w:left w:val="single" w:color="0F6E56" w:sz="16" w:space="0"/>
            <w:bottom w:val="single" w:color="0F6E56" w:sz="4" w:space="0"/>
            <w:right w:val="single" w:color="0F6E56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0" w:type="dxa"/>
              <w:left w:w="120" w:type="dxa"/>
              <w:bottom w:w="0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  • "env"     → 1st method arg (String env)</w:t>
            </w:r>
          </w:p>
        </w:tc>
      </w:tr>
      <w:tr>
        <w:tblPrEx>
          <w:tblBorders>
            <w:top w:val="single" w:color="0F6E56" w:sz="4" w:space="0"/>
            <w:left w:val="single" w:color="0F6E56" w:sz="16" w:space="0"/>
            <w:bottom w:val="single" w:color="0F6E56" w:sz="4" w:space="0"/>
            <w:right w:val="single" w:color="0F6E56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0" w:type="dxa"/>
              <w:left w:w="120" w:type="dxa"/>
              <w:bottom w:w="0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  • "browser" → 2nd method arg (String browser)</w:t>
            </w:r>
          </w:p>
        </w:tc>
      </w:tr>
      <w:tr>
        <w:tblPrEx>
          <w:tblBorders>
            <w:top w:val="single" w:color="0F6E56" w:sz="4" w:space="0"/>
            <w:left w:val="single" w:color="0F6E56" w:sz="16" w:space="0"/>
            <w:bottom w:val="single" w:color="0F6E56" w:sz="4" w:space="0"/>
            <w:right w:val="single" w:color="0F6E56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0" w:type="dxa"/>
              <w:left w:w="120" w:type="dxa"/>
              <w:bottom w:w="80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Swap the strings in @Parameters and the args swap too — even though XML names don't change.</w:t>
            </w:r>
          </w:p>
        </w:tc>
      </w:tr>
    </w:tbl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>
          <w:bottom w:val="single" w:color="1A6BAF" w:sz="8" w:space="4"/>
        </w:pBdr>
        <w:pStyle w:val="Heading 1"/>
        <w:spacing w:before="400" w:after="160"/>
        <w:ind/>
        <w:rPr/>
      </w:pPr>
      <w:r>
        <w:rPr>
          <w:rFonts w:ascii="Arial" w:eastAsia="Arial" w:hAnsi="Arial" w:cs="Arial"/>
          <w:b/>
          <w:bCs/>
          <w:color w:val="1A3A5C"/>
          <w:sz w:val="36"/>
          <w:szCs w:val="36"/>
        </w:rPr>
        <w:t xml:space="preserve">4. Name Matching — Does the Name Matter?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b/>
          <w:bCs/>
          <w:color w:val="444441"/>
          <w:sz w:val="22"/>
          <w:szCs w:val="22"/>
        </w:rPr>
        <w:t xml:space="preserve">Yes — critically.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The name in XML and the string in @Parameters must be an </w:t>
      </w:r>
      <w:r>
        <w:rPr>
          <w:rFonts w:ascii="Arial" w:eastAsia="Arial" w:hAnsi="Arial" w:cs="Arial"/>
          <w:b/>
          <w:bCs/>
          <w:color w:val="444441"/>
          <w:sz w:val="22"/>
          <w:szCs w:val="22"/>
        </w:rPr>
        <w:t xml:space="preserve">exact, case-sensitive match.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/>
        <w:pStyle w:val="Heading 2"/>
        <w:spacing w:before="320" w:after="120"/>
        <w:ind/>
        <w:rPr/>
      </w:pPr>
      <w:r>
        <w:rPr>
          <w:rFonts w:ascii="Arial" w:eastAsia="Arial" w:hAnsi="Arial" w:cs="Arial"/>
          <w:b/>
          <w:bCs/>
          <w:color w:val="1A6BAF"/>
          <w:sz w:val="28"/>
          <w:szCs w:val="28"/>
        </w:rPr>
        <w:t xml:space="preserve">4.1  Correct match</w:t>
      </w:r>
    </w:p>
    <w:p>
      <w:pPr>
        <w:pBdr>
          <w:top w:val="single" w:color="CCCCCC" w:sz="4" w:space="0"/>
          <w:left w:val="single" w:color="1A6BAF" w:sz="12" w:space="0"/>
          <w:right w:val="single" w:color="CCCCCC" w:sz="4" w:space="0"/>
        </w:pBdr>
        <w:pStyle w:val="Normal"/>
        <w:spacing w:before="8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&lt;!-- XML --&gt;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&lt;parameter name="username" value="admin"/&gt;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// Java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@Parameters({"username"})   // ✅ exact match</w:t>
      </w:r>
    </w:p>
    <w:p>
      <w:pPr>
        <w:pBdr>
          <w:left w:val="single" w:color="1A6BAF" w:sz="12" w:space="0"/>
          <w:bottom w:val="single" w:color="CCCCCC" w:sz="4" w:space="0"/>
          <w:right w:val="single" w:color="CCCCCC" w:sz="4" w:space="0"/>
        </w:pBdr>
        <w:pStyle w:val="Normal"/>
        <w:spacing w:before="0" w:after="8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public void test(String username) { ... }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/>
        <w:pStyle w:val="Heading 2"/>
        <w:spacing w:before="320" w:after="120"/>
        <w:ind/>
        <w:rPr/>
      </w:pPr>
      <w:r>
        <w:rPr>
          <w:rFonts w:ascii="Arial" w:eastAsia="Arial" w:hAnsi="Arial" w:cs="Arial"/>
          <w:b/>
          <w:bCs/>
          <w:color w:val="1A6BAF"/>
          <w:sz w:val="28"/>
          <w:szCs w:val="28"/>
        </w:rPr>
        <w:t xml:space="preserve">4.2  Common mismatch mistakes</w:t>
      </w:r>
    </w:p>
    <w:p>
      <w:pPr>
        <w:pBdr>
          <w:top w:val="single" w:color="CCCCCC" w:sz="4" w:space="0"/>
          <w:left w:val="single" w:color="1A6BAF" w:sz="12" w:space="0"/>
          <w:right w:val="single" w:color="CCCCCC" w:sz="4" w:space="0"/>
        </w:pBdr>
        <w:pStyle w:val="Normal"/>
        <w:spacing w:before="8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&lt;!-- XML --&gt;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&lt;parameter name="Username" value="admin"/&gt;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// Java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@Parameters({"username"})   // ❌ 'U' vs 'u' → TestNGException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@Parameters({"user_name"})  // ❌ underscore added → TestNGException</w:t>
      </w:r>
    </w:p>
    <w:p>
      <w:pPr>
        <w:pBdr>
          <w:left w:val="single" w:color="1A6BAF" w:sz="12" w:space="0"/>
          <w:bottom w:val="single" w:color="CCCCCC" w:sz="4" w:space="0"/>
          <w:right w:val="single" w:color="CCCCCC" w:sz="4" w:space="0"/>
        </w:pBdr>
        <w:pStyle w:val="Normal"/>
        <w:spacing w:before="0" w:after="8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@Parameters({"UserName"})   // ❌ camel vs title → TestNGException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/>
        <w:pStyle w:val="Heading 2"/>
        <w:spacing w:before="320" w:after="120"/>
        <w:ind/>
        <w:rPr/>
      </w:pPr>
      <w:r>
        <w:rPr>
          <w:rFonts w:ascii="Arial" w:eastAsia="Arial" w:hAnsi="Arial" w:cs="Arial"/>
          <w:b/>
          <w:bCs/>
          <w:color w:val="1A6BAF"/>
          <w:sz w:val="28"/>
          <w:szCs w:val="28"/>
        </w:rPr>
        <w:t xml:space="preserve">4.3  Order rule inside @Parameters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sz w:val="22"/>
          <w:szCs w:val="22"/>
        </w:rPr>
        <w:t xml:space="preserve">The order of strings in the @Parameters array controls which method argument receives which value — not the order of &lt;parameter&gt; tags in XML.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>
          <w:top w:val="single" w:color="CCCCCC" w:sz="4" w:space="0"/>
          <w:left w:val="single" w:color="1A6BAF" w:sz="12" w:space="0"/>
          <w:right w:val="single" w:color="CCCCCC" w:sz="4" w:space="0"/>
        </w:pBdr>
        <w:pStyle w:val="Normal"/>
        <w:spacing w:before="8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@Parameters({"password", "username"})   // NOTE: swapped order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public void test(String pw, String user) {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// pw   = value of &lt;parameter name="password"&gt;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// user = value of &lt;parameter name="username"&gt;</w:t>
      </w:r>
    </w:p>
    <w:p>
      <w:pPr>
        <w:pBdr>
          <w:left w:val="single" w:color="1A6BAF" w:sz="12" w:space="0"/>
          <w:bottom w:val="single" w:color="CCCCCC" w:sz="4" w:space="0"/>
          <w:right w:val="single" w:color="CCCCCC" w:sz="4" w:space="0"/>
        </w:pBdr>
        <w:pStyle w:val="Normal"/>
        <w:spacing w:before="0" w:after="8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}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>
          <w:bottom w:val="single" w:color="1A6BAF" w:sz="8" w:space="4"/>
        </w:pBdr>
        <w:pStyle w:val="Heading 1"/>
        <w:spacing w:before="400" w:after="160"/>
        <w:ind/>
        <w:rPr/>
      </w:pPr>
      <w:r>
        <w:rPr>
          <w:rFonts w:ascii="Arial" w:eastAsia="Arial" w:hAnsi="Arial" w:cs="Arial"/>
          <w:b/>
          <w:bCs/>
          <w:color w:val="1A3A5C"/>
          <w:sz w:val="36"/>
          <w:szCs w:val="36"/>
        </w:rPr>
        <w:t xml:space="preserve">5. Suite-Level vs Test-Level Parameters</w:t>
      </w:r>
    </w:p>
    <w:p>
      <w:pPr>
        <w:pBdr/>
        <w:pStyle w:val="Normal"/>
        <w:spacing w:before="80" w:after="80"/>
        <w:ind/>
        <w:rPr/>
      </w:pPr>
      <w:r>
        <w:rPr>
          <w:rFonts w:ascii="Courier New" w:eastAsia="Courier New" w:hAnsi="Courier New" w:cs="Courier New"/>
          <w:color w:val="1A6BAF"/>
          <w:sz w:val="20"/>
          <w:szCs w:val="20"/>
        </w:rPr>
        <w:t xml:space="preserve">&lt;parameter&gt;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tags can appear at two levels in testng.xml: inside </w:t>
      </w:r>
      <w:r>
        <w:rPr>
          <w:rFonts w:ascii="Courier New" w:eastAsia="Courier New" w:hAnsi="Courier New" w:cs="Courier New"/>
          <w:color w:val="1A6BAF"/>
          <w:sz w:val="20"/>
          <w:szCs w:val="20"/>
        </w:rPr>
        <w:t xml:space="preserve">&lt;suite&gt;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(global) or inside </w:t>
      </w:r>
      <w:r>
        <w:rPr>
          <w:rFonts w:ascii="Courier New" w:eastAsia="Courier New" w:hAnsi="Courier New" w:cs="Courier New"/>
          <w:color w:val="1A6BAF"/>
          <w:sz w:val="20"/>
          <w:szCs w:val="20"/>
        </w:rPr>
        <w:t xml:space="preserve">&lt;test&gt;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(local to that test block). Understanding the difference is essential for multi-environment or multi-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browser XML files.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/>
        <w:pStyle w:val="Heading 2"/>
        <w:spacing w:before="320" w:after="120"/>
        <w:ind/>
        <w:rPr/>
      </w:pPr>
      <w:r>
        <w:rPr>
          <w:rFonts w:ascii="Arial" w:eastAsia="Arial" w:hAnsi="Arial" w:cs="Arial"/>
          <w:b/>
          <w:bCs/>
          <w:color w:val="1A6BAF"/>
          <w:sz w:val="28"/>
          <w:szCs w:val="28"/>
        </w:rPr>
        <w:t xml:space="preserve">5.1  Suite-level parameters — global defaults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sz w:val="22"/>
          <w:szCs w:val="22"/>
        </w:rPr>
        <w:t xml:space="preserve">Declared directly inside &lt;suite&gt;, outside any &lt;test&gt; block. Visible to ALL &lt;test&gt; blocks in the suite. Think of them as class-level constants in Java.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>
          <w:top w:val="single" w:color="CCCCCC" w:sz="4" w:space="0"/>
          <w:left w:val="single" w:color="1A6BAF" w:sz="12" w:space="0"/>
          <w:right w:val="single" w:color="CCCCCC" w:sz="4" w:space="0"/>
        </w:pBdr>
        <w:pStyle w:val="Normal"/>
        <w:spacing w:before="8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&lt;suite name="RegressionSuite"&gt;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&lt;!-- Suite-level: shared by every &lt;test&gt; block --&gt;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&lt;parameter name="browser"  value="chrome"/&gt;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&lt;parameter name="timeout"  value="60"/&gt;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&lt;test name="LoginTest"&gt;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&lt;classes&gt;&lt;class name="com.tests.LoginTest"/&gt;&lt;/classes&gt;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&lt;/test&gt;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&lt;test name="CheckoutTest"&gt;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&lt;classes&gt;&lt;class name="com.tests.CheckoutTest"/&gt;&lt;/classes&gt;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&lt;/test&gt;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>
      <w:pPr>
        <w:pBdr>
          <w:left w:val="single" w:color="1A6BAF" w:sz="12" w:space="0"/>
          <w:bottom w:val="single" w:color="CCCCCC" w:sz="4" w:space="0"/>
          <w:right w:val="single" w:color="CCCCCC" w:sz="4" w:space="0"/>
        </w:pBdr>
        <w:pStyle w:val="Normal"/>
        <w:spacing w:before="0" w:after="8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&lt;/suite&gt;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333333"/>
          <w:sz w:val="22"/>
          <w:szCs w:val="22"/>
        </w:rPr>
        <w:t xml:space="preserve">Both </w:t>
      </w:r>
      <w:r>
        <w:rPr>
          <w:rFonts w:ascii="Courier New" w:eastAsia="Courier New" w:hAnsi="Courier New" w:cs="Courier New"/>
          <w:color w:val="1A6BAF"/>
          <w:sz w:val="20"/>
          <w:szCs w:val="20"/>
        </w:rPr>
        <w:t xml:space="preserve">LoginTest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and </w:t>
      </w:r>
      <w:r>
        <w:rPr>
          <w:rFonts w:ascii="Courier New" w:eastAsia="Courier New" w:hAnsi="Courier New" w:cs="Courier New"/>
          <w:color w:val="1A6BAF"/>
          <w:sz w:val="20"/>
          <w:szCs w:val="20"/>
        </w:rPr>
        <w:t xml:space="preserve">CheckoutTest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receive </w:t>
      </w:r>
      <w:r>
        <w:rPr>
          <w:rFonts w:ascii="Courier New" w:eastAsia="Courier New" w:hAnsi="Courier New" w:cs="Courier New"/>
          <w:color w:val="1A6BAF"/>
          <w:sz w:val="20"/>
          <w:szCs w:val="20"/>
        </w:rPr>
        <w:t xml:space="preserve">browser="chrome"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and </w:t>
      </w:r>
      <w:r>
        <w:rPr>
          <w:rFonts w:ascii="Courier New" w:eastAsia="Courier New" w:hAnsi="Courier New" w:cs="Courier New"/>
          <w:color w:val="1A6BAF"/>
          <w:sz w:val="20"/>
          <w:szCs w:val="20"/>
        </w:rPr>
        <w:t xml:space="preserve">timeout="60"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— declared once, consumed everywhere.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/>
        <w:pStyle w:val="Heading 2"/>
        <w:spacing w:before="320" w:after="120"/>
        <w:ind/>
        <w:rPr/>
      </w:pPr>
      <w:r>
        <w:rPr>
          <w:rFonts w:ascii="Arial" w:eastAsia="Arial" w:hAnsi="Arial" w:cs="Arial"/>
          <w:b/>
          <w:bCs/>
          <w:color w:val="1A6BAF"/>
          <w:sz w:val="28"/>
          <w:szCs w:val="28"/>
        </w:rPr>
        <w:t xml:space="preserve">5.2  Test-level parameters — local to one &lt;test&gt;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sz w:val="22"/>
          <w:szCs w:val="22"/>
        </w:rPr>
        <w:t xml:space="preserve">Declared inside a &lt;test&gt; block. Only the classes in that &lt;test&gt; see them. Other &lt;test&gt; blocks are completely unaware.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>
          <w:top w:val="single" w:color="CCCCCC" w:sz="4" w:space="0"/>
          <w:left w:val="single" w:color="1A6BAF" w:sz="12" w:space="0"/>
          <w:right w:val="single" w:color="CCCCCC" w:sz="4" w:space="0"/>
        </w:pBdr>
        <w:pStyle w:val="Normal"/>
        <w:spacing w:before="8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&lt;suite name="E2ESuite"&gt;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&lt;!-- Suite-level --&gt;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&lt;parameter name="browser" value="chrome"/&gt;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&lt;test name="ProdSmoke"&gt;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&lt;!-- Test-level: only ProdSmoke sees these --&gt;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&lt;parameter name="env"     value="prod"/&gt;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&lt;parameter name="baseUrl" value="https://app.company.com"/&gt;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&lt;classes&gt;&lt;class name="com.tests.SmokeTest"/&gt;&lt;/classes&gt;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&lt;/test&gt;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&lt;test name="StagingRegression"&gt;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&lt;!-- Test-level: only StagingRegression sees these --&gt;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&lt;parameter name="env"     value="staging"/&gt;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&lt;parameter name="baseUrl" value="https://staging.company.com"/&gt;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&lt;classes&gt;&lt;class name="com.tests.RegressionTest"/&gt;&lt;/classes&gt;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&lt;/test&gt;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>
      <w:pPr>
        <w:pBdr>
          <w:left w:val="single" w:color="1A6BAF" w:sz="12" w:space="0"/>
          <w:bottom w:val="single" w:color="CCCCCC" w:sz="4" w:space="0"/>
          <w:right w:val="single" w:color="CCCCCC" w:sz="4" w:space="0"/>
        </w:pBdr>
        <w:pStyle w:val="Normal"/>
        <w:spacing w:before="0" w:after="8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&lt;/suite&gt;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/>
        <w:pStyle w:val="Heading 2"/>
        <w:spacing w:before="320" w:after="120"/>
        <w:ind/>
        <w:rPr/>
      </w:pPr>
      <w:r>
        <w:rPr>
          <w:rFonts w:ascii="Arial" w:eastAsia="Arial" w:hAnsi="Arial" w:cs="Arial"/>
          <w:b/>
          <w:bCs/>
          <w:color w:val="1A6BAF"/>
          <w:sz w:val="28"/>
          <w:szCs w:val="28"/>
        </w:rPr>
        <w:t xml:space="preserve">5.3  The Override Rule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sz w:val="22"/>
          <w:szCs w:val="22"/>
        </w:rPr>
        <w:t xml:space="preserve">When both suite-level and test-level declare a parameter with the same name, the test-level value ALWAYS wins for that &lt;test&gt; block.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3C3489" w:sz="4" w:space="0"/>
          <w:left w:val="single" w:color="3C3489" w:sz="16" w:space="0"/>
          <w:bottom w:val="single" w:color="3C3489" w:sz="4" w:space="0"/>
          <w:right w:val="single" w:color="3C3489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360"/>
      </w:tblGrid>
      <w:tr>
        <w:tblPrEx>
          <w:tblBorders>
            <w:top w:val="single" w:color="3C3489" w:sz="4" w:space="0"/>
            <w:left w:val="single" w:color="3C3489" w:sz="16" w:space="0"/>
            <w:bottom w:val="single" w:color="3C3489" w:sz="4" w:space="0"/>
            <w:right w:val="single" w:color="3C3489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80" w:type="dxa"/>
              <w:left w:w="120" w:type="dxa"/>
              <w:bottom w:w="4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EEDFE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3C3489"/>
                <w:sz w:val="20"/>
                <w:szCs w:val="20"/>
              </w:rPr>
              <w:t xml:space="preserve">Override rule (one sentence)</w:t>
            </w:r>
          </w:p>
        </w:tc>
      </w:tr>
      <w:tr>
        <w:tblPrEx>
          <w:tblBorders>
            <w:top w:val="single" w:color="3C3489" w:sz="4" w:space="0"/>
            <w:left w:val="single" w:color="3C3489" w:sz="16" w:space="0"/>
            <w:bottom w:val="single" w:color="3C3489" w:sz="4" w:space="0"/>
            <w:right w:val="single" w:color="3C3489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0" w:type="dxa"/>
              <w:left w:w="120" w:type="dxa"/>
              <w:bottom w:w="0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EEDFE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TestNG looks for &lt;parameter&gt; at the &lt;test&gt; level FIRST;</w:t>
            </w:r>
          </w:p>
        </w:tc>
      </w:tr>
      <w:tr>
        <w:tblPrEx>
          <w:tblBorders>
            <w:top w:val="single" w:color="3C3489" w:sz="4" w:space="0"/>
            <w:left w:val="single" w:color="3C3489" w:sz="16" w:space="0"/>
            <w:bottom w:val="single" w:color="3C3489" w:sz="4" w:space="0"/>
            <w:right w:val="single" w:color="3C3489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0" w:type="dxa"/>
              <w:left w:w="120" w:type="dxa"/>
              <w:bottom w:w="0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EEDFE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if not found, it walks UP to &lt;suite&gt; level;</w:t>
            </w:r>
          </w:p>
        </w:tc>
      </w:tr>
      <w:tr>
        <w:tblPrEx>
          <w:tblBorders>
            <w:top w:val="single" w:color="3C3489" w:sz="4" w:space="0"/>
            <w:left w:val="single" w:color="3C3489" w:sz="16" w:space="0"/>
            <w:bottom w:val="single" w:color="3C3489" w:sz="4" w:space="0"/>
            <w:right w:val="single" w:color="3C3489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0" w:type="dxa"/>
              <w:left w:w="120" w:type="dxa"/>
              <w:bottom w:w="80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EEDFE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if still not found, it uses @Optional default or throws.</w:t>
            </w:r>
          </w:p>
        </w:tc>
      </w:tr>
    </w:tbl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>
          <w:top w:val="single" w:color="CCCCCC" w:sz="4" w:space="0"/>
          <w:left w:val="single" w:color="1A6BAF" w:sz="12" w:space="0"/>
          <w:right w:val="single" w:color="CCCCCC" w:sz="4" w:space="0"/>
        </w:pBdr>
        <w:pStyle w:val="Normal"/>
        <w:spacing w:before="8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&lt;suite name="Demo"&gt;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&lt;parameter name="env" value="prod"/&gt;      &lt;!-- suite default --&gt;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&lt;test name="LoginTest"&gt;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&lt;!-- No local 'env' → inherits prod from suite --&gt;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&lt;classes&gt;&lt;class name="com.tests.LoginTest"/&gt;&lt;/classes&gt;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&lt;/test&gt;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&lt;test name="StagingTest"&gt;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&lt;parameter name="env" value="staging"/&gt; &lt;!-- OVERRIDES suite --&gt;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&lt;classes&gt;&lt;class name="com.tests.StagingTest"/&gt;&lt;/classes&gt;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&lt;/test&gt;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>
      <w:pPr>
        <w:pBdr>
          <w:left w:val="single" w:color="1A6BAF" w:sz="12" w:space="0"/>
          <w:bottom w:val="single" w:color="CCCCCC" w:sz="4" w:space="0"/>
          <w:right w:val="single" w:color="CCCCCC" w:sz="4" w:space="0"/>
        </w:pBdr>
        <w:pStyle w:val="Normal"/>
        <w:spacing w:before="0" w:after="8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&lt;/suite&gt;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2000"/>
        <w:gridCol w:w="2200"/>
        <w:gridCol w:w="29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1A3A5C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1A3A5C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Suite param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1A3A5C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Test param</w:t>
            </w:r>
          </w:p>
        </w:tc>
        <w:tc>
          <w:tcPr>
            <w:tcW w:w="29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1A3A5C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Value received by @Test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Inherited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env=prod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(none)</w:t>
            </w:r>
          </w:p>
        </w:tc>
        <w:tc>
          <w:tcPr>
            <w:tcW w:w="29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prod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Overridden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env=prod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env=staging</w:t>
            </w:r>
          </w:p>
        </w:tc>
        <w:tc>
          <w:tcPr>
            <w:tcW w:w="29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staging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Local only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(none)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device=Pixel7</w:t>
            </w:r>
          </w:p>
        </w:tc>
        <w:tc>
          <w:tcPr>
            <w:tcW w:w="29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Pixel7 (only this test)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Missing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(none)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(none)</w:t>
            </w:r>
          </w:p>
        </w:tc>
        <w:tc>
          <w:tcPr>
            <w:tcW w:w="29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Exception / @Optional</w:t>
            </w:r>
          </w:p>
        </w:tc>
      </w:tr>
    </w:tbl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/>
        <w:pStyle w:val="Heading 2"/>
        <w:spacing w:before="320" w:after="120"/>
        <w:ind/>
        <w:rPr/>
      </w:pPr>
      <w:r>
        <w:rPr>
          <w:rFonts w:ascii="Arial" w:eastAsia="Arial" w:hAnsi="Arial" w:cs="Arial"/>
          <w:b/>
          <w:bCs/>
          <w:color w:val="1A6BAF"/>
          <w:sz w:val="28"/>
          <w:szCs w:val="28"/>
        </w:rPr>
        <w:t xml:space="preserve">5.4  Real-world pattern — shared + environment-specific</w:t>
      </w:r>
    </w:p>
    <w:p>
      <w:pPr>
        <w:pBdr>
          <w:top w:val="single" w:color="CCCCCC" w:sz="4" w:space="0"/>
          <w:left w:val="single" w:color="1A6BAF" w:sz="12" w:space="0"/>
          <w:right w:val="single" w:color="CCCCCC" w:sz="4" w:space="0"/>
        </w:pBdr>
        <w:pStyle w:val="Normal"/>
        <w:spacing w:before="8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&lt;suite name="FullSuite"&gt;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&lt;!-- Shared across all runs --&gt;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&lt;parameter name="browser"  value="chrome"/&gt;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&lt;parameter name="timeout"  value="60"/&gt;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&lt;test name="ProdSmoke"&gt;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&lt;parameter name="env"     value="prod"/&gt;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&lt;parameter name="baseUrl" value="https://app.company.com"/&gt;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&lt;classes&gt;&lt;class name="com.tests.SmokeTest"/&gt;&lt;/classes&gt;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&lt;/test&gt;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&lt;test name="StagingRegression"&gt;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&lt;parameter name="env"     value="staging"/&gt;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&lt;parameter name="baseUrl" value="https://staging.company.com"/&gt;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&lt;classes&gt;&lt;class name="com.tests.RegressionTest"/&gt;&lt;/classes&gt;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&lt;/test&gt;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>
      <w:pPr>
        <w:pBdr>
          <w:left w:val="single" w:color="1A6BAF" w:sz="12" w:space="0"/>
          <w:bottom w:val="single" w:color="CCCCCC" w:sz="4" w:space="0"/>
          <w:right w:val="single" w:color="CCCCCC" w:sz="4" w:space="0"/>
        </w:pBdr>
        <w:pStyle w:val="Normal"/>
        <w:spacing w:before="0" w:after="8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&lt;/suite&gt;</w:t>
      </w:r>
    </w:p>
    <w:p>
      <w:pPr>
        <w:pBdr/>
        <w:pStyle w:val="Normal"/>
        <w:spacing w:before="80" w:after="80"/>
        <w:ind/>
        <w:rPr/>
      </w:pPr>
      <w:r>
        <w:rPr>
          <w:rFonts w:ascii="Courier New" w:eastAsia="Courier New" w:hAnsi="Courier New" w:cs="Courier New"/>
          <w:color w:val="1A6BAF"/>
          <w:sz w:val="20"/>
          <w:szCs w:val="20"/>
        </w:rPr>
        <w:t xml:space="preserve">browser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and </w:t>
      </w:r>
      <w:r>
        <w:rPr>
          <w:rFonts w:ascii="Courier New" w:eastAsia="Courier New" w:hAnsi="Courier New" w:cs="Courier New"/>
          <w:color w:val="1A6BAF"/>
          <w:sz w:val="20"/>
          <w:szCs w:val="20"/>
        </w:rPr>
        <w:t xml:space="preserve">timeout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are set once. </w:t>
      </w:r>
      <w:r>
        <w:rPr>
          <w:rFonts w:ascii="Courier New" w:eastAsia="Courier New" w:hAnsi="Courier New" w:cs="Courier New"/>
          <w:color w:val="1A6BAF"/>
          <w:sz w:val="20"/>
          <w:szCs w:val="20"/>
        </w:rPr>
        <w:t xml:space="preserve">env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and </w:t>
      </w:r>
      <w:r>
        <w:rPr>
          <w:rFonts w:ascii="Courier New" w:eastAsia="Courier New" w:hAnsi="Courier New" w:cs="Courier New"/>
          <w:color w:val="1A6BAF"/>
          <w:sz w:val="20"/>
          <w:szCs w:val="20"/>
        </w:rPr>
        <w:t xml:space="preserve">baseUrl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differ per </w:t>
      </w:r>
      <w:r>
        <w:rPr>
          <w:rFonts w:ascii="Courier New" w:eastAsia="Courier New" w:hAnsi="Courier New" w:cs="Courier New"/>
          <w:color w:val="1A6BAF"/>
          <w:sz w:val="20"/>
          <w:szCs w:val="20"/>
        </w:rPr>
        <w:t xml:space="preserve">&lt;test&gt;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block. Zero code changes needed to run against a different environment.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>
          <w:bottom w:val="single" w:color="1A6BAF" w:sz="8" w:space="4"/>
        </w:pBdr>
        <w:pStyle w:val="Heading 1"/>
        <w:spacing w:before="400" w:after="160"/>
        <w:ind/>
        <w:rPr/>
      </w:pPr>
      <w:r>
        <w:rPr>
          <w:rFonts w:ascii="Arial" w:eastAsia="Arial" w:hAnsi="Arial" w:cs="Arial"/>
          <w:b/>
          <w:bCs/>
          <w:color w:val="1A3A5C"/>
          <w:sz w:val="36"/>
          <w:szCs w:val="36"/>
        </w:rPr>
        <w:t xml:space="preserve">6. What Happens When XML Value Is Missing?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sz w:val="22"/>
          <w:szCs w:val="22"/>
        </w:rPr>
        <w:t xml:space="preserve">If @Parameters expects a name that is not declared in the XML visible to that test, TestNG throws a runtime exception before the test method even starts.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A32D2D" w:sz="4" w:space="0"/>
          <w:left w:val="single" w:color="A32D2D" w:sz="16" w:space="0"/>
          <w:bottom w:val="single" w:color="A32D2D" w:sz="4" w:space="0"/>
          <w:right w:val="single" w:color="A32D2D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360"/>
      </w:tblGrid>
      <w:tr>
        <w:tblPrEx>
          <w:tblBorders>
            <w:top w:val="single" w:color="A32D2D" w:sz="4" w:space="0"/>
            <w:left w:val="single" w:color="A32D2D" w:sz="16" w:space="0"/>
            <w:bottom w:val="single" w:color="A32D2D" w:sz="4" w:space="0"/>
            <w:right w:val="single" w:color="A32D2D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80" w:type="dxa"/>
              <w:left w:w="120" w:type="dxa"/>
              <w:bottom w:w="4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CEBE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A32D2D"/>
                <w:sz w:val="20"/>
                <w:szCs w:val="20"/>
              </w:rPr>
              <w:t xml:space="preserve">Without @Optional — behaviour when param is absent</w:t>
            </w:r>
          </w:p>
        </w:tc>
      </w:tr>
      <w:tr>
        <w:tblPrEx>
          <w:tblBorders>
            <w:top w:val="single" w:color="A32D2D" w:sz="4" w:space="0"/>
            <w:left w:val="single" w:color="A32D2D" w:sz="16" w:space="0"/>
            <w:bottom w:val="single" w:color="A32D2D" w:sz="4" w:space="0"/>
            <w:right w:val="single" w:color="A32D2D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0" w:type="dxa"/>
              <w:left w:w="120" w:type="dxa"/>
              <w:bottom w:w="0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CEBE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org.testng.TestNGException:</w:t>
            </w:r>
          </w:p>
        </w:tc>
      </w:tr>
      <w:tr>
        <w:tblPrEx>
          <w:tblBorders>
            <w:top w:val="single" w:color="A32D2D" w:sz="4" w:space="0"/>
            <w:left w:val="single" w:color="A32D2D" w:sz="16" w:space="0"/>
            <w:bottom w:val="single" w:color="A32D2D" w:sz="4" w:space="0"/>
            <w:right w:val="single" w:color="A32D2D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0" w:type="dxa"/>
              <w:left w:w="120" w:type="dxa"/>
              <w:bottom w:w="0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CEBE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 Parameter 'env' is required by @Parameters</w:t>
            </w:r>
          </w:p>
        </w:tc>
      </w:tr>
      <w:tr>
        <w:tblPrEx>
          <w:tblBorders>
            <w:top w:val="single" w:color="A32D2D" w:sz="4" w:space="0"/>
            <w:left w:val="single" w:color="A32D2D" w:sz="16" w:space="0"/>
            <w:bottom w:val="single" w:color="A32D2D" w:sz="4" w:space="0"/>
            <w:right w:val="single" w:color="A32D2D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0" w:type="dxa"/>
              <w:left w:w="120" w:type="dxa"/>
              <w:bottom w:w="0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CEBE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 on method verifyHomePage but has not been defined</w:t>
            </w:r>
          </w:p>
        </w:tc>
      </w:tr>
      <w:tr>
        <w:tblPrEx>
          <w:tblBorders>
            <w:top w:val="single" w:color="A32D2D" w:sz="4" w:space="0"/>
            <w:left w:val="single" w:color="A32D2D" w:sz="16" w:space="0"/>
            <w:bottom w:val="single" w:color="A32D2D" w:sz="4" w:space="0"/>
            <w:right w:val="single" w:color="A32D2D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0" w:type="dxa"/>
              <w:left w:w="120" w:type="dxa"/>
              <w:bottom w:w="0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CEBE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blPrEx>
          <w:tblBorders>
            <w:top w:val="single" w:color="A32D2D" w:sz="4" w:space="0"/>
            <w:left w:val="single" w:color="A32D2D" w:sz="16" w:space="0"/>
            <w:bottom w:val="single" w:color="A32D2D" w:sz="4" w:space="0"/>
            <w:right w:val="single" w:color="A32D2D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0" w:type="dxa"/>
              <w:left w:w="120" w:type="dxa"/>
              <w:bottom w:w="80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CEBE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The test is marked FAILED. No retries. No execution.</w:t>
            </w:r>
          </w:p>
        </w:tc>
      </w:tr>
    </w:tbl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/>
        <w:pStyle w:val="Heading 2"/>
        <w:spacing w:before="320" w:after="120"/>
        <w:ind/>
        <w:rPr/>
      </w:pPr>
      <w:r>
        <w:rPr>
          <w:rFonts w:ascii="Arial" w:eastAsia="Arial" w:hAnsi="Arial" w:cs="Arial"/>
          <w:b/>
          <w:bCs/>
          <w:color w:val="1A6BAF"/>
          <w:sz w:val="28"/>
          <w:szCs w:val="28"/>
        </w:rPr>
        <w:t xml:space="preserve">6.1  @Optional — providing a fallback default</w:t>
      </w:r>
    </w:p>
    <w:p>
      <w:pPr>
        <w:pBdr/>
        <w:pStyle w:val="Normal"/>
        <w:spacing w:before="80" w:after="80"/>
        <w:ind/>
        <w:rPr/>
      </w:pPr>
      <w:r>
        <w:rPr>
          <w:rFonts w:ascii="Courier New" w:eastAsia="Courier New" w:hAnsi="Courier New" w:cs="Courier New"/>
          <w:color w:val="1A6BAF"/>
          <w:sz w:val="20"/>
          <w:szCs w:val="20"/>
        </w:rPr>
        <w:t xml:space="preserve">@Optional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is placed on the </w:t>
      </w:r>
      <w:r>
        <w:rPr>
          <w:rFonts w:ascii="Arial" w:eastAsia="Arial" w:hAnsi="Arial" w:cs="Arial"/>
          <w:b/>
          <w:bCs/>
          <w:color w:val="444441"/>
          <w:sz w:val="22"/>
          <w:szCs w:val="22"/>
        </w:rPr>
        <w:t xml:space="preserve">method parameter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(not on the method itself). It provides a default value that is used when the corresponding XML parameter is absent.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>
          <w:top w:val="single" w:color="CCCCCC" w:sz="4" w:space="0"/>
          <w:left w:val="single" w:color="1A6BAF" w:sz="12" w:space="0"/>
          <w:right w:val="single" w:color="CCCCCC" w:sz="4" w:space="0"/>
        </w:pBdr>
        <w:pStyle w:val="Normal"/>
        <w:spacing w:before="8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@Parameters({"env", "browser"})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@Test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public void smokeTest(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@Optional("staging") String env,      // fallback: "staging"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@Optional("chrome")  String browser   // fallback: "chrome"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) {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System.out.println("Running on " + env + " / " + browser);</w:t>
      </w:r>
    </w:p>
    <w:p>
      <w:pPr>
        <w:pBdr>
          <w:left w:val="single" w:color="1A6BAF" w:sz="12" w:space="0"/>
          <w:bottom w:val="single" w:color="CCCCCC" w:sz="4" w:space="0"/>
          <w:right w:val="single" w:color="CCCCCC" w:sz="4" w:space="0"/>
        </w:pBdr>
        <w:pStyle w:val="Normal"/>
        <w:spacing w:before="0" w:after="8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}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/>
        <w:pStyle w:val="Heading 2"/>
        <w:spacing w:before="320" w:after="120"/>
        <w:ind/>
        <w:rPr/>
      </w:pPr>
      <w:r>
        <w:rPr>
          <w:rFonts w:ascii="Arial" w:eastAsia="Arial" w:hAnsi="Arial" w:cs="Arial"/>
          <w:b/>
          <w:bCs/>
          <w:color w:val="1A6BAF"/>
          <w:sz w:val="28"/>
          <w:szCs w:val="28"/>
        </w:rPr>
        <w:t xml:space="preserve">6.2  Resolution priority with @Optional</w:t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1800"/>
        <w:gridCol w:w="2200"/>
        <w:gridCol w:w="3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1A3A5C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XML has param?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1A3A5C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Value in XML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1A3A5C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@Optional present?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1A3A5C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What @Test receives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Yes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env=prod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Yes or No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"prod"  (XML wins)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—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Yes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@Optional default e.g. "staging"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—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TestNGException — test fails</w:t>
            </w:r>
          </w:p>
        </w:tc>
      </w:tr>
    </w:tbl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/>
        <w:pStyle w:val="Heading 2"/>
        <w:spacing w:before="320" w:after="120"/>
        <w:ind/>
        <w:rPr/>
      </w:pPr>
      <w:r>
        <w:rPr>
          <w:rFonts w:ascii="Arial" w:eastAsia="Arial" w:hAnsi="Arial" w:cs="Arial"/>
          <w:b/>
          <w:bCs/>
          <w:color w:val="1A6BAF"/>
          <w:sz w:val="28"/>
          <w:szCs w:val="28"/>
        </w:rPr>
        <w:t xml:space="preserve">6.3  @Optional with null — using null as the explicit default</w:t>
      </w:r>
    </w:p>
    <w:p>
      <w:pPr>
        <w:pBdr>
          <w:top w:val="single" w:color="CCCCCC" w:sz="4" w:space="0"/>
          <w:left w:val="single" w:color="1A6BAF" w:sz="12" w:space="0"/>
          <w:right w:val="single" w:color="CCCCCC" w:sz="4" w:space="0"/>
        </w:pBdr>
        <w:pStyle w:val="Normal"/>
        <w:spacing w:before="8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@Parameters({"debugFlag"})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@Test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public void test(@Optional String debugFlag) {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// debugFlag is null if XML has no 'debugFlag' parameter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if (debugFlag != null) {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System.out.println("Debug mode: " + debugFlag);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1A6BAF" w:sz="12" w:space="0"/>
          <w:bottom w:val="single" w:color="CCCCCC" w:sz="4" w:space="0"/>
          <w:right w:val="single" w:color="CCCCCC" w:sz="4" w:space="0"/>
        </w:pBdr>
        <w:pStyle w:val="Normal"/>
        <w:spacing w:before="0" w:after="8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}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333333"/>
          <w:sz w:val="22"/>
          <w:szCs w:val="22"/>
        </w:rPr>
        <w:t xml:space="preserve">When </w:t>
      </w:r>
      <w:r>
        <w:rPr>
          <w:rFonts w:ascii="Courier New" w:eastAsia="Courier New" w:hAnsi="Courier New" w:cs="Courier New"/>
          <w:color w:val="1A6BAF"/>
          <w:sz w:val="20"/>
          <w:szCs w:val="20"/>
        </w:rPr>
        <w:t xml:space="preserve">@Optional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is used without a value, the default is </w:t>
      </w:r>
      <w:r>
        <w:rPr>
          <w:rFonts w:ascii="Courier New" w:eastAsia="Courier New" w:hAnsi="Courier New" w:cs="Courier New"/>
          <w:color w:val="1A6BAF"/>
          <w:sz w:val="20"/>
          <w:szCs w:val="20"/>
        </w:rPr>
        <w:t xml:space="preserve">null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. Guard against NullPointerException before use.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/>
        <w:pStyle w:val="Heading 2"/>
        <w:spacing w:before="320" w:after="120"/>
        <w:ind/>
        <w:rPr/>
      </w:pPr>
      <w:r>
        <w:rPr>
          <w:rFonts w:ascii="Arial" w:eastAsia="Arial" w:hAnsi="Arial" w:cs="Arial"/>
          <w:b/>
          <w:bCs/>
          <w:color w:val="1A6BAF"/>
          <w:sz w:val="28"/>
          <w:szCs w:val="28"/>
        </w:rPr>
        <w:t xml:space="preserve">6.4  Partial @Optional — some required, some optional</w:t>
      </w:r>
    </w:p>
    <w:p>
      <w:pPr>
        <w:pBdr>
          <w:top w:val="single" w:color="CCCCCC" w:sz="4" w:space="0"/>
          <w:left w:val="single" w:color="1A6BAF" w:sz="12" w:space="0"/>
          <w:right w:val="single" w:color="CCCCCC" w:sz="4" w:space="0"/>
        </w:pBdr>
        <w:pStyle w:val="Normal"/>
        <w:spacing w:before="8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@Parameters({"env", "browser", "locale"})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@Test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public void test(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String env,                         // REQUIRED — no @Optional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@Optional("chrome")  String browser, // optional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@Optional("en-US")   String locale   // optional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) {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// env MUST be in XML or test fails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// browser and locale use defaults if absent</w:t>
      </w:r>
    </w:p>
    <w:p>
      <w:pPr>
        <w:pBdr>
          <w:left w:val="single" w:color="1A6BAF" w:sz="12" w:space="0"/>
          <w:bottom w:val="single" w:color="CCCCCC" w:sz="4" w:space="0"/>
          <w:right w:val="single" w:color="CCCCCC" w:sz="4" w:space="0"/>
        </w:pBdr>
        <w:pStyle w:val="Normal"/>
        <w:spacing w:before="0" w:after="8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}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>
          <w:bottom w:val="single" w:color="1A6BAF" w:sz="8" w:space="4"/>
        </w:pBdr>
        <w:pStyle w:val="Heading 1"/>
        <w:spacing w:before="400" w:after="160"/>
        <w:ind/>
        <w:rPr/>
      </w:pPr>
      <w:r>
        <w:rPr>
          <w:rFonts w:ascii="Arial" w:eastAsia="Arial" w:hAnsi="Arial" w:cs="Arial"/>
          <w:b/>
          <w:bCs/>
          <w:color w:val="1A3A5C"/>
          <w:sz w:val="36"/>
          <w:szCs w:val="36"/>
        </w:rPr>
        <w:t xml:space="preserve">7. Supported Parameter Types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sz w:val="22"/>
          <w:szCs w:val="22"/>
        </w:rPr>
        <w:t xml:space="preserve">TestNG can inject parameters as several Java primitive/wrapper types. The XML value is always a String — TestNG performs the conversion automatically.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800"/>
        <w:gridCol w:w="2200"/>
        <w:gridCol w:w="2400"/>
        <w:gridCol w:w="29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1A3A5C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Java type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1A3A5C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XML value example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1A3A5C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w="29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1A3A5C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Common use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String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value="chrome"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 conversion needed</w:t>
            </w:r>
          </w:p>
        </w:tc>
        <w:tc>
          <w:tcPr>
            <w:tcW w:w="29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URLs, env names, selectors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int / Integer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value="30"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parseInt applied</w:t>
            </w:r>
          </w:p>
        </w:tc>
        <w:tc>
          <w:tcPr>
            <w:tcW w:w="29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Timeouts, counts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long / Long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value="60000"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parseLong applied</w:t>
            </w:r>
          </w:p>
        </w:tc>
        <w:tc>
          <w:tcPr>
            <w:tcW w:w="29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Wait durations (ms)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boolean / Boolean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value="true"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parseBoolean applied</w:t>
            </w:r>
          </w:p>
        </w:tc>
        <w:tc>
          <w:tcPr>
            <w:tcW w:w="29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Feature flags, headless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float / Float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value="1.5"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parseFloat applied</w:t>
            </w:r>
          </w:p>
        </w:tc>
        <w:tc>
          <w:tcPr>
            <w:tcW w:w="29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Scale factors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double / Double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value="3.14"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parseDouble applied</w:t>
            </w:r>
          </w:p>
        </w:tc>
        <w:tc>
          <w:tcPr>
            <w:tcW w:w="29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Precision values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char / Character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value="Y"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First char used</w:t>
            </w:r>
          </w:p>
        </w:tc>
        <w:tc>
          <w:tcPr>
            <w:tcW w:w="29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Single-char flags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byte / Byte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value="8"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parseByte applied</w:t>
            </w:r>
          </w:p>
        </w:tc>
        <w:tc>
          <w:tcPr>
            <w:tcW w:w="29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Low-level config</w:t>
            </w:r>
          </w:p>
        </w:tc>
      </w:tr>
    </w:tbl>
    <w:p>
      <w:pPr>
        <w:pBdr/>
        <w:pStyle w:val="Normal"/>
        <w:spacing w:before="60" w:after="60"/>
        <w:ind/>
        <w:rPr/>
      </w:pPr>
      <w:r>
        <w:rPr/>
        <w:t xml:space="preserve"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854F0B" w:sz="4" w:space="0"/>
          <w:left w:val="single" w:color="854F0B" w:sz="16" w:space="0"/>
          <w:bottom w:val="single" w:color="854F0B" w:sz="4" w:space="0"/>
          <w:right w:val="single" w:color="854F0B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360"/>
      </w:tblGrid>
      <w:tr>
        <w:tblPrEx>
          <w:tblBorders>
            <w:top w:val="single" w:color="854F0B" w:sz="4" w:space="0"/>
            <w:left w:val="single" w:color="854F0B" w:sz="16" w:space="0"/>
            <w:bottom w:val="single" w:color="854F0B" w:sz="4" w:space="0"/>
            <w:right w:val="single" w:color="854F0B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80" w:type="dxa"/>
              <w:left w:w="120" w:type="dxa"/>
              <w:bottom w:w="4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DF3DC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20"/>
                <w:szCs w:val="20"/>
              </w:rPr>
              <w:t xml:space="preserve">Type mismatch causes NumberFormatException</w:t>
            </w:r>
          </w:p>
        </w:tc>
      </w:tr>
      <w:tr>
        <w:tblPrEx>
          <w:tblBorders>
            <w:top w:val="single" w:color="854F0B" w:sz="4" w:space="0"/>
            <w:left w:val="single" w:color="854F0B" w:sz="16" w:space="0"/>
            <w:bottom w:val="single" w:color="854F0B" w:sz="4" w:space="0"/>
            <w:right w:val="single" w:color="854F0B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0" w:type="dxa"/>
              <w:left w:w="120" w:type="dxa"/>
              <w:bottom w:w="0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DF3DC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If XML has value="abc" and the method expects int,</w:t>
            </w:r>
          </w:p>
        </w:tc>
      </w:tr>
      <w:tr>
        <w:tblPrEx>
          <w:tblBorders>
            <w:top w:val="single" w:color="854F0B" w:sz="4" w:space="0"/>
            <w:left w:val="single" w:color="854F0B" w:sz="16" w:space="0"/>
            <w:bottom w:val="single" w:color="854F0B" w:sz="4" w:space="0"/>
            <w:right w:val="single" w:color="854F0B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0" w:type="dxa"/>
              <w:left w:w="120" w:type="dxa"/>
              <w:bottom w:w="0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DF3DC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TestNG will throw java.lang.NumberFormatException at injection time.</w:t>
            </w:r>
          </w:p>
        </w:tc>
      </w:tr>
      <w:tr>
        <w:tblPrEx>
          <w:tblBorders>
            <w:top w:val="single" w:color="854F0B" w:sz="4" w:space="0"/>
            <w:left w:val="single" w:color="854F0B" w:sz="16" w:space="0"/>
            <w:bottom w:val="single" w:color="854F0B" w:sz="4" w:space="0"/>
            <w:right w:val="single" w:color="854F0B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0" w:type="dxa"/>
              <w:left w:w="120" w:type="dxa"/>
              <w:bottom w:w="80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DF3DC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Always ensure the XML value is parseable as the declared Java type.</w:t>
            </w:r>
          </w:p>
        </w:tc>
      </w:tr>
    </w:tbl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>
          <w:bottom w:val="single" w:color="1A6BAF" w:sz="8" w:space="4"/>
        </w:pBdr>
        <w:pStyle w:val="Heading 1"/>
        <w:spacing w:before="400" w:after="160"/>
        <w:ind/>
        <w:rPr/>
      </w:pPr>
      <w:r>
        <w:rPr>
          <w:rFonts w:ascii="Arial" w:eastAsia="Arial" w:hAnsi="Arial" w:cs="Arial"/>
          <w:b/>
          <w:bCs/>
          <w:color w:val="1A3A5C"/>
          <w:sz w:val="36"/>
          <w:szCs w:val="36"/>
        </w:rPr>
        <w:t xml:space="preserve">8. Where Can @Parameters Be Used?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sz w:val="22"/>
          <w:szCs w:val="22"/>
        </w:rPr>
        <w:t xml:space="preserve">@Parameters is not limited to @Test methods. It works on several lifecycle annotations.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2000"/>
        <w:gridCol w:w="1760"/>
        <w:gridCol w:w="34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1A3A5C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1A3A5C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When it runs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1A3A5C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@Parameters support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1A3A5C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Typical use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@Test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Each test method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✅ Yes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Core test logic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@BeforeMethod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Before each @Test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✅ Yes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Setup (open browser with param)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@AfterMethod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After each @Test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✅ Yes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Teardown using param value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@BeforeClass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Before first test in class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✅ Yes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Class-level setup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@AfterClass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After last test in class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✅ Yes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Class-level teardown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@BeforeSuite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Once before entire suite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✅ Yes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Suite-wide setup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@AfterSuite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Once after entire suite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✅ Yes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Suite-wide teardown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@BeforeTest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Before each &lt;test&gt; block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✅ Yes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Per-test-block init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@AfterTest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After each &lt;test&gt; block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✅ Yes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Per-test-block cleanup</w:t>
            </w:r>
          </w:p>
        </w:tc>
      </w:tr>
    </w:tbl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/>
        <w:pStyle w:val="Heading 2"/>
        <w:spacing w:before="320" w:after="120"/>
        <w:ind/>
        <w:rPr/>
      </w:pPr>
      <w:r>
        <w:rPr>
          <w:rFonts w:ascii="Arial" w:eastAsia="Arial" w:hAnsi="Arial" w:cs="Arial"/>
          <w:b/>
          <w:bCs/>
          <w:color w:val="1A6BAF"/>
          <w:sz w:val="28"/>
          <w:szCs w:val="28"/>
        </w:rPr>
        <w:t xml:space="preserve">8.1  @Parameters on @BeforeMethod — practical example</w:t>
      </w:r>
    </w:p>
    <w:p>
      <w:pPr>
        <w:pBdr>
          <w:top w:val="single" w:color="CCCCCC" w:sz="4" w:space="0"/>
          <w:left w:val="single" w:color="1A6BAF" w:sz="12" w:space="0"/>
          <w:right w:val="single" w:color="CCCCCC" w:sz="4" w:space="0"/>
        </w:pBdr>
        <w:pStyle w:val="Normal"/>
        <w:spacing w:before="8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@Parameters({"browser", "baseUrl"})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@BeforeMethod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public void setUp(String browser, @Optional("https://app.com") String baseUrl) {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if (browser.equals("firefox")) {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driver = new FirefoxDriver();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} else {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driver = new ChromeDriver();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driver.get(baseUrl);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}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@Test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public void verifyTitle() {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Assert.assertEquals(driver.getTitle(), "Home");</w:t>
      </w:r>
    </w:p>
    <w:p>
      <w:pPr>
        <w:pBdr>
          <w:left w:val="single" w:color="1A6BAF" w:sz="12" w:space="0"/>
          <w:bottom w:val="single" w:color="CCCCCC" w:sz="4" w:space="0"/>
          <w:right w:val="single" w:color="CCCCCC" w:sz="4" w:space="0"/>
        </w:pBdr>
        <w:pStyle w:val="Normal"/>
        <w:spacing w:before="0" w:after="8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}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>
          <w:bottom w:val="single" w:color="1A6BAF" w:sz="8" w:space="4"/>
        </w:pBdr>
        <w:pStyle w:val="Heading 1"/>
        <w:spacing w:before="400" w:after="160"/>
        <w:ind/>
        <w:rPr/>
      </w:pPr>
      <w:r>
        <w:rPr>
          <w:rFonts w:ascii="Arial" w:eastAsia="Arial" w:hAnsi="Arial" w:cs="Arial"/>
          <w:b/>
          <w:bCs/>
          <w:color w:val="1A3A5C"/>
          <w:sz w:val="36"/>
          <w:szCs w:val="36"/>
        </w:rPr>
        <w:t xml:space="preserve">9. Common Mistakes and How to Fix Them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/>
        <w:pStyle w:val="Heading 2"/>
        <w:spacing w:before="320" w:after="120"/>
        <w:ind/>
        <w:rPr/>
      </w:pPr>
      <w:r>
        <w:rPr>
          <w:rFonts w:ascii="Arial" w:eastAsia="Arial" w:hAnsi="Arial" w:cs="Arial"/>
          <w:b/>
          <w:bCs/>
          <w:color w:val="1A6BAF"/>
          <w:sz w:val="28"/>
          <w:szCs w:val="28"/>
        </w:rPr>
        <w:t xml:space="preserve">Mistake 1 — Name case mismatch</w:t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4680"/>
        <w:gridCol w:w="468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1A3A5C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Wrong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1A3A5C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Correct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&lt;parameter name="UserName" value="admin"/&gt;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&lt;parameter name="username" value="admin"/&gt;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@Parameters({"username"})   // ❌ U vs u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@Parameters({"username"})   // ✅ matches</w:t>
            </w:r>
          </w:p>
        </w:tc>
      </w:tr>
    </w:tbl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/>
        <w:pStyle w:val="Heading 2"/>
        <w:spacing w:before="320" w:after="120"/>
        <w:ind/>
        <w:rPr/>
      </w:pPr>
      <w:r>
        <w:rPr>
          <w:rFonts w:ascii="Arial" w:eastAsia="Arial" w:hAnsi="Arial" w:cs="Arial"/>
          <w:b/>
          <w:bCs/>
          <w:color w:val="1A6BAF"/>
          <w:sz w:val="28"/>
          <w:szCs w:val="28"/>
        </w:rPr>
        <w:t xml:space="preserve">Mistake 2 — @Parameters order doesn't match method signature</w:t>
      </w:r>
    </w:p>
    <w:p>
      <w:pPr>
        <w:pBdr>
          <w:top w:val="single" w:color="CCCCCC" w:sz="4" w:space="0"/>
          <w:left w:val="single" w:color="1A6BAF" w:sz="12" w:space="0"/>
          <w:right w:val="single" w:color="CCCCCC" w:sz="4" w:space="0"/>
        </w:pBdr>
        <w:pStyle w:val="Normal"/>
        <w:spacing w:before="8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// @Parameters order says: first = "password", second = "username"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@Parameters({"password", "username"})    // ❌ swapped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public void login(String username, String password) {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// username will receive the password value!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}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// Fix: align @Parameters order with method arg order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@Parameters({"username", "password"})    // ✅</w:t>
      </w:r>
    </w:p>
    <w:p>
      <w:pPr>
        <w:pBdr>
          <w:left w:val="single" w:color="1A6BAF" w:sz="12" w:space="0"/>
          <w:bottom w:val="single" w:color="CCCCCC" w:sz="4" w:space="0"/>
          <w:right w:val="single" w:color="CCCCCC" w:sz="4" w:space="0"/>
        </w:pBdr>
        <w:pStyle w:val="Normal"/>
        <w:spacing w:before="0" w:after="8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public void login(String username, String password) { ... }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/>
        <w:pStyle w:val="Heading 2"/>
        <w:spacing w:before="320" w:after="120"/>
        <w:ind/>
        <w:rPr/>
      </w:pPr>
      <w:r>
        <w:rPr>
          <w:rFonts w:ascii="Arial" w:eastAsia="Arial" w:hAnsi="Arial" w:cs="Arial"/>
          <w:b/>
          <w:bCs/>
          <w:color w:val="1A6BAF"/>
          <w:sz w:val="28"/>
          <w:szCs w:val="28"/>
        </w:rPr>
        <w:t xml:space="preserve">Mistake 3 — Missing @Optional on an optional param causing failure</w:t>
      </w:r>
    </w:p>
    <w:p>
      <w:pPr>
        <w:pBdr>
          <w:top w:val="single" w:color="CCCCCC" w:sz="4" w:space="0"/>
          <w:left w:val="single" w:color="1A6BAF" w:sz="12" w:space="0"/>
          <w:right w:val="single" w:color="CCCCCC" w:sz="4" w:space="0"/>
        </w:pBdr>
        <w:pStyle w:val="Normal"/>
        <w:spacing w:before="8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// XML has no 'locale' param → TestNGException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@Parameters({"env", "locale"})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public void test(String env, String locale) { ... }   // ❌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// Fix: mark optional params with @Optional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@Parameters({"env", "locale"})</w:t>
      </w:r>
    </w:p>
    <w:p>
      <w:pPr>
        <w:pBdr>
          <w:left w:val="single" w:color="1A6BAF" w:sz="12" w:space="0"/>
          <w:bottom w:val="single" w:color="CCCCCC" w:sz="4" w:space="0"/>
          <w:right w:val="single" w:color="CCCCCC" w:sz="4" w:space="0"/>
        </w:pBdr>
        <w:pStyle w:val="Normal"/>
        <w:spacing w:before="0" w:after="8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public void test(String env, @Optional("en-US") String locale) { ... }  // ✅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/>
        <w:pStyle w:val="Heading 2"/>
        <w:spacing w:before="320" w:after="120"/>
        <w:ind/>
        <w:rPr/>
      </w:pPr>
      <w:r>
        <w:rPr>
          <w:rFonts w:ascii="Arial" w:eastAsia="Arial" w:hAnsi="Arial" w:cs="Arial"/>
          <w:b/>
          <w:bCs/>
          <w:color w:val="1A6BAF"/>
          <w:sz w:val="28"/>
          <w:szCs w:val="28"/>
        </w:rPr>
        <w:t xml:space="preserve">Mistake 4 — Placing @Optional on the method instead of the parameter</w:t>
      </w:r>
    </w:p>
    <w:p>
      <w:pPr>
        <w:pBdr>
          <w:top w:val="single" w:color="CCCCCC" w:sz="4" w:space="0"/>
          <w:left w:val="single" w:color="1A6BAF" w:sz="12" w:space="0"/>
          <w:right w:val="single" w:color="CCCCCC" w:sz="4" w:space="0"/>
        </w:pBdr>
        <w:pStyle w:val="Normal"/>
        <w:spacing w:before="8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@Optional           // ❌ wrong placement — compile error or ignored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@Parameters({"env"})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@Test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public void test(String env) { ... }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// Correct: @Optional goes ON the method PARAMETER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@Parameters({"env"})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@Test</w:t>
      </w:r>
    </w:p>
    <w:p>
      <w:pPr>
        <w:pBdr>
          <w:left w:val="single" w:color="1A6BAF" w:sz="12" w:space="0"/>
          <w:bottom w:val="single" w:color="CCCCCC" w:sz="4" w:space="0"/>
          <w:right w:val="single" w:color="CCCCCC" w:sz="4" w:space="0"/>
        </w:pBdr>
        <w:pStyle w:val="Normal"/>
        <w:spacing w:before="0" w:after="8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public void test(@Optional("staging") String env) { ... }   // ✅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/>
        <w:pStyle w:val="Heading 2"/>
        <w:spacing w:before="320" w:after="120"/>
        <w:ind/>
        <w:rPr/>
      </w:pPr>
      <w:r>
        <w:rPr>
          <w:rFonts w:ascii="Arial" w:eastAsia="Arial" w:hAnsi="Arial" w:cs="Arial"/>
          <w:b/>
          <w:bCs/>
          <w:color w:val="1A6BAF"/>
          <w:sz w:val="28"/>
          <w:szCs w:val="28"/>
        </w:rPr>
        <w:t xml:space="preserve">Mistake 5 — Expecting test-level param to be visible in another &lt;test&gt;</w:t>
      </w:r>
    </w:p>
    <w:p>
      <w:pPr>
        <w:pBdr>
          <w:top w:val="single" w:color="CCCCCC" w:sz="4" w:space="0"/>
          <w:left w:val="single" w:color="1A6BAF" w:sz="12" w:space="0"/>
          <w:right w:val="single" w:color="CCCCCC" w:sz="4" w:space="0"/>
        </w:pBdr>
        <w:pStyle w:val="Normal"/>
        <w:spacing w:before="8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&lt;!-- StagingTest declares 'device' --&gt;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&lt;test name="StagingTest"&gt;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&lt;parameter name="device" value="Pixel7"/&gt;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&lt;classes&gt;&lt;class name="com.tests.StagingTest"/&gt;&lt;/classes&gt;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&lt;/test&gt;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&lt;!-- WebTest does NOT see 'device' — it's scoped to StagingTest only --&gt;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&lt;test name="WebTest"&gt;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&lt;classes&gt;&lt;class name="com.tests.WebTest"/&gt;&lt;/classes&gt;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&lt;!-- WebTest.java using @Parameters({"device"}) → TestNGException --&gt;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&lt;/test&gt;</w:t>
      </w:r>
    </w:p>
    <w:p>
      <w:pPr>
        <w:pBdr>
          <w:left w:val="single" w:color="1A6BAF" w:sz="12" w:space="0"/>
          <w:right w:val="single" w:color="CCCCCC" w:sz="4" w:space="0"/>
        </w:pBdr>
        <w:pStyle w:val="Normal"/>
        <w:spacing w:before="0" w:after="0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>
      <w:pPr>
        <w:pBdr>
          <w:left w:val="single" w:color="1A6BAF" w:sz="12" w:space="0"/>
          <w:bottom w:val="single" w:color="CCCCCC" w:sz="4" w:space="0"/>
          <w:right w:val="single" w:color="CCCCCC" w:sz="4" w:space="0"/>
        </w:pBdr>
        <w:pStyle w:val="Normal"/>
        <w:spacing w:before="0" w:after="8"/>
        <w:ind w:left="160" w:right="160"/>
        <w:rPr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&lt;!-- Fix: move 'device' to suite level, or add @Optional in WebTest --&gt;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>
          <w:bottom w:val="single" w:color="1A6BAF" w:sz="8" w:space="4"/>
        </w:pBdr>
        <w:pStyle w:val="Heading 1"/>
        <w:spacing w:before="400" w:after="160"/>
        <w:ind/>
        <w:rPr/>
      </w:pPr>
      <w:r>
        <w:rPr>
          <w:rFonts w:ascii="Arial" w:eastAsia="Arial" w:hAnsi="Arial" w:cs="Arial"/>
          <w:b/>
          <w:bCs/>
          <w:color w:val="1A3A5C"/>
          <w:sz w:val="36"/>
          <w:szCs w:val="36"/>
        </w:rPr>
        <w:t xml:space="preserve">10. Quick Reference Summary</w:t>
      </w:r>
    </w:p>
    <w:p>
      <w:pPr>
        <w:pBdr/>
        <w:pStyle w:val="Normal"/>
        <w:spacing w:before="60" w:after="60"/>
        <w:ind/>
        <w:rPr/>
      </w:pPr>
      <w:r>
        <w:rPr/>
        <w:t xml:space="preserve"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800"/>
        <w:gridCol w:w="2400"/>
        <w:gridCol w:w="2600"/>
        <w:gridCol w:w="25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1A3A5C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1A3A5C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XML (caller)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1A3A5C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@Parameters / @Test (callee)</w:t>
            </w:r>
          </w:p>
        </w:tc>
        <w:tc>
          <w:tcPr>
            <w:tcW w:w="25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1A3A5C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Declare value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&lt;parameter name="x" value="v"/&gt;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—</w:t>
            </w:r>
          </w:p>
        </w:tc>
        <w:tc>
          <w:tcPr>
            <w:tcW w:w="25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XML owns the value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Declare name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name="x"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@Parameters({"x"})</w:t>
            </w:r>
          </w:p>
        </w:tc>
        <w:tc>
          <w:tcPr>
            <w:tcW w:w="25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Must match exactly (case-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sensitive)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Declare type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—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String x (or int, boolean...)</w:t>
            </w:r>
          </w:p>
        </w:tc>
        <w:tc>
          <w:tcPr>
            <w:tcW w:w="25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TestNG converts from String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Fallback value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absent tag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@Optional("default")</w:t>
            </w:r>
          </w:p>
        </w:tc>
        <w:tc>
          <w:tcPr>
            <w:tcW w:w="25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Test-level &gt; Suite-level &gt; @Optional &gt; Exception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Scope: all tests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Inside &lt;suite&gt;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All &lt;test&gt; blocks</w:t>
            </w:r>
          </w:p>
        </w:tc>
        <w:tc>
          <w:tcPr>
            <w:tcW w:w="25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Global default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Scope: one test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Inside &lt;test&gt;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Only that &lt;test&gt;</w:t>
            </w:r>
          </w:p>
        </w:tc>
        <w:tc>
          <w:tcPr>
            <w:tcW w:w="25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Local override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Override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&lt;parameter&gt; at &lt;test&gt; level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—</w:t>
            </w:r>
          </w:p>
        </w:tc>
        <w:tc>
          <w:tcPr>
            <w:tcW w:w="25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Test-level always wins over suite-level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Lifecycle support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Same XML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@BeforeMethod, @Test, etc.</w:t>
            </w:r>
          </w:p>
        </w:tc>
        <w:tc>
          <w:tcPr>
            <w:tcW w:w="256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fill="F8F8F8" w:color="auto" w:val="clear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@Parameters works on all lifecycle hooks</w:t>
            </w:r>
          </w:p>
        </w:tc>
      </w:tr>
    </w:tbl>
    <w:p>
      <w:pPr>
        <w:pBdr/>
        <w:pStyle w:val="Normal"/>
        <w:spacing w:before="60" w:after="60"/>
        <w:ind/>
        <w:rPr/>
      </w:pPr>
      <w:r>
        <w:rPr/>
        <w:t xml:space="preserve"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F6E56" w:sz="4" w:space="0"/>
          <w:left w:val="single" w:color="0F6E56" w:sz="16" w:space="0"/>
          <w:bottom w:val="single" w:color="0F6E56" w:sz="4" w:space="0"/>
          <w:right w:val="single" w:color="0F6E56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360"/>
      </w:tblGrid>
      <w:tr>
        <w:tblPrEx>
          <w:tblBorders>
            <w:top w:val="single" w:color="0F6E56" w:sz="4" w:space="0"/>
            <w:left w:val="single" w:color="0F6E56" w:sz="16" w:space="0"/>
            <w:bottom w:val="single" w:color="0F6E56" w:sz="4" w:space="0"/>
            <w:right w:val="single" w:color="0F6E56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80" w:type="dxa"/>
              <w:left w:w="120" w:type="dxa"/>
              <w:bottom w:w="4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0F6E56"/>
                <w:sz w:val="20"/>
                <w:szCs w:val="20"/>
              </w:rPr>
              <w:t xml:space="preserve">Golden rule</w:t>
            </w:r>
          </w:p>
        </w:tc>
      </w:tr>
      <w:tr>
        <w:tblPrEx>
          <w:tblBorders>
            <w:top w:val="single" w:color="0F6E56" w:sz="4" w:space="0"/>
            <w:left w:val="single" w:color="0F6E56" w:sz="16" w:space="0"/>
            <w:bottom w:val="single" w:color="0F6E56" w:sz="4" w:space="0"/>
            <w:right w:val="single" w:color="0F6E56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0" w:type="dxa"/>
              <w:left w:w="120" w:type="dxa"/>
              <w:bottom w:w="0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Test-level parameter &gt; Suite-level parameter &gt; @Optional default &gt; TestNGException</w:t>
            </w:r>
          </w:p>
        </w:tc>
      </w:tr>
      <w:tr>
        <w:tblPrEx>
          <w:tblBorders>
            <w:top w:val="single" w:color="0F6E56" w:sz="4" w:space="0"/>
            <w:left w:val="single" w:color="0F6E56" w:sz="16" w:space="0"/>
            <w:bottom w:val="single" w:color="0F6E56" w:sz="4" w:space="0"/>
            <w:right w:val="single" w:color="0F6E56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0" w:type="dxa"/>
              <w:left w:w="120" w:type="dxa"/>
              <w:bottom w:w="0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blPrEx>
          <w:tblBorders>
            <w:top w:val="single" w:color="0F6E56" w:sz="4" w:space="0"/>
            <w:left w:val="single" w:color="0F6E56" w:sz="16" w:space="0"/>
            <w:bottom w:val="single" w:color="0F6E56" w:sz="4" w:space="0"/>
            <w:right w:val="single" w:color="0F6E56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0" w:type="dxa"/>
              <w:left w:w="120" w:type="dxa"/>
              <w:bottom w:w="0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When in doubt: declare shared values at suite level, environment-specific values at test level,</w:t>
            </w:r>
          </w:p>
        </w:tc>
      </w:tr>
      <w:tr>
        <w:tblPrEx>
          <w:tblBorders>
            <w:top w:val="single" w:color="0F6E56" w:sz="4" w:space="0"/>
            <w:left w:val="single" w:color="0F6E56" w:sz="16" w:space="0"/>
            <w:bottom w:val="single" w:color="0F6E56" w:sz="4" w:space="0"/>
            <w:right w:val="single" w:color="0F6E56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360" w:type="dxa"/>
            <w:tcMar>
              <w:top w:w="0" w:type="dxa"/>
              <w:left w:w="120" w:type="dxa"/>
              <w:bottom w:w="80" w:type="dxa"/>
              <w:right w:w="12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and mark anything that might be absent with @Optional to keep your suite robust.</w:t>
            </w:r>
          </w:p>
        </w:tc>
      </w:tr>
    </w:tbl>
    <w:p>
      <w:pPr>
        <w:pBdr/>
        <w:pStyle w:val="Normal"/>
        <w:spacing w:before="60" w:after="60"/>
        <w:ind/>
        <w:rPr/>
      </w:pPr>
      <w:r>
        <w:rPr/>
        <w:t xml:space="preserve"/>
      </w:r>
    </w:p>
    <w:p>
      <w:pPr>
        <w:pBdr>
          <w:top w:val="single" w:color="CCCCCC" w:sz="4" w:space="4"/>
        </w:pBdr>
        <w:pStyle w:val="Normal"/>
        <w:spacing w:before="480"/>
        <w:ind/>
        <w:rPr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TestNG @Parameters Reference — Generated from live Q&amp;A session</w:t>
      </w:r>
    </w:p>
    <w:sectPr>
      <w:headerReference w:type="default" r:id="rId1"/>
      <w:footerReference w:type="default" r:id="rId2"/>
      <w:type w:val="nextPage"/>
      <w:pgSz w:w="12240" w:h="15840"/>
      <w:pgMar w:top="1080" w:right="1080" w:bottom="1080" w:left="1080" w:header="708" w:footer="708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 w:after="0" w:line="240" w:lineRule="auto"/>
        <w:ind/>
        <w:rPr/>
      </w:pPr>
      <w:r>
        <w:rPr>
          <w:rStyle w:val="Endnote Reference"/>
        </w:rPr>
        <w:footnoteRef/>
      </w:r>
      <w:r>
        <w:rPr/>
        <w:separator/>
      </w:r>
    </w:p>
  </w:endnote>
  <w:endnote w:type="continuationSeparator" w:id="0">
    <w:p>
      <w:pPr>
        <w:pBdr/>
        <w:pStyle w:val="Normal"/>
        <w:spacing w:after="0" w:line="240" w:lineRule="auto"/>
        <w:ind/>
        <w:rPr/>
      </w:pPr>
      <w:r>
        <w:rPr>
          <w:rStyle w:val="Endnote Reference"/>
        </w:rPr>
        <w:footnoteRef/>
      </w: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>
        <w:top w:val="single" w:color="CCCCCC" w:sz="4" w:space="4"/>
      </w:pBdr>
      <w:pStyle w:val="Normal"/>
      <w:spacing/>
      <w:ind/>
      <w:rPr/>
    </w:pPr>
    <w:r>
      <w:rPr>
        <w:rFonts w:ascii="Arial" w:eastAsia="Arial" w:hAnsi="Arial" w:cs="Arial"/>
        <w:color w:val="888888"/>
        <w:sz w:val="18"/>
        <w:szCs w:val="18"/>
      </w:rPr>
      <w:t xml:space="preserve">Page </w:t>
    </w:r>
    <w:r>
      <w:rPr>
        <w:rFonts w:ascii="Arial" w:eastAsia="Arial" w:hAnsi="Arial" w:cs="Arial"/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 xml:space="preserve">PAGE</w:instrText>
    </w:r>
    <w:r>
      <w:rPr>
        <w:rFonts w:ascii="Arial" w:eastAsia="Arial" w:hAnsi="Arial" w:cs="Arial"/>
        <w:color w:val="888888"/>
        <w:sz w:val="18"/>
        <w:szCs w:val="18"/>
      </w:rPr>
      <w:fldChar w:fldCharType="separate"/>
    </w:r>
    <w:r>
      <w:rPr/>
      <w:t xml:space="preserve">1</w:t>
    </w:r>
    <w:r>
      <w:rPr>
        <w:rFonts w:ascii="Arial" w:eastAsia="Arial" w:hAnsi="Arial" w:cs="Arial"/>
        <w:color w:val="888888"/>
        <w:sz w:val="18"/>
        <w:szCs w:val="18"/>
      </w:rPr>
      <w:fldChar w:fldCharType="end"/>
    </w:r>
    <w:r>
      <w:rPr>
        <w:rFonts w:ascii="Arial" w:eastAsia="Arial" w:hAnsi="Arial" w:cs="Arial"/>
        <w:color w:val="888888"/>
        <w:sz w:val="18"/>
        <w:szCs w:val="18"/>
      </w:rPr>
      <w:instrText xml:space="preserve">  |  Ashish — Quality Engineering, Dassault Systèmes</w:instrText>
    </w: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 w:after="0" w:line="240" w:lineRule="auto"/>
        <w:ind/>
        <w:rPr/>
      </w:pPr>
      <w:r>
        <w:rPr>
          <w:rStyle w:val="Footnote Reference"/>
        </w:rPr>
        <w:footnoteRef/>
      </w:r>
      <w:r>
        <w:rPr/>
        <w:separator/>
      </w:r>
    </w:p>
  </w:footnote>
  <w:footnote w:type="continuationSeparator" w:id="0">
    <w:p>
      <w:pPr>
        <w:pBdr/>
        <w:pStyle w:val="Normal"/>
        <w:spacing w:after="0" w:line="240" w:lineRule="auto"/>
        <w:ind/>
        <w:rPr/>
      </w:pPr>
      <w:r>
        <w:rPr>
          <w:rStyle w:val="Footnote Reference"/>
        </w:rPr>
        <w:footnoteRef/>
      </w: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>
        <w:bottom w:val="single" w:color="CCCCCC" w:sz="4" w:space="4"/>
      </w:pBdr>
      <w:pStyle w:val="Normal"/>
      <w:spacing/>
      <w:ind/>
      <w:rPr/>
    </w:pPr>
    <w:r>
      <w:rPr>
        <w:rFonts w:ascii="Arial" w:eastAsia="Arial" w:hAnsi="Arial" w:cs="Arial"/>
        <w:color w:val="555555"/>
        <w:sz w:val="18"/>
        <w:szCs w:val="18"/>
      </w:rPr>
      <w:t xml:space="preserve">TestNG @Parameters — Complete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4E7F73"/>
    <w:lvl w:ilvl="0">
      <w:start w:val="1"/>
      <w:numFmt w:val="decimal"/>
      <w:suff w:val="tab"/>
      <w:lvlText w:val="%1."/>
      <w:pPr>
        <w:pBdr/>
        <w:spacing/>
        <w:ind w:left="720" w:hanging="360"/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character" w:styleId="Default Paragraph Font">
    <w:name w:val="Default Paragraph Font"/>
    <w:rPr/>
  </w:style>
  <w:style w:type="paragraph" w:styleId="Title">
    <w:name w:val="Title"/>
    <w:basedOn w:val="Normal"/>
    <w:next w:val="Normal"/>
    <w:pPr>
      <w:pBdr/>
      <w:spacing/>
      <w:ind/>
    </w:pPr>
    <w:rPr>
      <w:sz w:val="56"/>
      <w:szCs w:val="56"/>
    </w:rPr>
  </w:style>
  <w:style w:type="paragraph" w:styleId="Heading 1">
    <w:name w:val="Heading 1"/>
    <w:basedOn w:val="Normal"/>
    <w:next w:val="Normal"/>
    <w:pPr>
      <w:pBdr/>
      <w:spacing/>
      <w:ind/>
    </w:pPr>
    <w:rPr>
      <w:color w:val="2E74B5"/>
      <w:sz w:val="32"/>
      <w:szCs w:val="32"/>
    </w:rPr>
  </w:style>
  <w:style w:type="paragraph" w:styleId="Heading 2">
    <w:name w:val="Heading 2"/>
    <w:basedOn w:val="Normal"/>
    <w:next w:val="Normal"/>
    <w:pPr>
      <w:pBdr/>
      <w:spacing/>
      <w:ind/>
    </w:pPr>
    <w:rPr>
      <w:color w:val="2E74B5"/>
      <w:sz w:val="26"/>
      <w:szCs w:val="26"/>
    </w:rPr>
  </w:style>
  <w:style w:type="paragraph" w:styleId="Heading 3">
    <w:name w:val="Heading 3"/>
    <w:basedOn w:val="Normal"/>
    <w:next w:val="Normal"/>
    <w:pPr>
      <w:pBdr/>
      <w:spacing/>
      <w:ind/>
    </w:pPr>
    <w:rPr>
      <w:color w:val="1F4D78"/>
      <w:sz w:val="24"/>
      <w:szCs w:val="24"/>
    </w:rPr>
  </w:style>
  <w:style w:type="paragraph" w:styleId="Heading 4">
    <w:name w:val="Heading 4"/>
    <w:basedOn w:val="Normal"/>
    <w:next w:val="Normal"/>
    <w:pPr>
      <w:pBdr/>
      <w:spacing/>
      <w:ind/>
    </w:pPr>
    <w:rPr>
      <w:i/>
      <w:iCs/>
      <w:color w:val="2E74B5"/>
    </w:rPr>
  </w:style>
  <w:style w:type="paragraph" w:styleId="Heading 5">
    <w:name w:val="Heading 5"/>
    <w:basedOn w:val="Normal"/>
    <w:next w:val="Normal"/>
    <w:pPr>
      <w:pBdr/>
      <w:spacing/>
      <w:ind/>
    </w:pPr>
    <w:rPr>
      <w:color w:val="2E74B5"/>
    </w:rPr>
  </w:style>
  <w:style w:type="paragraph" w:styleId="Heading 6">
    <w:name w:val="Heading 6"/>
    <w:basedOn w:val="Normal"/>
    <w:next w:val="Normal"/>
    <w:pPr>
      <w:pBdr/>
      <w:spacing/>
      <w:ind/>
    </w:pPr>
    <w:rPr>
      <w:color w:val="1F4D78"/>
    </w:rPr>
  </w:style>
  <w:style w:type="paragraph" w:styleId="Strong">
    <w:name w:val="Strong"/>
    <w:basedOn w:val="Normal"/>
    <w:next w:val="Normal"/>
    <w:pPr>
      <w:pBdr/>
      <w:spacing/>
      <w:ind/>
    </w:pPr>
    <w:rPr>
      <w:b/>
      <w:bCs/>
    </w:rPr>
  </w:style>
  <w:style w:type="paragraph" w:styleId="List Paragraph">
    <w:name w:val="List Paragraph"/>
    <w:basedOn w:val="Normal"/>
    <w:next w:val="List Paragraph"/>
    <w:pPr>
      <w:pBdr/>
      <w:spacing/>
      <w:ind/>
    </w:pPr>
    <w:rPr/>
  </w:style>
  <w:style w:type="character" w:styleId="Hyperlink">
    <w:name w:val="Hyperlink"/>
    <w:basedOn w:val="Default Paragraph Font"/>
    <w:rPr>
      <w:color w:val="0563C1"/>
      <w:u w:val="single"/>
    </w:rPr>
  </w:style>
  <w:style w:type="character" w:styleId="Footnote Reference">
    <w:name w:val="Footnote Reference"/>
    <w:basedOn w:val="Default Paragraph Font"/>
    <w:rPr>
      <w:vertAlign w:val="superscript"/>
    </w:rPr>
  </w:style>
  <w:style w:type="paragraph" w:styleId="Footnote Text">
    <w:name w:val="Footnote Text"/>
    <w:basedOn w:val="Normal"/>
    <w:next w:val="Footnote Text"/>
    <w:pPr>
      <w:pBdr/>
      <w:spacing w:after="0" w:line="240" w:lineRule="auto"/>
      <w:ind/>
    </w:pPr>
    <w:rPr>
      <w:sz w:val="20"/>
      <w:szCs w:val="20"/>
    </w:rPr>
  </w:style>
  <w:style w:type="character" w:styleId="Footnote Text Char">
    <w:name w:val="Footnote Text Char"/>
    <w:basedOn w:val="Default Paragraph Font"/>
    <w:rPr>
      <w:sz w:val="20"/>
      <w:szCs w:val="20"/>
    </w:rPr>
  </w:style>
  <w:style w:type="character" w:styleId="Endnote Reference">
    <w:name w:val="Endnote Reference"/>
    <w:basedOn w:val="Default Paragraph Font"/>
    <w:rPr>
      <w:vertAlign w:val="superscript"/>
    </w:rPr>
  </w:style>
  <w:style w:type="paragraph" w:styleId="Endnote Text">
    <w:name w:val="Endnote Text"/>
    <w:basedOn w:val="Normal"/>
    <w:next w:val="Endnote Text"/>
    <w:pPr>
      <w:pBdr/>
      <w:spacing w:after="0" w:line="240" w:lineRule="auto"/>
      <w:ind/>
    </w:pPr>
    <w:rPr>
      <w:sz w:val="20"/>
      <w:szCs w:val="20"/>
    </w:rPr>
  </w:style>
  <w:style w:type="character" w:styleId="Endnote Text Char">
    <w:name w:val="Endnote Text Char"/>
    <w:basedOn w:val="Default Paragraph Font"/>
    <w:rPr>
      <w:sz w:val="20"/>
      <w:szCs w:val="20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endnotes" Target="endnotes.xml" /><Relationship Id="rId6" Type="http://schemas.openxmlformats.org/officeDocument/2006/relationships/footnotes" Target="footnotes.xml" /><Relationship Id="rId7" Type="http://schemas.openxmlformats.org/officeDocument/2006/relationships/numbering" Target="numbering.xml" /><Relationship Id="rId2" Type="http://schemas.openxmlformats.org/officeDocument/2006/relationships/footer" Target="footer2.xml" /><Relationship Id="rId1" Type="http://schemas.openxmlformats.org/officeDocument/2006/relationships/header" Target="header1.xml" /></Relationships>
</file>