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7B0C6" w14:textId="77777777" w:rsidR="002A092C" w:rsidRDefault="002A092C">
      <w:r>
        <w:t xml:space="preserve">The purpose of Word2Vec </w:t>
      </w:r>
      <w:r w:rsidRPr="00CC50B3">
        <w:rPr>
          <w:b/>
          <w:bCs/>
        </w:rPr>
        <w:t>is to group vectors of similar words together in a vector space</w:t>
      </w:r>
      <w:r>
        <w:t xml:space="preserve">. The meaning of that is to capture the context of a word in a document, semantic </w:t>
      </w:r>
      <w:proofErr w:type="gramStart"/>
      <w:r>
        <w:t>similarity</w:t>
      </w:r>
      <w:proofErr w:type="gramEnd"/>
      <w:r>
        <w:t xml:space="preserve"> and relation with other words. The idea behind Word2Vec is that the meaning of a word can be inferred by the surrounding words. </w:t>
      </w:r>
    </w:p>
    <w:p w14:paraId="39123021" w14:textId="7B155B9E" w:rsidR="002A092C" w:rsidRDefault="002A092C">
      <w:r>
        <w:t xml:space="preserve">Word2Vec is a </w:t>
      </w:r>
      <w:r w:rsidRPr="00CC50B3">
        <w:rPr>
          <w:b/>
          <w:bCs/>
        </w:rPr>
        <w:t>two-layer neural network that processes text.</w:t>
      </w:r>
      <w:r>
        <w:t xml:space="preserve"> The input is a text </w:t>
      </w:r>
      <w:proofErr w:type="gramStart"/>
      <w:r>
        <w:t>corpus</w:t>
      </w:r>
      <w:proofErr w:type="gramEnd"/>
      <w:r>
        <w:t xml:space="preserve"> and the output are vectors, typically of several hundred dimensions, for every word in the vocabulary.</w:t>
      </w:r>
    </w:p>
    <w:p w14:paraId="7D68A55F" w14:textId="329D19C9" w:rsidR="002A092C" w:rsidRDefault="002A092C"/>
    <w:p w14:paraId="4FF2F9A1" w14:textId="38AA43FB" w:rsidR="002A092C" w:rsidRDefault="002A092C">
      <w:pPr>
        <w:rPr>
          <w:noProof/>
        </w:rPr>
      </w:pPr>
      <w:r>
        <w:t>If Word2Vec is trained on big enough data sets, like billions of words, Word2Vec can make highly accurate estimation about a word’s meaning based on past appearances. Not only that similar words are grouped together in the same direction.</w:t>
      </w:r>
    </w:p>
    <w:p w14:paraId="22D5F62C" w14:textId="77777777" w:rsidR="002A092C" w:rsidRDefault="002A092C">
      <w:pPr>
        <w:rPr>
          <w:noProof/>
        </w:rPr>
      </w:pPr>
    </w:p>
    <w:p w14:paraId="296E9F13" w14:textId="77777777" w:rsidR="002A092C" w:rsidRDefault="002A092C">
      <w:pPr>
        <w:rPr>
          <w:noProof/>
        </w:rPr>
      </w:pPr>
    </w:p>
    <w:p w14:paraId="12D7C27B" w14:textId="0551AD36" w:rsidR="002A092C" w:rsidRDefault="003D51BC">
      <w:r>
        <w:rPr>
          <w:noProof/>
        </w:rPr>
        <w:drawing>
          <wp:inline distT="0" distB="0" distL="0" distR="0" wp14:anchorId="5DD84E23" wp14:editId="22FB5947">
            <wp:extent cx="5943600" cy="326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0CAC" w14:textId="76FEC9D3" w:rsidR="003D51BC" w:rsidRDefault="003D51BC"/>
    <w:p w14:paraId="085CA2B8" w14:textId="77777777" w:rsidR="002A092C" w:rsidRDefault="002A092C" w:rsidP="002A092C"/>
    <w:p w14:paraId="43EFACEC" w14:textId="77777777" w:rsidR="002A092C" w:rsidRDefault="002A092C" w:rsidP="002A092C"/>
    <w:p w14:paraId="3E0CA1D4" w14:textId="77777777" w:rsidR="002A092C" w:rsidRDefault="002A092C" w:rsidP="002A092C"/>
    <w:p w14:paraId="43C3D08D" w14:textId="77777777" w:rsidR="002A092C" w:rsidRDefault="002A092C" w:rsidP="002A092C"/>
    <w:p w14:paraId="749EF183" w14:textId="77777777" w:rsidR="002A092C" w:rsidRDefault="002A092C" w:rsidP="002A092C"/>
    <w:p w14:paraId="171193DC" w14:textId="4A247B67" w:rsidR="002A092C" w:rsidRDefault="002A092C" w:rsidP="002A092C">
      <w:pPr>
        <w:rPr>
          <w:noProof/>
        </w:rPr>
      </w:pPr>
      <w:r>
        <w:lastRenderedPageBreak/>
        <w:t>algebraic operation can also be applied, for example that vector("King") - vector("Man") + vector("Woman") gives a vector very close to the vector representation of "Queen"[15].</w:t>
      </w:r>
    </w:p>
    <w:p w14:paraId="3D4AE9C2" w14:textId="47BB0770" w:rsidR="003D51BC" w:rsidRDefault="003D51BC">
      <w:r>
        <w:rPr>
          <w:noProof/>
        </w:rPr>
        <w:drawing>
          <wp:inline distT="0" distB="0" distL="0" distR="0" wp14:anchorId="6D193AA3" wp14:editId="65D04E3F">
            <wp:extent cx="5943600" cy="3904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D039" w14:textId="2EFE010F" w:rsidR="003D51BC" w:rsidRDefault="003D51BC"/>
    <w:p w14:paraId="7B48F211" w14:textId="0356B5B6" w:rsidR="003D51BC" w:rsidRDefault="003D51BC">
      <w:r>
        <w:rPr>
          <w:noProof/>
        </w:rPr>
        <w:lastRenderedPageBreak/>
        <w:drawing>
          <wp:inline distT="0" distB="0" distL="0" distR="0" wp14:anchorId="07B6DD1E" wp14:editId="0944F813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EC744" wp14:editId="57F446F9">
            <wp:extent cx="5943600" cy="3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97B1" w14:textId="0AFE9AA7" w:rsidR="003D51BC" w:rsidRDefault="003D51BC"/>
    <w:p w14:paraId="647FC23F" w14:textId="77777777" w:rsidR="003D51BC" w:rsidRDefault="003D51BC"/>
    <w:sectPr w:rsidR="003D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76"/>
    <w:rsid w:val="001B73BF"/>
    <w:rsid w:val="002A092C"/>
    <w:rsid w:val="003D51BC"/>
    <w:rsid w:val="004B6976"/>
    <w:rsid w:val="0052108A"/>
    <w:rsid w:val="00851849"/>
    <w:rsid w:val="00A45F9B"/>
    <w:rsid w:val="00C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CFC9"/>
  <w15:chartTrackingRefBased/>
  <w15:docId w15:val="{3A83698E-8488-4190-B468-DD939D00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Nayak (Accenture International Limite)</dc:creator>
  <cp:keywords/>
  <dc:description/>
  <cp:lastModifiedBy>Ashish Nayak</cp:lastModifiedBy>
  <cp:revision>2</cp:revision>
  <dcterms:created xsi:type="dcterms:W3CDTF">2020-11-21T04:51:00Z</dcterms:created>
  <dcterms:modified xsi:type="dcterms:W3CDTF">2020-11-21T17:25:00Z</dcterms:modified>
</cp:coreProperties>
</file>