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1D" w:rsidRDefault="00B042BE">
      <w:r>
        <w:t>Path Based Load Balancer:</w:t>
      </w:r>
    </w:p>
    <w:p w:rsidR="00B042BE" w:rsidRDefault="00B042BE" w:rsidP="00B042BE">
      <w:pPr>
        <w:pStyle w:val="ListParagraph"/>
        <w:numPr>
          <w:ilvl w:val="0"/>
          <w:numId w:val="1"/>
        </w:numPr>
      </w:pPr>
      <w:r>
        <w:t>Create Rule.</w:t>
      </w:r>
    </w:p>
    <w:sectPr w:rsidR="00B042BE" w:rsidSect="00214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15B8B"/>
    <w:multiLevelType w:val="hybridMultilevel"/>
    <w:tmpl w:val="F21E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042BE"/>
    <w:rsid w:val="0021481D"/>
    <w:rsid w:val="00B04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1</cp:revision>
  <dcterms:created xsi:type="dcterms:W3CDTF">2024-01-26T10:59:00Z</dcterms:created>
  <dcterms:modified xsi:type="dcterms:W3CDTF">2024-01-26T11:00:00Z</dcterms:modified>
</cp:coreProperties>
</file>