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4BEF" w14:textId="77777777" w:rsidR="00F43862" w:rsidRPr="00087B6E" w:rsidRDefault="00F43862" w:rsidP="00F43862">
      <w:pPr>
        <w:pStyle w:val="CoverTitle"/>
        <w:ind w:left="2880" w:firstLine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BCD4E09" wp14:editId="3E37A1E9">
            <wp:extent cx="1943100" cy="1828800"/>
            <wp:effectExtent l="0" t="0" r="0" b="0"/>
            <wp:docPr id="618692044" name="Picture 1" descr="Iata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ata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C2FD" w14:textId="77777777" w:rsidR="00DC631B" w:rsidRPr="00DC631B" w:rsidRDefault="00F43862" w:rsidP="00DC631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 w:rsidRPr="00087B6E">
        <w:rPr>
          <w:rFonts w:asciiTheme="minorHAnsi" w:hAnsiTheme="minorHAnsi" w:cstheme="minorHAnsi"/>
          <w:b w:val="0"/>
          <w:bCs w:val="0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B3E2F" wp14:editId="1C9D8969">
                <wp:simplePos x="0" y="0"/>
                <wp:positionH relativeFrom="column">
                  <wp:posOffset>742950</wp:posOffset>
                </wp:positionH>
                <wp:positionV relativeFrom="paragraph">
                  <wp:posOffset>1226185</wp:posOffset>
                </wp:positionV>
                <wp:extent cx="6256655" cy="20288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A59D8" w14:textId="77777777" w:rsidR="00F43862" w:rsidRPr="00F22E1A" w:rsidRDefault="00F43862" w:rsidP="00F43862">
                            <w:pPr>
                              <w:ind w:left="2880" w:hanging="2880"/>
                              <w:rPr>
                                <w:b/>
                                <w:sz w:val="36"/>
                                <w:szCs w:val="36"/>
                                <w:lang w:val="fr-CA"/>
                              </w:rPr>
                            </w:pPr>
                            <w:r w:rsidRPr="00F22E1A">
                              <w:rPr>
                                <w:b/>
                                <w:sz w:val="36"/>
                                <w:szCs w:val="36"/>
                                <w:lang w:val="fr-CA"/>
                              </w:rPr>
                              <w:t xml:space="preserve">Document : </w:t>
                            </w:r>
                            <w:r w:rsidRPr="00F22E1A">
                              <w:rPr>
                                <w:sz w:val="30"/>
                                <w:szCs w:val="30"/>
                                <w:lang w:val="fr-CA"/>
                              </w:rPr>
                              <w:t xml:space="preserve">Interface Control Document (ICD) – </w:t>
                            </w:r>
                            <w:r>
                              <w:rPr>
                                <w:sz w:val="30"/>
                                <w:szCs w:val="30"/>
                                <w:lang w:val="fr-CA"/>
                              </w:rPr>
                              <w:t>IATA</w:t>
                            </w:r>
                          </w:p>
                          <w:p w14:paraId="1285787B" w14:textId="77777777" w:rsidR="00F43862" w:rsidRPr="00AB62A1" w:rsidRDefault="00F43862" w:rsidP="00F438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Project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Digitalization of Admissibility</w:t>
                            </w:r>
                          </w:p>
                          <w:p w14:paraId="256BC553" w14:textId="77777777" w:rsidR="00F43862" w:rsidRPr="00A95D81" w:rsidRDefault="00F43862" w:rsidP="00F4386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95D81">
                              <w:rPr>
                                <w:b/>
                                <w:sz w:val="36"/>
                                <w:szCs w:val="36"/>
                              </w:rPr>
                              <w:t>Version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1.0</w:t>
                            </w:r>
                          </w:p>
                          <w:p w14:paraId="327DD54C" w14:textId="77777777" w:rsidR="00F43862" w:rsidRDefault="00F43862" w:rsidP="00F4386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A95D81">
                              <w:rPr>
                                <w:b/>
                                <w:sz w:val="36"/>
                                <w:szCs w:val="36"/>
                              </w:rPr>
                              <w:t>Status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Initial</w:t>
                            </w:r>
                          </w:p>
                          <w:p w14:paraId="206C9DC7" w14:textId="77777777" w:rsidR="00F43862" w:rsidRPr="00A95D81" w:rsidRDefault="00F43862" w:rsidP="00F4386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B3E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8.5pt;margin-top:96.55pt;width:492.6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" filled="f" stroked="f">
                <v:textbox>
                  <w:txbxContent>
                    <w:p w14:paraId="2DEA59D8" w14:textId="77777777" w:rsidR="00F43862" w:rsidRPr="00F22E1A" w:rsidRDefault="00F43862" w:rsidP="00F43862">
                      <w:pPr>
                        <w:ind w:left="2880" w:hanging="2880"/>
                        <w:rPr>
                          <w:b/>
                          <w:sz w:val="36"/>
                          <w:szCs w:val="36"/>
                          <w:lang w:val="fr-CA"/>
                        </w:rPr>
                      </w:pPr>
                      <w:r w:rsidRPr="00F22E1A">
                        <w:rPr>
                          <w:b/>
                          <w:sz w:val="36"/>
                          <w:szCs w:val="36"/>
                          <w:lang w:val="fr-CA"/>
                        </w:rPr>
                        <w:t xml:space="preserve">Document : </w:t>
                      </w:r>
                      <w:r w:rsidRPr="00F22E1A">
                        <w:rPr>
                          <w:sz w:val="30"/>
                          <w:szCs w:val="30"/>
                          <w:lang w:val="fr-CA"/>
                        </w:rPr>
                        <w:t xml:space="preserve">Interface Control Document (ICD) – </w:t>
                      </w:r>
                      <w:r>
                        <w:rPr>
                          <w:sz w:val="30"/>
                          <w:szCs w:val="30"/>
                          <w:lang w:val="fr-CA"/>
                        </w:rPr>
                        <w:t>IATA</w:t>
                      </w:r>
                    </w:p>
                    <w:p w14:paraId="1285787B" w14:textId="77777777" w:rsidR="00F43862" w:rsidRPr="00AB62A1" w:rsidRDefault="00F43862" w:rsidP="00F4386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Project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ab/>
                        <w:t xml:space="preserve">:  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Digitalization of Admissibility</w:t>
                      </w:r>
                    </w:p>
                    <w:p w14:paraId="256BC553" w14:textId="77777777" w:rsidR="00F43862" w:rsidRPr="00A95D81" w:rsidRDefault="00F43862" w:rsidP="00F4386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95D81">
                        <w:rPr>
                          <w:b/>
                          <w:sz w:val="36"/>
                          <w:szCs w:val="36"/>
                        </w:rPr>
                        <w:t>Version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ab/>
                        <w:t xml:space="preserve">: </w:t>
                      </w:r>
                      <w:r>
                        <w:rPr>
                          <w:sz w:val="30"/>
                          <w:szCs w:val="30"/>
                        </w:rPr>
                        <w:t xml:space="preserve"> 1.0</w:t>
                      </w:r>
                    </w:p>
                    <w:p w14:paraId="327DD54C" w14:textId="77777777" w:rsidR="00F43862" w:rsidRDefault="00F43862" w:rsidP="00F43862">
                      <w:pPr>
                        <w:rPr>
                          <w:sz w:val="30"/>
                          <w:szCs w:val="30"/>
                        </w:rPr>
                      </w:pPr>
                      <w:r w:rsidRPr="00A95D81">
                        <w:rPr>
                          <w:b/>
                          <w:sz w:val="36"/>
                          <w:szCs w:val="36"/>
                        </w:rPr>
                        <w:t>Status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ab/>
                        <w:t xml:space="preserve">:  </w:t>
                      </w:r>
                      <w:r>
                        <w:rPr>
                          <w:sz w:val="30"/>
                          <w:szCs w:val="30"/>
                        </w:rPr>
                        <w:t>Initial</w:t>
                      </w:r>
                    </w:p>
                    <w:p w14:paraId="206C9DC7" w14:textId="77777777" w:rsidR="00F43862" w:rsidRPr="00A95D81" w:rsidRDefault="00F43862" w:rsidP="00F43862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B6E">
        <w:rPr>
          <w:rFonts w:asciiTheme="minorHAnsi" w:hAnsiTheme="minorHAnsi" w:cstheme="minorHAnsi"/>
        </w:rPr>
        <w:br w:type="page"/>
      </w:r>
      <w:r w:rsidR="00DC631B" w:rsidRPr="00DC631B">
        <w:rPr>
          <w:rFonts w:ascii="Segoe UI" w:hAnsi="Segoe UI" w:cs="Segoe UI"/>
          <w:color w:val="0D0D0D"/>
          <w:sz w:val="30"/>
          <w:szCs w:val="30"/>
        </w:rPr>
        <w:lastRenderedPageBreak/>
        <w:t>Document Title: Interface Control Document - Digitalization of Admissibility Project (</w:t>
      </w:r>
      <w:proofErr w:type="spellStart"/>
      <w:r w:rsidR="00DC631B" w:rsidRPr="00DC631B">
        <w:rPr>
          <w:rFonts w:ascii="Segoe UI" w:hAnsi="Segoe UI" w:cs="Segoe UI"/>
          <w:color w:val="0D0D0D"/>
          <w:sz w:val="30"/>
          <w:szCs w:val="30"/>
        </w:rPr>
        <w:t>OneID</w:t>
      </w:r>
      <w:proofErr w:type="spellEnd"/>
      <w:r w:rsidR="00DC631B" w:rsidRPr="00DC631B">
        <w:rPr>
          <w:rFonts w:ascii="Segoe UI" w:hAnsi="Segoe UI" w:cs="Segoe UI"/>
          <w:color w:val="0D0D0D"/>
          <w:sz w:val="30"/>
          <w:szCs w:val="30"/>
        </w:rPr>
        <w:t>)</w:t>
      </w:r>
    </w:p>
    <w:p w14:paraId="722D43E4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Document Number: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DOC-112233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Revision: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1.2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Date: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[Insert Date]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Author: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[Insert Author Name]</w:t>
      </w:r>
    </w:p>
    <w:p w14:paraId="4D9275D1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Approvals:</w:t>
      </w:r>
    </w:p>
    <w:p w14:paraId="06BEB3A9" w14:textId="77777777" w:rsidR="00DC631B" w:rsidRPr="00DC631B" w:rsidRDefault="00DC631B" w:rsidP="00DC63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Name: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[Approver Name],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Role: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Chief System Architect,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Date: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[Approval Date]</w:t>
      </w:r>
    </w:p>
    <w:p w14:paraId="5CFF20FA" w14:textId="77777777" w:rsidR="00DC631B" w:rsidRPr="00DC631B" w:rsidRDefault="00DC631B" w:rsidP="00DC631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Name: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[Approver Name],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Role: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IT Security Manager,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Date: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[Approval Date]</w:t>
      </w:r>
    </w:p>
    <w:p w14:paraId="42A0F4B5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Distribution List:</w:t>
      </w:r>
    </w:p>
    <w:p w14:paraId="33D88E15" w14:textId="77777777" w:rsidR="00DC631B" w:rsidRPr="00DC631B" w:rsidRDefault="00DC631B" w:rsidP="00DC63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Name: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[Name],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Role: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[Role],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Email: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[Email]</w:t>
      </w:r>
    </w:p>
    <w:p w14:paraId="15CF9CAA" w14:textId="77777777" w:rsidR="00DC631B" w:rsidRPr="00DC631B" w:rsidRDefault="00DC631B" w:rsidP="00DC63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Name: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[Name],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Role: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[Role],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Email: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[Email]</w:t>
      </w:r>
    </w:p>
    <w:p w14:paraId="58B9E1D9" w14:textId="77777777" w:rsidR="00DC631B" w:rsidRPr="00DC631B" w:rsidRDefault="00DC631B" w:rsidP="00DC631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...</w:t>
      </w:r>
    </w:p>
    <w:p w14:paraId="6E1A3598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Revision History: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719"/>
        <w:gridCol w:w="5784"/>
        <w:gridCol w:w="1841"/>
      </w:tblGrid>
      <w:tr w:rsidR="00DC631B" w:rsidRPr="00DC631B" w14:paraId="3B3EBAC2" w14:textId="77777777" w:rsidTr="00DC631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86FA68" w14:textId="77777777" w:rsidR="00DC631B" w:rsidRPr="00DC631B" w:rsidRDefault="00DC631B" w:rsidP="00DC631B">
            <w:pPr>
              <w:spacing w:before="0" w:after="0"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416118" w14:textId="77777777" w:rsidR="00DC631B" w:rsidRPr="00DC631B" w:rsidRDefault="00DC631B" w:rsidP="00DC631B">
            <w:pPr>
              <w:spacing w:before="0" w:after="0"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368C31" w14:textId="77777777" w:rsidR="00DC631B" w:rsidRPr="00DC631B" w:rsidRDefault="00DC631B" w:rsidP="00DC631B">
            <w:pPr>
              <w:spacing w:before="0" w:after="0"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  <w:t>Description of Changes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AD0FA9" w14:textId="77777777" w:rsidR="00DC631B" w:rsidRPr="00DC631B" w:rsidRDefault="00DC631B" w:rsidP="00DC631B">
            <w:pPr>
              <w:spacing w:before="0" w:after="0"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  <w:t>Author</w:t>
            </w:r>
          </w:p>
        </w:tc>
      </w:tr>
      <w:tr w:rsidR="00DC631B" w:rsidRPr="00DC631B" w14:paraId="64794B52" w14:textId="77777777" w:rsidTr="00DC631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8F81AF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6F1547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YYYY-MM-DD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9024A0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Initial creation of the document.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D9F42E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[Author Name]</w:t>
            </w:r>
          </w:p>
        </w:tc>
      </w:tr>
      <w:tr w:rsidR="00DC631B" w:rsidRPr="00DC631B" w14:paraId="231CB89F" w14:textId="77777777" w:rsidTr="00DC631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4B74FD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D3CC7A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YYYY-MM-DD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58317E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Updated interface specifications for digital wallet.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6FB26C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[Author Name]</w:t>
            </w:r>
          </w:p>
        </w:tc>
      </w:tr>
      <w:tr w:rsidR="00DC631B" w:rsidRPr="00DC631B" w14:paraId="69EEC869" w14:textId="77777777" w:rsidTr="00DC631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E36802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19C9B3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YYYY-MM-DD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5BC1F9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Added security protocol details.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52D67AA" w14:textId="77777777" w:rsidR="00DC631B" w:rsidRPr="00DC631B" w:rsidRDefault="00DC631B" w:rsidP="00DC631B">
            <w:pPr>
              <w:spacing w:before="0" w:after="0"/>
              <w:jc w:val="left"/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DC631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[Author Name]</w:t>
            </w:r>
          </w:p>
        </w:tc>
      </w:tr>
    </w:tbl>
    <w:p w14:paraId="088B5477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3A892EBD">
          <v:rect id="_x0000_i1595" style="width:0;height:0" o:hralign="center" o:hrstd="t" o:hrnoshade="t" o:hr="t" fillcolor="#0d0d0d" stroked="f"/>
        </w:pict>
      </w:r>
    </w:p>
    <w:p w14:paraId="6434176B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1. Introduction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1.1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Purpose: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This document details the interface specifications for the Digitalization of Admissibility project to ensure interoperability between the digital identity wallet, airline check-in systems, and government verification services.</w:t>
      </w:r>
    </w:p>
    <w:p w14:paraId="3D735AEF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1.2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Scope: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This ICD covers all digital interfaces, including APIs, data formats, and protocols required for the integration of the </w:t>
      </w:r>
      <w:proofErr w:type="spellStart"/>
      <w:r w:rsidRPr="00DC631B">
        <w:rPr>
          <w:rFonts w:ascii="Segoe UI" w:hAnsi="Segoe UI" w:cs="Segoe UI"/>
          <w:color w:val="0D0D0D"/>
          <w:sz w:val="24"/>
          <w:lang w:val="en-US"/>
        </w:rPr>
        <w:t>OneID</w:t>
      </w:r>
      <w:proofErr w:type="spellEnd"/>
      <w:r w:rsidRPr="00DC631B">
        <w:rPr>
          <w:rFonts w:ascii="Segoe UI" w:hAnsi="Segoe UI" w:cs="Segoe UI"/>
          <w:color w:val="0D0D0D"/>
          <w:sz w:val="24"/>
          <w:lang w:val="en-US"/>
        </w:rPr>
        <w:t xml:space="preserve"> system components.</w:t>
      </w:r>
    </w:p>
    <w:p w14:paraId="0D744E5B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lastRenderedPageBreak/>
        <w:t xml:space="preserve">1.3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System Overview: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A brief overview of the </w:t>
      </w:r>
      <w:proofErr w:type="spellStart"/>
      <w:r w:rsidRPr="00DC631B">
        <w:rPr>
          <w:rFonts w:ascii="Segoe UI" w:hAnsi="Segoe UI" w:cs="Segoe UI"/>
          <w:color w:val="0D0D0D"/>
          <w:sz w:val="24"/>
          <w:lang w:val="en-US"/>
        </w:rPr>
        <w:t>OneID</w:t>
      </w:r>
      <w:proofErr w:type="spellEnd"/>
      <w:r w:rsidRPr="00DC631B">
        <w:rPr>
          <w:rFonts w:ascii="Segoe UI" w:hAnsi="Segoe UI" w:cs="Segoe UI"/>
          <w:color w:val="0D0D0D"/>
          <w:sz w:val="24"/>
          <w:lang w:val="en-US"/>
        </w:rPr>
        <w:t xml:space="preserve"> system architecture, highlighting the main components that will interface with one another.</w:t>
      </w:r>
    </w:p>
    <w:p w14:paraId="41EEB022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1.4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Reference Documents: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List of all documents that the ICD references or that provide additional context, such as system architecture documents, data protection regulations, and API documentation.</w:t>
      </w:r>
    </w:p>
    <w:p w14:paraId="7CE7CF3B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3BD2D157">
          <v:rect id="_x0000_i1596" style="width:0;height:0" o:hralign="center" o:hrstd="t" o:hrnoshade="t" o:hr="t" fillcolor="#0d0d0d" stroked="f"/>
        </w:pict>
      </w:r>
    </w:p>
    <w:p w14:paraId="64060431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2. Interface Description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2.1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Physical Interfaces: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Not applicable, as this project deals with digital services.</w:t>
      </w:r>
    </w:p>
    <w:p w14:paraId="55DBAC15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2.2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Logical Interfaces:</w:t>
      </w:r>
    </w:p>
    <w:p w14:paraId="67658B20" w14:textId="77777777" w:rsidR="00DC631B" w:rsidRPr="00DC631B" w:rsidRDefault="00DC631B" w:rsidP="00DC63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Passenger Digital Identity Wallet to Airline Check-In System: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API specifications, authentication mechanisms, and data models.</w:t>
      </w:r>
    </w:p>
    <w:p w14:paraId="3D97413D" w14:textId="77777777" w:rsidR="00DC631B" w:rsidRPr="00DC631B" w:rsidRDefault="00DC631B" w:rsidP="00DC631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Airline Check-In System to Government Verification System: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Protocols used for querying passenger admissibility status, data encryption standards, and response handling.</w:t>
      </w:r>
    </w:p>
    <w:p w14:paraId="6EAE893D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21B5D7CA">
          <v:rect id="_x0000_i1597" style="width:0;height:0" o:hralign="center" o:hrstd="t" o:hrnoshade="t" o:hr="t" fillcolor="#0d0d0d" stroked="f"/>
        </w:pict>
      </w:r>
    </w:p>
    <w:p w14:paraId="38D3DF53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3. Interface Protocols and Standards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3.1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Communication Protocols:</w:t>
      </w:r>
    </w:p>
    <w:p w14:paraId="332B37DD" w14:textId="77777777" w:rsidR="00DC631B" w:rsidRPr="00DC631B" w:rsidRDefault="00DC631B" w:rsidP="00DC63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HTTP/HTTPS for RESTful services.</w:t>
      </w:r>
    </w:p>
    <w:p w14:paraId="1C0AE26B" w14:textId="77777777" w:rsidR="00DC631B" w:rsidRPr="00DC631B" w:rsidRDefault="00DC631B" w:rsidP="00DC631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WebSocket for real-time data exchange where necessary.</w:t>
      </w:r>
    </w:p>
    <w:p w14:paraId="689CE122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3.2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Data Formats and Standards:</w:t>
      </w:r>
    </w:p>
    <w:p w14:paraId="6575D361" w14:textId="77777777" w:rsidR="00DC631B" w:rsidRPr="00DC631B" w:rsidRDefault="00DC631B" w:rsidP="00DC63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JSON for data interchange format.</w:t>
      </w:r>
    </w:p>
    <w:p w14:paraId="743B1E01" w14:textId="77777777" w:rsidR="00DC631B" w:rsidRPr="00DC631B" w:rsidRDefault="00DC631B" w:rsidP="00DC631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XML for certain government interfaces requiring legacy support.</w:t>
      </w:r>
    </w:p>
    <w:p w14:paraId="1AFB108A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58242A69">
          <v:rect id="_x0000_i1598" style="width:0;height:0" o:hralign="center" o:hrstd="t" o:hrnoshade="t" o:hr="t" fillcolor="#0d0d0d" stroked="f"/>
        </w:pict>
      </w:r>
    </w:p>
    <w:p w14:paraId="2CB6417F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lastRenderedPageBreak/>
        <w:t>4. Interface Requirements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4.1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Security Requirements:</w:t>
      </w:r>
    </w:p>
    <w:p w14:paraId="66FB63ED" w14:textId="77777777" w:rsidR="00DC631B" w:rsidRPr="00DC631B" w:rsidRDefault="00DC631B" w:rsidP="00DC631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OAuth 2.0 for authorization.</w:t>
      </w:r>
    </w:p>
    <w:p w14:paraId="55355D2E" w14:textId="77777777" w:rsidR="00DC631B" w:rsidRPr="00DC631B" w:rsidRDefault="00DC631B" w:rsidP="00DC631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JWT (JSON Web Tokens) for information exchange.</w:t>
      </w:r>
    </w:p>
    <w:p w14:paraId="7B447EA1" w14:textId="77777777" w:rsidR="00DC631B" w:rsidRPr="00DC631B" w:rsidRDefault="00DC631B" w:rsidP="00DC631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TLS 1.3 for transport security.</w:t>
      </w:r>
    </w:p>
    <w:p w14:paraId="0DBAED4A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4.2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Performance Requirements:</w:t>
      </w:r>
    </w:p>
    <w:p w14:paraId="572DDAAA" w14:textId="77777777" w:rsidR="00DC631B" w:rsidRPr="00DC631B" w:rsidRDefault="00DC631B" w:rsidP="00DC631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API response times should not exceed 500ms.</w:t>
      </w:r>
    </w:p>
    <w:p w14:paraId="152AA119" w14:textId="77777777" w:rsidR="00DC631B" w:rsidRPr="00DC631B" w:rsidRDefault="00DC631B" w:rsidP="00DC631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System throughput to support at least 1000 requests per minute.</w:t>
      </w:r>
    </w:p>
    <w:p w14:paraId="1F7300CB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4.3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Availability Requirements:</w:t>
      </w:r>
    </w:p>
    <w:p w14:paraId="19F234E1" w14:textId="77777777" w:rsidR="00DC631B" w:rsidRPr="00DC631B" w:rsidRDefault="00DC631B" w:rsidP="00DC631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The system should maintain 99.9% uptime excluding planned maintenance windows.</w:t>
      </w:r>
    </w:p>
    <w:p w14:paraId="7BE35A00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7E7BE9AA">
          <v:rect id="_x0000_i1599" style="width:0;height:0" o:hralign="center" o:hrstd="t" o:hrnoshade="t" o:hr="t" fillcolor="#0d0d0d" stroked="f"/>
        </w:pict>
      </w:r>
    </w:p>
    <w:p w14:paraId="5C00B007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5. Interface Operations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5.1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Normal Operations: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Detailed sequence diagrams for standard operations like document verification and boarding pass issuance.</w:t>
      </w:r>
    </w:p>
    <w:p w14:paraId="216DEA77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5.2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Exception Conditions: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Handling of error conditions such as invalid credentials, system unavailability, and data inconsistencies.</w:t>
      </w:r>
    </w:p>
    <w:p w14:paraId="10C89C9E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72C011B2">
          <v:rect id="_x0000_i1600" style="width:0;height:0" o:hralign="center" o:hrstd="t" o:hrnoshade="t" o:hr="t" fillcolor="#0d0d0d" stroked="f"/>
        </w:pict>
      </w:r>
    </w:p>
    <w:p w14:paraId="7B2D1483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6. Data Dictionary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6.1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Data Elements Descriptions: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Detailed definitions, data types, and structures for all data elements exchanged between interfaces.</w:t>
      </w:r>
    </w:p>
    <w:p w14:paraId="0B78F1DC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4D73CC14">
          <v:rect id="_x0000_i1601" style="width:0;height:0" o:hralign="center" o:hrstd="t" o:hrnoshade="t" o:hr="t" fillcolor="#0d0d0d" stroked="f"/>
        </w:pict>
      </w:r>
    </w:p>
    <w:p w14:paraId="39E33999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lastRenderedPageBreak/>
        <w:t>7. Interface Control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7.1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Change Management: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Process for managing changes to interface specifications, including versioning and stakeholder notification.</w:t>
      </w:r>
    </w:p>
    <w:p w14:paraId="5D2570A8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7.2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Version Control: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Strategy for API versioning, deprecation plans, and backward compatibility.</w:t>
      </w:r>
    </w:p>
    <w:p w14:paraId="005FC137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6E690330">
          <v:rect id="_x0000_i1602" style="width:0;height:0" o:hralign="center" o:hrstd="t" o:hrnoshade="t" o:hr="t" fillcolor="#0d0d0d" stroked="f"/>
        </w:pict>
      </w:r>
    </w:p>
    <w:p w14:paraId="748408D5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8. Interface Testing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8.1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Testing Strategy: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How the interfaces will be tested, including the use of mock services, automated tests, and test environments.</w:t>
      </w:r>
    </w:p>
    <w:p w14:paraId="0853D9E1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8.2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Test Cases: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Specific test cases to validate each interface, including positive and negative scenarios.</w:t>
      </w:r>
    </w:p>
    <w:p w14:paraId="13DA5067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8.3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Test Schedule: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Timelines for testing phases, responsible parties, and milestones.</w:t>
      </w:r>
    </w:p>
    <w:p w14:paraId="394B33B8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4DAC462B">
          <v:rect id="_x0000_i1603" style="width:0;height:0" o:hralign="center" o:hrstd="t" o:hrnoshade="t" o:hr="t" fillcolor="#0d0d0d" stroked="f"/>
        </w:pict>
      </w:r>
    </w:p>
    <w:p w14:paraId="150BEB72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9. Supporting Information</w:t>
      </w:r>
      <w:r w:rsidRPr="00DC631B">
        <w:rPr>
          <w:rFonts w:ascii="Segoe UI" w:hAnsi="Segoe UI" w:cs="Segoe UI"/>
          <w:color w:val="0D0D0D"/>
          <w:sz w:val="24"/>
          <w:lang w:val="en-US"/>
        </w:rPr>
        <w:br/>
        <w:t xml:space="preserve">9.1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Contact Information: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Details of contact persons for each interfacing component.</w:t>
      </w:r>
    </w:p>
    <w:p w14:paraId="0554207A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 xml:space="preserve">9.2 </w:t>
      </w: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Acronyms and Abbreviations: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Explanation of all acronyms and abbreviations used in the document.</w:t>
      </w:r>
    </w:p>
    <w:p w14:paraId="076E944F" w14:textId="77777777" w:rsidR="00DC631B" w:rsidRPr="00DC631B" w:rsidRDefault="00DC631B" w:rsidP="00DC631B">
      <w:pPr>
        <w:spacing w:before="720" w:after="720"/>
        <w:jc w:val="left"/>
        <w:rPr>
          <w:rFonts w:ascii="Segoe UI" w:hAnsi="Segoe UI" w:cs="Segoe UI"/>
          <w:sz w:val="24"/>
          <w:lang w:val="en-US"/>
        </w:rPr>
      </w:pPr>
      <w:r w:rsidRPr="00DC631B">
        <w:rPr>
          <w:sz w:val="24"/>
          <w:lang w:val="en-US"/>
        </w:rPr>
        <w:pict w14:anchorId="650CB1AA">
          <v:rect id="_x0000_i1604" style="width:0;height:0" o:hralign="center" o:hrstd="t" o:hrnoshade="t" o:hr="t" fillcolor="#0d0d0d" stroked="f"/>
        </w:pict>
      </w:r>
    </w:p>
    <w:p w14:paraId="383C3FB7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hAnsi="Segoe UI" w:cs="Segoe UI"/>
          <w:b/>
          <w:bCs/>
          <w:color w:val="0D0D0D"/>
          <w:sz w:val="30"/>
          <w:szCs w:val="30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30"/>
          <w:szCs w:val="30"/>
          <w:lang w:val="en-US"/>
        </w:rPr>
        <w:t>Appendices</w:t>
      </w:r>
    </w:p>
    <w:p w14:paraId="7A651EFA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Appendix A: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Additional Information</w:t>
      </w:r>
    </w:p>
    <w:p w14:paraId="14625250" w14:textId="77777777" w:rsidR="00DC631B" w:rsidRPr="00DC631B" w:rsidRDefault="00DC631B" w:rsidP="00DC631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Detailed API endpoints and method descriptions.</w:t>
      </w:r>
    </w:p>
    <w:p w14:paraId="1AFC7359" w14:textId="77777777" w:rsidR="00DC631B" w:rsidRPr="00DC631B" w:rsidRDefault="00DC631B" w:rsidP="00DC6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lastRenderedPageBreak/>
        <w:t>Appendix B:</w:t>
      </w:r>
      <w:r w:rsidRPr="00DC631B">
        <w:rPr>
          <w:rFonts w:ascii="Segoe UI" w:hAnsi="Segoe UI" w:cs="Segoe UI"/>
          <w:color w:val="0D0D0D"/>
          <w:sz w:val="24"/>
          <w:lang w:val="en-US"/>
        </w:rPr>
        <w:t xml:space="preserve"> Glossary</w:t>
      </w:r>
    </w:p>
    <w:p w14:paraId="61E1DE38" w14:textId="77777777" w:rsidR="00DC631B" w:rsidRPr="00DC631B" w:rsidRDefault="00DC631B" w:rsidP="00DC631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DC631B">
        <w:rPr>
          <w:rFonts w:ascii="Segoe UI" w:hAnsi="Segoe UI" w:cs="Segoe UI"/>
          <w:color w:val="0D0D0D"/>
          <w:sz w:val="24"/>
          <w:lang w:val="en-US"/>
        </w:rPr>
        <w:t>Terms and definitions specific to the project.</w:t>
      </w:r>
    </w:p>
    <w:p w14:paraId="075CDEBA" w14:textId="3116EFB9" w:rsidR="00F43862" w:rsidRPr="00087B6E" w:rsidRDefault="00F43862" w:rsidP="00F43862">
      <w:pPr>
        <w:pStyle w:val="CoverTitle"/>
        <w:rPr>
          <w:rFonts w:asciiTheme="minorHAnsi" w:hAnsiTheme="minorHAnsi" w:cstheme="minorHAnsi"/>
        </w:rPr>
      </w:pPr>
    </w:p>
    <w:sectPr w:rsidR="00F43862" w:rsidRPr="0008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E08"/>
    <w:multiLevelType w:val="multilevel"/>
    <w:tmpl w:val="692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2257C"/>
    <w:multiLevelType w:val="multilevel"/>
    <w:tmpl w:val="93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459DD"/>
    <w:multiLevelType w:val="multilevel"/>
    <w:tmpl w:val="52FA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B7DDF"/>
    <w:multiLevelType w:val="multilevel"/>
    <w:tmpl w:val="3E5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B3772"/>
    <w:multiLevelType w:val="multilevel"/>
    <w:tmpl w:val="7DF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E771C"/>
    <w:multiLevelType w:val="multilevel"/>
    <w:tmpl w:val="86B0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54B5F"/>
    <w:multiLevelType w:val="multilevel"/>
    <w:tmpl w:val="6E3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280824"/>
    <w:multiLevelType w:val="multilevel"/>
    <w:tmpl w:val="127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305D3F"/>
    <w:multiLevelType w:val="multilevel"/>
    <w:tmpl w:val="FF9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E31BB5"/>
    <w:multiLevelType w:val="multilevel"/>
    <w:tmpl w:val="67D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8B7E43"/>
    <w:multiLevelType w:val="multilevel"/>
    <w:tmpl w:val="27F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4E3EDC"/>
    <w:multiLevelType w:val="multilevel"/>
    <w:tmpl w:val="63F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FD5B53"/>
    <w:multiLevelType w:val="multilevel"/>
    <w:tmpl w:val="AD0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B72879"/>
    <w:multiLevelType w:val="multilevel"/>
    <w:tmpl w:val="A35A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E90443"/>
    <w:multiLevelType w:val="multilevel"/>
    <w:tmpl w:val="6590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665A92"/>
    <w:multiLevelType w:val="multilevel"/>
    <w:tmpl w:val="A0E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388262">
    <w:abstractNumId w:val="5"/>
  </w:num>
  <w:num w:numId="2" w16cid:durableId="634723999">
    <w:abstractNumId w:val="1"/>
  </w:num>
  <w:num w:numId="3" w16cid:durableId="2002006250">
    <w:abstractNumId w:val="14"/>
  </w:num>
  <w:num w:numId="4" w16cid:durableId="462699028">
    <w:abstractNumId w:val="9"/>
  </w:num>
  <w:num w:numId="5" w16cid:durableId="1682661223">
    <w:abstractNumId w:val="10"/>
  </w:num>
  <w:num w:numId="6" w16cid:durableId="1369914544">
    <w:abstractNumId w:val="8"/>
  </w:num>
  <w:num w:numId="7" w16cid:durableId="31149941">
    <w:abstractNumId w:val="15"/>
  </w:num>
  <w:num w:numId="8" w16cid:durableId="1212963680">
    <w:abstractNumId w:val="2"/>
  </w:num>
  <w:num w:numId="9" w16cid:durableId="505483188">
    <w:abstractNumId w:val="12"/>
  </w:num>
  <w:num w:numId="10" w16cid:durableId="2072997682">
    <w:abstractNumId w:val="3"/>
  </w:num>
  <w:num w:numId="11" w16cid:durableId="1291011407">
    <w:abstractNumId w:val="4"/>
  </w:num>
  <w:num w:numId="12" w16cid:durableId="1771779098">
    <w:abstractNumId w:val="7"/>
  </w:num>
  <w:num w:numId="13" w16cid:durableId="2117941702">
    <w:abstractNumId w:val="0"/>
  </w:num>
  <w:num w:numId="14" w16cid:durableId="1834221672">
    <w:abstractNumId w:val="6"/>
  </w:num>
  <w:num w:numId="15" w16cid:durableId="512106866">
    <w:abstractNumId w:val="11"/>
  </w:num>
  <w:num w:numId="16" w16cid:durableId="11157532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2"/>
    <w:rsid w:val="00DC631B"/>
    <w:rsid w:val="00F43862"/>
    <w:rsid w:val="00F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0D6E"/>
  <w15:chartTrackingRefBased/>
  <w15:docId w15:val="{6EA6F7B8-C7D1-49B2-A5B5-02440F9E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862"/>
    <w:pPr>
      <w:spacing w:before="120" w:after="6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4"/>
      <w:lang w:val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C631B"/>
    <w:pPr>
      <w:spacing w:before="100" w:beforeAutospacing="1" w:after="100" w:afterAutospacing="1"/>
      <w:jc w:val="left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link w:val="CoverTitleCharChar"/>
    <w:rsid w:val="00F43862"/>
    <w:pPr>
      <w:spacing w:before="2000" w:after="400" w:line="240" w:lineRule="auto"/>
    </w:pPr>
    <w:rPr>
      <w:rFonts w:ascii="Arial" w:eastAsia="Times New Roman" w:hAnsi="Arial" w:cs="Arial"/>
      <w:b/>
      <w:bCs/>
      <w:kern w:val="32"/>
      <w:sz w:val="44"/>
      <w:szCs w:val="32"/>
      <w:lang w:val="en-GB"/>
      <w14:ligatures w14:val="none"/>
    </w:rPr>
  </w:style>
  <w:style w:type="character" w:customStyle="1" w:styleId="CoverTitleCharChar">
    <w:name w:val="Cover Title Char Char"/>
    <w:link w:val="CoverTitle"/>
    <w:rsid w:val="00F43862"/>
    <w:rPr>
      <w:rFonts w:ascii="Arial" w:eastAsia="Times New Roman" w:hAnsi="Arial" w:cs="Arial"/>
      <w:b/>
      <w:bCs/>
      <w:kern w:val="32"/>
      <w:sz w:val="44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3862"/>
    <w:pPr>
      <w:spacing w:before="100" w:beforeAutospacing="1" w:after="100" w:afterAutospacing="1"/>
      <w:jc w:val="left"/>
    </w:pPr>
    <w:rPr>
      <w:sz w:val="24"/>
      <w:lang w:val="en-US"/>
    </w:rPr>
  </w:style>
  <w:style w:type="character" w:styleId="Strong">
    <w:name w:val="Strong"/>
    <w:basedOn w:val="DefaultParagraphFont"/>
    <w:uiPriority w:val="22"/>
    <w:qFormat/>
    <w:rsid w:val="00F4386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631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2</cp:revision>
  <dcterms:created xsi:type="dcterms:W3CDTF">2024-03-16T16:21:00Z</dcterms:created>
  <dcterms:modified xsi:type="dcterms:W3CDTF">2024-03-17T23:54:00Z</dcterms:modified>
</cp:coreProperties>
</file>