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2B3" w:rsidRDefault="00E312B3" w:rsidP="00E312B3">
      <w:pPr>
        <w:spacing w:after="0" w:line="240" w:lineRule="auto"/>
        <w:ind w:left="1440" w:firstLine="150"/>
        <w:rPr>
          <w:rFonts w:cstheme="minorHAnsi"/>
          <w:bCs/>
          <w:sz w:val="24"/>
          <w:lang w:eastAsia="en-IN"/>
        </w:rPr>
      </w:pPr>
      <w:r w:rsidRPr="00E312B3">
        <w:rPr>
          <w:rFonts w:eastAsia="Times New Roman" w:cstheme="minorHAnsi"/>
          <w:sz w:val="24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945534" cy="381000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Aug 4, 2026, 05_44_02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34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12B3">
        <w:rPr>
          <w:rFonts w:cstheme="minorHAnsi"/>
          <w:b/>
          <w:bCs/>
          <w:sz w:val="24"/>
          <w:lang w:eastAsia="en-IN"/>
        </w:rPr>
        <w:t xml:space="preserve">Tylo Care Private Limited • </w:t>
      </w:r>
      <w:r w:rsidRPr="00E312B3">
        <w:rPr>
          <w:rFonts w:cstheme="minorHAnsi"/>
          <w:bCs/>
          <w:sz w:val="24"/>
          <w:lang w:eastAsia="en-IN"/>
        </w:rPr>
        <w:t>C-1207, Sahara Tower CHS Ltd.</w:t>
      </w:r>
      <w:r w:rsidRPr="00E312B3">
        <w:rPr>
          <w:rFonts w:cstheme="minorHAnsi"/>
          <w:bCs/>
          <w:sz w:val="24"/>
          <w:lang w:eastAsia="en-IN"/>
        </w:rPr>
        <w:br/>
      </w:r>
      <w:r>
        <w:rPr>
          <w:rFonts w:cstheme="minorHAnsi"/>
          <w:bCs/>
          <w:sz w:val="24"/>
          <w:lang w:eastAsia="en-IN"/>
        </w:rPr>
        <w:t xml:space="preserve">   </w:t>
      </w:r>
      <w:r w:rsidRPr="00E312B3">
        <w:rPr>
          <w:rFonts w:cstheme="minorHAnsi"/>
          <w:bCs/>
          <w:sz w:val="24"/>
          <w:lang w:eastAsia="en-IN"/>
        </w:rPr>
        <w:t>C Wing, Sahar Road, International Airport, Mumbai – 400099</w:t>
      </w:r>
    </w:p>
    <w:p w:rsidR="00E312B3" w:rsidRDefault="00E312B3" w:rsidP="00E312B3">
      <w:pPr>
        <w:pBdr>
          <w:bottom w:val="single" w:sz="12" w:space="1" w:color="auto"/>
        </w:pBdr>
        <w:spacing w:after="0" w:line="240" w:lineRule="auto"/>
        <w:ind w:left="1590"/>
        <w:rPr>
          <w:rFonts w:eastAsia="Times New Roman" w:cstheme="minorHAnsi"/>
          <w:lang w:eastAsia="en-IN"/>
        </w:rPr>
      </w:pPr>
      <w:r w:rsidRPr="00E312B3">
        <w:rPr>
          <w:rFonts w:cstheme="minorHAnsi"/>
          <w:bCs/>
          <w:sz w:val="18"/>
          <w:szCs w:val="18"/>
          <w:lang w:eastAsia="en-IN"/>
        </w:rPr>
        <w:t>GSTIN: 27AANCT2428H1Z4 |CIN: U86909MH2026PTC472417 | growth@tylocare.com | tylocare.com</w:t>
      </w:r>
    </w:p>
    <w:p w:rsidR="00E312B3" w:rsidRDefault="00E312B3" w:rsidP="00E312B3">
      <w:pPr>
        <w:spacing w:after="0" w:line="240" w:lineRule="auto"/>
        <w:rPr>
          <w:rFonts w:eastAsia="Times New Roman" w:cstheme="minorHAnsi"/>
          <w:lang w:eastAsia="en-IN"/>
        </w:rPr>
      </w:pPr>
    </w:p>
    <w:p w:rsidR="00EC5CEB" w:rsidRDefault="00EC5CEB" w:rsidP="00E312B3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E312B3" w:rsidRDefault="00015BAF" w:rsidP="00E312B3">
      <w:pPr>
        <w:spacing w:after="0" w:line="240" w:lineRule="auto"/>
        <w:rPr>
          <w:rFonts w:cstheme="minorHAnsi"/>
          <w:bCs/>
          <w:sz w:val="24"/>
          <w:lang w:eastAsia="en-IN"/>
        </w:rPr>
      </w:pPr>
      <w:bookmarkStart w:id="0" w:name="_GoBack"/>
      <w:bookmarkEnd w:id="0"/>
      <w:r w:rsidRPr="00015BAF">
        <w:rPr>
          <w:rFonts w:eastAsia="Times New Roman" w:cstheme="minorHAnsi"/>
          <w:lang w:eastAsia="en-IN"/>
        </w:rPr>
        <w:t xml:space="preserve">This Healthcare Worker Service Agreement ("Agreement") </w:t>
      </w:r>
      <w:proofErr w:type="gramStart"/>
      <w:r w:rsidRPr="00015BAF">
        <w:rPr>
          <w:rFonts w:eastAsia="Times New Roman" w:cstheme="minorHAnsi"/>
          <w:lang w:eastAsia="en-IN"/>
        </w:rPr>
        <w:t xml:space="preserve">is made and entered into on </w:t>
      </w:r>
      <w:r w:rsidRPr="00614D20">
        <w:rPr>
          <w:rFonts w:eastAsia="Times New Roman" w:cstheme="minorHAnsi"/>
          <w:b/>
          <w:bCs/>
          <w:lang w:eastAsia="en-IN"/>
        </w:rPr>
        <w:t>[Agreement Date]</w:t>
      </w:r>
      <w:proofErr w:type="gramEnd"/>
      <w:r w:rsidRPr="00614D20">
        <w:rPr>
          <w:rFonts w:eastAsia="Times New Roman" w:cstheme="minorHAnsi"/>
          <w:lang w:eastAsia="en-IN"/>
        </w:rPr>
        <w:t>.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614D20" w:rsidRDefault="00015BAF" w:rsidP="00015BAF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015BAF">
        <w:rPr>
          <w:rFonts w:eastAsia="Times New Roman" w:cstheme="minorHAnsi"/>
          <w:b/>
          <w:bCs/>
          <w:lang w:eastAsia="en-IN"/>
        </w:rPr>
        <w:t>BETWEEN</w:t>
      </w:r>
    </w:p>
    <w:p w:rsidR="00015BAF" w:rsidRPr="00015BAF" w:rsidRDefault="00015BAF" w:rsidP="00015BAF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</w:p>
    <w:p w:rsidR="00015BAF" w:rsidRPr="00614D20" w:rsidRDefault="00015BAF" w:rsidP="00015BAF">
      <w:pPr>
        <w:pStyle w:val="font-medium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14D20">
        <w:rPr>
          <w:rFonts w:asciiTheme="minorHAnsi" w:hAnsiTheme="minorHAnsi" w:cstheme="minorHAnsi"/>
          <w:b/>
          <w:bCs/>
          <w:sz w:val="22"/>
          <w:szCs w:val="22"/>
        </w:rPr>
        <w:t>Tylo Care Private Limited</w:t>
      </w:r>
      <w:r w:rsidRPr="00015BAF">
        <w:rPr>
          <w:rFonts w:asciiTheme="minorHAnsi" w:hAnsiTheme="minorHAnsi" w:cstheme="minorHAnsi"/>
          <w:sz w:val="22"/>
          <w:szCs w:val="22"/>
        </w:rPr>
        <w:t>, a company incorporated under the Companies Act, having its registered office at:</w:t>
      </w:r>
      <w:r w:rsidRPr="00614D20">
        <w:rPr>
          <w:rFonts w:asciiTheme="minorHAnsi" w:hAnsiTheme="minorHAnsi" w:cstheme="minorHAnsi"/>
          <w:sz w:val="22"/>
          <w:szCs w:val="22"/>
        </w:rPr>
        <w:t xml:space="preserve"> </w:t>
      </w:r>
      <w:r w:rsidRPr="00015BAF">
        <w:rPr>
          <w:rFonts w:asciiTheme="minorHAnsi" w:hAnsiTheme="minorHAnsi" w:cstheme="minorHAnsi"/>
          <w:b/>
          <w:sz w:val="22"/>
          <w:szCs w:val="22"/>
        </w:rPr>
        <w:t>C 1207, Sahara Tower CHS Ltd, C Wing, Sahar Road,</w:t>
      </w:r>
      <w:r w:rsidRPr="00614D2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15BAF">
        <w:rPr>
          <w:rFonts w:asciiTheme="minorHAnsi" w:hAnsiTheme="minorHAnsi" w:cstheme="minorHAnsi"/>
          <w:b/>
          <w:sz w:val="22"/>
          <w:szCs w:val="22"/>
        </w:rPr>
        <w:t>International Airport, Mumbai, Maharashtra 400099, India</w:t>
      </w:r>
      <w:r w:rsidRPr="00614D2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15BAF">
        <w:rPr>
          <w:rFonts w:asciiTheme="minorHAnsi" w:hAnsiTheme="minorHAnsi" w:cstheme="minorHAnsi"/>
          <w:sz w:val="22"/>
          <w:szCs w:val="22"/>
        </w:rPr>
        <w:t xml:space="preserve">(hereinafter referred to as the </w:t>
      </w:r>
      <w:r w:rsidRPr="00614D20">
        <w:rPr>
          <w:rFonts w:asciiTheme="minorHAnsi" w:hAnsiTheme="minorHAnsi" w:cstheme="minorHAnsi"/>
          <w:b/>
          <w:bCs/>
          <w:sz w:val="22"/>
          <w:szCs w:val="22"/>
        </w:rPr>
        <w:t>"Company"</w:t>
      </w:r>
      <w:r w:rsidRPr="00015BAF">
        <w:rPr>
          <w:rFonts w:asciiTheme="minorHAnsi" w:hAnsiTheme="minorHAnsi" w:cstheme="minorHAnsi"/>
          <w:sz w:val="22"/>
          <w:szCs w:val="22"/>
        </w:rPr>
        <w:t xml:space="preserve"> or </w:t>
      </w:r>
      <w:r w:rsidRPr="00614D20">
        <w:rPr>
          <w:rFonts w:asciiTheme="minorHAnsi" w:hAnsiTheme="minorHAnsi" w:cstheme="minorHAnsi"/>
          <w:b/>
          <w:bCs/>
          <w:sz w:val="22"/>
          <w:szCs w:val="22"/>
        </w:rPr>
        <w:t>"Tylo Care"</w:t>
      </w:r>
      <w:r w:rsidRPr="00015BAF">
        <w:rPr>
          <w:rFonts w:asciiTheme="minorHAnsi" w:hAnsiTheme="minorHAnsi" w:cstheme="minorHAnsi"/>
          <w:sz w:val="22"/>
          <w:szCs w:val="22"/>
        </w:rPr>
        <w:t>, which expression shall, unless repugnant to the context, include its successors and permitted assigns)</w:t>
      </w:r>
    </w:p>
    <w:p w:rsidR="00015BAF" w:rsidRPr="00015BAF" w:rsidRDefault="00015BAF" w:rsidP="00015BAF">
      <w:pPr>
        <w:pStyle w:val="font-medium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:rsidR="00015BAF" w:rsidRPr="00614D20" w:rsidRDefault="00015BAF" w:rsidP="00015BAF">
      <w:pPr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614D20">
        <w:rPr>
          <w:rFonts w:eastAsia="Times New Roman" w:cstheme="minorHAnsi"/>
          <w:b/>
          <w:bCs/>
          <w:lang w:eastAsia="en-IN"/>
        </w:rPr>
        <w:t>AND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614D20" w:rsidRDefault="001F029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[HWC </w:t>
      </w:r>
      <w:r w:rsidR="00015BAF" w:rsidRPr="00614D20">
        <w:rPr>
          <w:rFonts w:eastAsia="Times New Roman" w:cstheme="minorHAnsi"/>
          <w:b/>
          <w:bCs/>
          <w:lang w:eastAsia="en-IN"/>
        </w:rPr>
        <w:t>Name]</w:t>
      </w:r>
      <w:r w:rsidR="00015BAF" w:rsidRPr="00015BAF">
        <w:rPr>
          <w:rFonts w:eastAsia="Times New Roman" w:cstheme="minorHAnsi"/>
          <w:lang w:eastAsia="en-IN"/>
        </w:rPr>
        <w:t xml:space="preserve">, residing at </w:t>
      </w:r>
      <w:r w:rsidR="00015BAF" w:rsidRPr="00614D20">
        <w:rPr>
          <w:rFonts w:eastAsia="Times New Roman" w:cstheme="minorHAnsi"/>
          <w:b/>
          <w:bCs/>
          <w:lang w:eastAsia="en-IN"/>
        </w:rPr>
        <w:t>[</w:t>
      </w:r>
      <w:r>
        <w:rPr>
          <w:rFonts w:eastAsia="Times New Roman" w:cstheme="minorHAnsi"/>
          <w:b/>
          <w:bCs/>
          <w:lang w:eastAsia="en-IN"/>
        </w:rPr>
        <w:t xml:space="preserve">HCW </w:t>
      </w:r>
      <w:r w:rsidR="00015BAF" w:rsidRPr="001754FC">
        <w:rPr>
          <w:rFonts w:eastAsia="Times New Roman" w:cstheme="minorHAnsi"/>
          <w:b/>
          <w:bCs/>
          <w:lang w:eastAsia="en-IN"/>
        </w:rPr>
        <w:t>Address]</w:t>
      </w:r>
      <w:r w:rsidR="001754FC" w:rsidRPr="001754FC">
        <w:rPr>
          <w:rFonts w:eastAsia="Times New Roman" w:cstheme="minorHAnsi"/>
          <w:b/>
          <w:lang w:eastAsia="en-IN"/>
        </w:rPr>
        <w:t>, [City], [State]</w:t>
      </w:r>
      <w:r w:rsidR="001754FC">
        <w:rPr>
          <w:rFonts w:eastAsia="Times New Roman" w:cstheme="minorHAnsi"/>
          <w:lang w:eastAsia="en-IN"/>
        </w:rPr>
        <w:t xml:space="preserve"> </w:t>
      </w:r>
      <w:r w:rsidR="00015BAF" w:rsidRPr="00015BAF">
        <w:rPr>
          <w:rFonts w:eastAsia="Times New Roman" w:cstheme="minorHAnsi"/>
          <w:lang w:eastAsia="en-IN"/>
        </w:rPr>
        <w:t xml:space="preserve">(hereinafter referred to as the </w:t>
      </w:r>
      <w:r w:rsidR="00015BAF" w:rsidRPr="00614D20">
        <w:rPr>
          <w:rFonts w:eastAsia="Times New Roman" w:cstheme="minorHAnsi"/>
          <w:b/>
          <w:bCs/>
          <w:lang w:eastAsia="en-IN"/>
        </w:rPr>
        <w:t>"Healthcare Worker"</w:t>
      </w:r>
      <w:r w:rsidR="00015BAF" w:rsidRPr="00015BAF">
        <w:rPr>
          <w:rFonts w:eastAsia="Times New Roman" w:cstheme="minorHAnsi"/>
          <w:lang w:eastAsia="en-IN"/>
        </w:rPr>
        <w:t xml:space="preserve"> or </w:t>
      </w:r>
      <w:r w:rsidR="00015BAF" w:rsidRPr="00614D20">
        <w:rPr>
          <w:rFonts w:eastAsia="Times New Roman" w:cstheme="minorHAnsi"/>
          <w:b/>
          <w:bCs/>
          <w:lang w:eastAsia="en-IN"/>
        </w:rPr>
        <w:t>"HCW"</w:t>
      </w:r>
      <w:r w:rsidR="00015BAF" w:rsidRPr="00015BAF">
        <w:rPr>
          <w:rFonts w:eastAsia="Times New Roman" w:cstheme="minorHAnsi"/>
          <w:lang w:eastAsia="en-IN"/>
        </w:rPr>
        <w:t>, which expression shall include his/her legal heirs, representatives, and permitted assigns).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6C0805" w:rsidRDefault="00015BAF" w:rsidP="00015BAF">
      <w:pPr>
        <w:spacing w:after="0" w:line="240" w:lineRule="auto"/>
        <w:rPr>
          <w:rFonts w:eastAsia="Times New Roman" w:cstheme="minorHAnsi"/>
          <w:b/>
          <w:bCs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The Company and the Healthcare Worker are individually referred to as a </w:t>
      </w:r>
      <w:r w:rsidRPr="00614D20">
        <w:rPr>
          <w:rFonts w:eastAsia="Times New Roman" w:cstheme="minorHAnsi"/>
          <w:b/>
          <w:bCs/>
          <w:lang w:eastAsia="en-IN"/>
        </w:rPr>
        <w:t>"Party"</w:t>
      </w:r>
      <w:r w:rsidRPr="00015BAF">
        <w:rPr>
          <w:rFonts w:eastAsia="Times New Roman" w:cstheme="minorHAnsi"/>
          <w:lang w:eastAsia="en-IN"/>
        </w:rPr>
        <w:t xml:space="preserve"> and collectively as the </w:t>
      </w:r>
      <w:r w:rsidRPr="00614D20">
        <w:rPr>
          <w:rFonts w:eastAsia="Times New Roman" w:cstheme="minorHAnsi"/>
          <w:b/>
          <w:bCs/>
          <w:lang w:eastAsia="en-IN"/>
        </w:rPr>
        <w:t>"Parties."</w:t>
      </w: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1. Purpose</w:t>
      </w:r>
    </w:p>
    <w:p w:rsid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The Company organizes medical camps and healthcare services across India for its clients and engages qualified Healthcare Workers to support these activities. This Agreement defines the terms governing such engagement.</w:t>
      </w:r>
    </w:p>
    <w:p w:rsidR="001754FC" w:rsidRPr="00015BAF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2. Scope of Engagement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The HCW shall provide services assigned by the Company, including but not limited </w:t>
      </w:r>
      <w:proofErr w:type="gramStart"/>
      <w:r w:rsidRPr="00015BAF">
        <w:rPr>
          <w:rFonts w:eastAsia="Times New Roman" w:cstheme="minorHAnsi"/>
          <w:lang w:eastAsia="en-IN"/>
        </w:rPr>
        <w:t>to</w:t>
      </w:r>
      <w:proofErr w:type="gramEnd"/>
      <w:r w:rsidRPr="00015BAF">
        <w:rPr>
          <w:rFonts w:eastAsia="Times New Roman" w:cstheme="minorHAnsi"/>
          <w:lang w:eastAsia="en-IN"/>
        </w:rPr>
        <w:t>:</w:t>
      </w:r>
    </w:p>
    <w:p w:rsidR="00015BAF" w:rsidRPr="00015BAF" w:rsidRDefault="00015BAF" w:rsidP="00015BA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Conducting medical camps </w:t>
      </w:r>
    </w:p>
    <w:p w:rsidR="00015BAF" w:rsidRPr="00015BAF" w:rsidRDefault="00015BAF" w:rsidP="00015BA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Operating medical devices </w:t>
      </w:r>
    </w:p>
    <w:p w:rsidR="00015BAF" w:rsidRPr="00015BAF" w:rsidRDefault="00015BAF" w:rsidP="00015BA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Video verifications </w:t>
      </w:r>
    </w:p>
    <w:p w:rsidR="00015BAF" w:rsidRPr="00015BAF" w:rsidRDefault="00015BAF" w:rsidP="00015BA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Device servicing and demonstrations </w:t>
      </w:r>
    </w:p>
    <w:p w:rsidR="00015BAF" w:rsidRPr="00015BAF" w:rsidRDefault="00015BAF" w:rsidP="00015BA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Asset handling </w:t>
      </w:r>
    </w:p>
    <w:p w:rsidR="00015BAF" w:rsidRPr="00015BAF" w:rsidRDefault="00015BAF" w:rsidP="00015BA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Inventory management </w:t>
      </w:r>
    </w:p>
    <w:p w:rsidR="00015BAF" w:rsidRPr="00015BAF" w:rsidRDefault="00015BAF" w:rsidP="00015BA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Any other healthcare support activities assigned by the Company </w:t>
      </w:r>
    </w:p>
    <w:p w:rsid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The standard duration of a medical camp shall be </w:t>
      </w:r>
      <w:r w:rsidRPr="00614D20">
        <w:rPr>
          <w:rFonts w:eastAsia="Times New Roman" w:cstheme="minorHAnsi"/>
          <w:b/>
          <w:bCs/>
          <w:lang w:eastAsia="en-IN"/>
        </w:rPr>
        <w:t>4–5 hours</w:t>
      </w:r>
      <w:r w:rsidRPr="00015BAF">
        <w:rPr>
          <w:rFonts w:eastAsia="Times New Roman" w:cstheme="minorHAnsi"/>
          <w:lang w:eastAsia="en-IN"/>
        </w:rPr>
        <w:t>, unless otherwise communicated.</w:t>
      </w:r>
    </w:p>
    <w:p w:rsidR="001754FC" w:rsidRPr="00015BAF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3. Compensation</w:t>
      </w:r>
    </w:p>
    <w:p w:rsidR="001754FC" w:rsidRPr="00015BAF" w:rsidRDefault="001754FC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:rsidR="001754FC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The HCW shall be compensated as follows:</w:t>
      </w:r>
    </w:p>
    <w:tbl>
      <w:tblPr>
        <w:tblW w:w="918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5974"/>
      </w:tblGrid>
      <w:tr w:rsidR="001F029B" w:rsidRPr="00614D20" w:rsidTr="004877B2">
        <w:trPr>
          <w:tblHeader/>
          <w:tblCellSpacing w:w="15" w:type="dxa"/>
          <w:jc w:val="center"/>
        </w:trPr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5BAF" w:rsidRPr="00015BAF" w:rsidRDefault="00015BAF" w:rsidP="004877B2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015BAF">
              <w:rPr>
                <w:rFonts w:eastAsia="Times New Roman" w:cstheme="minorHAnsi"/>
                <w:b/>
                <w:bCs/>
                <w:lang w:eastAsia="en-IN"/>
              </w:rPr>
              <w:t>Activity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5BAF" w:rsidRPr="00015BAF" w:rsidRDefault="00015BAF" w:rsidP="004877B2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015BAF">
              <w:rPr>
                <w:rFonts w:eastAsia="Times New Roman" w:cstheme="minorHAnsi"/>
                <w:b/>
                <w:bCs/>
                <w:lang w:eastAsia="en-IN"/>
              </w:rPr>
              <w:t>Compensation</w:t>
            </w:r>
          </w:p>
        </w:tc>
      </w:tr>
      <w:tr w:rsidR="001F029B" w:rsidRPr="00614D20" w:rsidTr="004877B2">
        <w:trPr>
          <w:tblCellSpacing w:w="15" w:type="dxa"/>
          <w:jc w:val="center"/>
        </w:trPr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5BAF" w:rsidRPr="00015BAF" w:rsidRDefault="002C1EC2" w:rsidP="004877B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 xml:space="preserve">Per </w:t>
            </w:r>
            <w:r w:rsidR="00015BAF" w:rsidRPr="00614D20">
              <w:rPr>
                <w:rFonts w:eastAsia="Times New Roman" w:cstheme="minorHAnsi"/>
                <w:lang w:eastAsia="en-IN"/>
              </w:rPr>
              <w:t>Healthcare Activation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5BAF" w:rsidRPr="00015BAF" w:rsidRDefault="00015BAF" w:rsidP="004877B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 w:rsidRPr="00015BAF">
              <w:rPr>
                <w:rFonts w:eastAsia="Times New Roman" w:cstheme="minorHAnsi"/>
                <w:lang w:eastAsia="en-IN"/>
              </w:rPr>
              <w:t>₹</w:t>
            </w:r>
            <w:r w:rsidRPr="00614D20">
              <w:rPr>
                <w:rFonts w:eastAsia="Times New Roman" w:cstheme="minorHAnsi"/>
                <w:lang w:eastAsia="en-IN"/>
              </w:rPr>
              <w:t>[</w:t>
            </w:r>
            <w:r w:rsidR="001F029B">
              <w:rPr>
                <w:rFonts w:eastAsia="Times New Roman" w:cstheme="minorHAnsi"/>
                <w:lang w:eastAsia="en-IN"/>
              </w:rPr>
              <w:t>Camp Amount</w:t>
            </w:r>
            <w:r w:rsidRPr="00614D20">
              <w:rPr>
                <w:rFonts w:eastAsia="Times New Roman" w:cstheme="minorHAnsi"/>
                <w:lang w:eastAsia="en-IN"/>
              </w:rPr>
              <w:t>]</w:t>
            </w:r>
            <w:r w:rsidRPr="00015BAF">
              <w:rPr>
                <w:rFonts w:eastAsia="Times New Roman" w:cstheme="minorHAnsi"/>
                <w:lang w:eastAsia="en-IN"/>
              </w:rPr>
              <w:t xml:space="preserve"> per camp</w:t>
            </w:r>
          </w:p>
        </w:tc>
      </w:tr>
      <w:tr w:rsidR="001F029B" w:rsidRPr="00614D20" w:rsidTr="004877B2">
        <w:trPr>
          <w:tblCellSpacing w:w="15" w:type="dxa"/>
          <w:jc w:val="center"/>
        </w:trPr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5BAF" w:rsidRPr="00015BAF" w:rsidRDefault="001F029B" w:rsidP="004877B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 xml:space="preserve">Travelling </w:t>
            </w:r>
            <w:r w:rsidR="002C1EC2">
              <w:rPr>
                <w:rFonts w:eastAsia="Times New Roman" w:cstheme="minorHAnsi"/>
                <w:lang w:eastAsia="en-IN"/>
              </w:rPr>
              <w:t xml:space="preserve">Beyond </w:t>
            </w:r>
            <w:r w:rsidR="00015BAF" w:rsidRPr="00614D20">
              <w:rPr>
                <w:rFonts w:eastAsia="Times New Roman" w:cstheme="minorHAnsi"/>
                <w:lang w:eastAsia="en-IN"/>
              </w:rPr>
              <w:t>[</w:t>
            </w:r>
            <w:r w:rsidR="002C1EC2">
              <w:rPr>
                <w:rFonts w:eastAsia="Times New Roman" w:cstheme="minorHAnsi"/>
                <w:lang w:eastAsia="en-IN"/>
              </w:rPr>
              <w:t xml:space="preserve">Base </w:t>
            </w:r>
            <w:proofErr w:type="spellStart"/>
            <w:r w:rsidR="002C1EC2">
              <w:rPr>
                <w:rFonts w:eastAsia="Times New Roman" w:cstheme="minorHAnsi"/>
                <w:lang w:eastAsia="en-IN"/>
              </w:rPr>
              <w:t>Kms</w:t>
            </w:r>
            <w:proofErr w:type="spellEnd"/>
            <w:r>
              <w:rPr>
                <w:rFonts w:eastAsia="Times New Roman" w:cstheme="minorHAnsi"/>
                <w:lang w:eastAsia="en-IN"/>
              </w:rPr>
              <w:t>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5BAF" w:rsidRPr="00015BAF" w:rsidRDefault="002C1EC2" w:rsidP="004877B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proofErr w:type="gramStart"/>
            <w:r>
              <w:t>₹[</w:t>
            </w:r>
            <w:proofErr w:type="gramEnd"/>
            <w:r>
              <w:t>Per Km Rate]/km or actual non-AC public transport fare, as applicable.</w:t>
            </w:r>
          </w:p>
        </w:tc>
      </w:tr>
      <w:tr w:rsidR="002C1EC2" w:rsidRPr="00614D20" w:rsidTr="004877B2">
        <w:trPr>
          <w:tblCellSpacing w:w="15" w:type="dxa"/>
          <w:jc w:val="center"/>
        </w:trPr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1EC2" w:rsidRPr="00015BAF" w:rsidRDefault="002C1EC2" w:rsidP="004877B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 w:rsidRPr="00015BAF">
              <w:rPr>
                <w:rFonts w:eastAsia="Times New Roman" w:cstheme="minorHAnsi"/>
                <w:lang w:eastAsia="en-IN"/>
              </w:rPr>
              <w:t>Overtime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1EC2" w:rsidRPr="00015BAF" w:rsidRDefault="002C1EC2" w:rsidP="004877B2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 w:rsidRPr="00614D20">
              <w:rPr>
                <w:rFonts w:eastAsia="Times New Roman" w:cstheme="minorHAnsi"/>
                <w:lang w:eastAsia="en-IN"/>
              </w:rPr>
              <w:t>₹[</w:t>
            </w:r>
            <w:r>
              <w:rPr>
                <w:rFonts w:eastAsia="Times New Roman" w:cstheme="minorHAnsi"/>
                <w:lang w:eastAsia="en-IN"/>
              </w:rPr>
              <w:t>OT Amount</w:t>
            </w:r>
            <w:r w:rsidRPr="00614D20">
              <w:rPr>
                <w:rFonts w:eastAsia="Times New Roman" w:cstheme="minorHAnsi"/>
                <w:lang w:eastAsia="en-IN"/>
              </w:rPr>
              <w:t>]</w:t>
            </w:r>
            <w:r w:rsidRPr="00015BAF">
              <w:rPr>
                <w:rFonts w:eastAsia="Times New Roman" w:cstheme="minorHAnsi"/>
                <w:lang w:eastAsia="en-IN"/>
              </w:rPr>
              <w:t xml:space="preserve"> per additional hour</w:t>
            </w:r>
          </w:p>
        </w:tc>
      </w:tr>
      <w:tr w:rsidR="002C1EC2" w:rsidRPr="00614D20" w:rsidTr="002C1EC2">
        <w:trPr>
          <w:tblCellSpacing w:w="15" w:type="dxa"/>
          <w:jc w:val="center"/>
        </w:trPr>
        <w:tc>
          <w:tcPr>
            <w:tcW w:w="3167" w:type="dxa"/>
            <w:vAlign w:val="center"/>
            <w:hideMark/>
          </w:tcPr>
          <w:p w:rsidR="002C1EC2" w:rsidRPr="00015BAF" w:rsidRDefault="002C1EC2" w:rsidP="00015BAF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C1EC2" w:rsidRPr="00015BAF" w:rsidRDefault="002C1EC2" w:rsidP="001F029B">
            <w:pPr>
              <w:spacing w:after="0" w:line="240" w:lineRule="auto"/>
              <w:rPr>
                <w:rFonts w:eastAsia="Times New Roman" w:cstheme="minorHAnsi"/>
                <w:lang w:eastAsia="en-IN"/>
              </w:rPr>
            </w:pPr>
          </w:p>
        </w:tc>
      </w:tr>
    </w:tbl>
    <w:p w:rsidR="001754FC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614D20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614D20">
        <w:rPr>
          <w:rFonts w:eastAsia="Times New Roman" w:cstheme="minorHAnsi"/>
          <w:lang w:eastAsia="en-IN"/>
        </w:rPr>
        <w:lastRenderedPageBreak/>
        <w:t>The Company in exceptional circumstances may approve additional compensation</w:t>
      </w:r>
      <w:r w:rsidR="00015BAF" w:rsidRPr="00015BAF">
        <w:rPr>
          <w:rFonts w:eastAsia="Times New Roman" w:cstheme="minorHAnsi"/>
          <w:lang w:eastAsia="en-IN"/>
        </w:rPr>
        <w:t>.</w:t>
      </w: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4. Responsibilities of the Healthcare Worker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The HCW agrees to:</w:t>
      </w:r>
    </w:p>
    <w:p w:rsidR="00015BAF" w:rsidRPr="00015BAF" w:rsidRDefault="00015BAF" w:rsidP="00015BA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Attend mandatory training sessions. </w:t>
      </w:r>
    </w:p>
    <w:p w:rsidR="00015BAF" w:rsidRPr="00015BAF" w:rsidRDefault="00015BAF" w:rsidP="00015BA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Report to the venue at least </w:t>
      </w:r>
      <w:r w:rsidRPr="00614D20">
        <w:rPr>
          <w:rFonts w:eastAsia="Times New Roman" w:cstheme="minorHAnsi"/>
          <w:b/>
          <w:bCs/>
          <w:lang w:eastAsia="en-IN"/>
        </w:rPr>
        <w:t>15 minutes</w:t>
      </w:r>
      <w:r w:rsidRPr="00015BAF">
        <w:rPr>
          <w:rFonts w:eastAsia="Times New Roman" w:cstheme="minorHAnsi"/>
          <w:lang w:eastAsia="en-IN"/>
        </w:rPr>
        <w:t xml:space="preserve"> before the scheduled time. </w:t>
      </w:r>
    </w:p>
    <w:p w:rsidR="00015BAF" w:rsidRPr="00015BAF" w:rsidRDefault="00015BAF" w:rsidP="00015BA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Arrange a qualified replacement, with prior approval, if unable to attend. </w:t>
      </w:r>
    </w:p>
    <w:p w:rsidR="00015BAF" w:rsidRPr="00015BAF" w:rsidRDefault="00015BAF" w:rsidP="00015BA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Follow all operational procedures and Company guidelines. </w:t>
      </w:r>
    </w:p>
    <w:p w:rsidR="00015BAF" w:rsidRPr="00015BAF" w:rsidRDefault="00015BAF" w:rsidP="00015BA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Maintain professional conduct with patients, doctors, clients, and stakeholders. </w:t>
      </w:r>
    </w:p>
    <w:p w:rsidR="00015BAF" w:rsidRPr="00015BAF" w:rsidRDefault="00015BAF" w:rsidP="00015BA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Wear prescribed attire and identification during assignments. </w:t>
      </w:r>
    </w:p>
    <w:p w:rsidR="00015BAF" w:rsidRPr="00015BAF" w:rsidRDefault="00015BAF" w:rsidP="00015BA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Ensure devices are functional before every camp. </w:t>
      </w:r>
    </w:p>
    <w:p w:rsidR="00015BAF" w:rsidRPr="00015BAF" w:rsidRDefault="00015BAF" w:rsidP="00015BA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Carry sufficient inventory and required materials. </w:t>
      </w:r>
    </w:p>
    <w:p w:rsidR="001754FC" w:rsidRDefault="00015BAF" w:rsidP="001754F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Exercise reasonable care while handling Company assets. </w:t>
      </w:r>
    </w:p>
    <w:p w:rsidR="001754FC" w:rsidRPr="001754FC" w:rsidRDefault="001754FC" w:rsidP="001754FC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5. Inventory Management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Where inventory is issued, the HCW shall:</w:t>
      </w:r>
    </w:p>
    <w:p w:rsidR="00015BAF" w:rsidRPr="00015BAF" w:rsidRDefault="00015BAF" w:rsidP="00015BAF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Maintain accurate inventory records. </w:t>
      </w:r>
    </w:p>
    <w:p w:rsidR="00015BAF" w:rsidRPr="00015BAF" w:rsidRDefault="00015BAF" w:rsidP="00015BAF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Submit inventory reports after each camp. </w:t>
      </w:r>
    </w:p>
    <w:p w:rsidR="00015BAF" w:rsidRPr="00015BAF" w:rsidRDefault="00015BAF" w:rsidP="00015BAF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Keep inventory wastage below </w:t>
      </w:r>
      <w:r w:rsidRPr="00614D20">
        <w:rPr>
          <w:rFonts w:eastAsia="Times New Roman" w:cstheme="minorHAnsi"/>
          <w:b/>
          <w:bCs/>
          <w:lang w:eastAsia="en-IN"/>
        </w:rPr>
        <w:t>2%</w:t>
      </w:r>
      <w:r w:rsidRPr="00015BAF">
        <w:rPr>
          <w:rFonts w:eastAsia="Times New Roman" w:cstheme="minorHAnsi"/>
          <w:lang w:eastAsia="en-IN"/>
        </w:rPr>
        <w:t xml:space="preserve">. </w:t>
      </w:r>
    </w:p>
    <w:p w:rsidR="001754FC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Inventory losses beyond the permissible limit due to negligence may be recovered from payments due to the HCW.</w:t>
      </w:r>
    </w:p>
    <w:p w:rsidR="001754FC" w:rsidRPr="00015BAF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6. Device Maintenance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Where applicable, the HCW shall:</w:t>
      </w:r>
    </w:p>
    <w:p w:rsidR="00015BAF" w:rsidRPr="00015BAF" w:rsidRDefault="00015BAF" w:rsidP="00015BAF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Maintain cleanliness and hygiene of issued devices. </w:t>
      </w:r>
    </w:p>
    <w:p w:rsidR="00015BAF" w:rsidRPr="00015BAF" w:rsidRDefault="00015BAF" w:rsidP="00015BAF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Perform routine servicing and calibration as instructed. </w:t>
      </w:r>
    </w:p>
    <w:p w:rsidR="00015BAF" w:rsidRDefault="00015BAF" w:rsidP="00015BAF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Report defects immediately. </w:t>
      </w:r>
    </w:p>
    <w:p w:rsidR="001754FC" w:rsidRPr="00015BAF" w:rsidRDefault="001754FC" w:rsidP="001754FC">
      <w:pPr>
        <w:spacing w:after="0" w:line="240" w:lineRule="auto"/>
        <w:ind w:left="360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7. Company Assets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Where Company assets are issued, the HCW shall:</w:t>
      </w:r>
    </w:p>
    <w:p w:rsidR="00015BAF" w:rsidRPr="00015BAF" w:rsidRDefault="00015BAF" w:rsidP="00015BAF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Use them solely for Company work. </w:t>
      </w:r>
    </w:p>
    <w:p w:rsidR="00015BAF" w:rsidRPr="00015BAF" w:rsidRDefault="00015BAF" w:rsidP="00015BAF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Prevent theft, misuse, or damage. </w:t>
      </w:r>
    </w:p>
    <w:p w:rsidR="00015BAF" w:rsidRPr="00015BAF" w:rsidRDefault="00015BAF" w:rsidP="00015BAF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Not permit unauthorized use. </w:t>
      </w:r>
    </w:p>
    <w:p w:rsidR="00015BAF" w:rsidRPr="00015BAF" w:rsidRDefault="00015BAF" w:rsidP="00015BAF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Return all assets immediately upon request or termination. </w:t>
      </w:r>
    </w:p>
    <w:p w:rsid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Details of issued assets shall be maintained in an </w:t>
      </w:r>
      <w:r w:rsidRPr="00614D20">
        <w:rPr>
          <w:rFonts w:eastAsia="Times New Roman" w:cstheme="minorHAnsi"/>
          <w:b/>
          <w:bCs/>
          <w:lang w:eastAsia="en-IN"/>
        </w:rPr>
        <w:t>Asset Acknowledgement Form</w:t>
      </w:r>
      <w:r w:rsidRPr="00015BAF">
        <w:rPr>
          <w:rFonts w:eastAsia="Times New Roman" w:cstheme="minorHAnsi"/>
          <w:lang w:eastAsia="en-IN"/>
        </w:rPr>
        <w:t>, which forms part of this Agreement.</w:t>
      </w:r>
    </w:p>
    <w:p w:rsidR="001754FC" w:rsidRPr="00015BAF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8. Asset Loss or Damage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The HCW shall be responsible for loss, theft, or damage arising from negligence or unauthorized use.</w:t>
      </w:r>
    </w:p>
    <w:p w:rsid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The Company reserves the right to recover repair or replacement costs after appropriate assessment.</w:t>
      </w:r>
    </w:p>
    <w:p w:rsidR="001754FC" w:rsidRPr="00015BAF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9. Payments</w:t>
      </w:r>
    </w:p>
    <w:p w:rsidR="00614D20" w:rsidRPr="00614D20" w:rsidRDefault="00614D20" w:rsidP="00614D20">
      <w:pPr>
        <w:spacing w:after="0" w:line="240" w:lineRule="auto"/>
        <w:rPr>
          <w:rFonts w:eastAsia="Times New Roman" w:cstheme="minorHAnsi"/>
          <w:lang w:eastAsia="en-IN"/>
        </w:rPr>
      </w:pPr>
      <w:r w:rsidRPr="00614D20">
        <w:rPr>
          <w:rFonts w:cstheme="minorHAnsi"/>
        </w:rPr>
        <w:t>Payments shall generally be processed during the last week of the following month, subject to the timely submission of all required documentation and reports.</w:t>
      </w:r>
    </w:p>
    <w:p w:rsidR="00015BAF" w:rsidRPr="00015BAF" w:rsidRDefault="00015BAF" w:rsidP="00015BAF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Attendance records </w:t>
      </w:r>
    </w:p>
    <w:p w:rsidR="00015BAF" w:rsidRPr="00015BAF" w:rsidRDefault="00015BAF" w:rsidP="00015BAF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Feedback forms </w:t>
      </w:r>
    </w:p>
    <w:p w:rsidR="00015BAF" w:rsidRPr="00015BAF" w:rsidRDefault="00015BAF" w:rsidP="00015BAF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Photographs </w:t>
      </w:r>
    </w:p>
    <w:p w:rsidR="00015BAF" w:rsidRPr="00015BAF" w:rsidRDefault="00015BAF" w:rsidP="00015BAF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lastRenderedPageBreak/>
        <w:t xml:space="preserve">Reports </w:t>
      </w:r>
    </w:p>
    <w:p w:rsidR="00015BAF" w:rsidRPr="00015BAF" w:rsidRDefault="00015BAF" w:rsidP="00015BAF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Any other required documentation 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Failure to submit required documents may delay payment.</w:t>
      </w:r>
    </w:p>
    <w:p w:rsid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An expedited payment option may be offered at the Company's discretion.</w:t>
      </w:r>
    </w:p>
    <w:p w:rsidR="001754FC" w:rsidRPr="00015BAF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10. Confidentiality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The HCW shall maintain strict confidentiality regarding:</w:t>
      </w:r>
    </w:p>
    <w:p w:rsidR="00015BAF" w:rsidRPr="00015BAF" w:rsidRDefault="00015BAF" w:rsidP="00015BAF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Patient information </w:t>
      </w:r>
    </w:p>
    <w:p w:rsidR="00015BAF" w:rsidRPr="00015BAF" w:rsidRDefault="00015BAF" w:rsidP="00015BAF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Client information </w:t>
      </w:r>
    </w:p>
    <w:p w:rsidR="00015BAF" w:rsidRPr="00015BAF" w:rsidRDefault="00015BAF" w:rsidP="00015BAF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Company processes </w:t>
      </w:r>
    </w:p>
    <w:p w:rsidR="00015BAF" w:rsidRPr="00015BAF" w:rsidRDefault="00015BAF" w:rsidP="00015BAF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Business information </w:t>
      </w:r>
    </w:p>
    <w:p w:rsidR="00015BAF" w:rsidRPr="00015BAF" w:rsidRDefault="00015BAF" w:rsidP="00015BAF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Pricing </w:t>
      </w:r>
    </w:p>
    <w:p w:rsidR="00015BAF" w:rsidRPr="00015BAF" w:rsidRDefault="00015BAF" w:rsidP="00015BAF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Operational data </w:t>
      </w:r>
    </w:p>
    <w:p w:rsid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The HCW shall also execute a separate Non-Disclosure Agreement (NDA), where applicable.</w:t>
      </w:r>
    </w:p>
    <w:p w:rsidR="001754FC" w:rsidRPr="00015BAF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11. Social Media &amp; Professional Conduct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The HCW shall not:</w:t>
      </w:r>
    </w:p>
    <w:p w:rsidR="00015BAF" w:rsidRPr="00015BAF" w:rsidRDefault="00015BAF" w:rsidP="00015BAF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Publish false or defamatory content regarding the Company. </w:t>
      </w:r>
    </w:p>
    <w:p w:rsidR="00015BAF" w:rsidRPr="00015BAF" w:rsidRDefault="00015BAF" w:rsidP="00015BAF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Misrepresent the Company. </w:t>
      </w:r>
    </w:p>
    <w:p w:rsidR="00015BAF" w:rsidRPr="00015BAF" w:rsidRDefault="00015BAF" w:rsidP="00015BAF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Disclose confidential information online. </w:t>
      </w:r>
    </w:p>
    <w:p w:rsidR="00015BAF" w:rsidRPr="00015BAF" w:rsidRDefault="00015BAF" w:rsidP="00015BAF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Engage in conduct that damages the Company's reputation. </w:t>
      </w:r>
    </w:p>
    <w:p w:rsid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Violation may result in disciplinary action, termination, and legal proceedings.</w:t>
      </w:r>
    </w:p>
    <w:p w:rsidR="001754FC" w:rsidRPr="00015BAF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12. Compliance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The HCW agrees to comply with:</w:t>
      </w:r>
    </w:p>
    <w:p w:rsidR="00015BAF" w:rsidRPr="00015BAF" w:rsidRDefault="00015BAF" w:rsidP="00015BAF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Company policies </w:t>
      </w:r>
    </w:p>
    <w:p w:rsidR="00015BAF" w:rsidRPr="00015BAF" w:rsidRDefault="00015BAF" w:rsidP="00015BAF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Operational SOPs </w:t>
      </w:r>
    </w:p>
    <w:p w:rsidR="00015BAF" w:rsidRPr="00015BAF" w:rsidRDefault="00015BAF" w:rsidP="00015BAF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Applicable healthcare regulations </w:t>
      </w:r>
    </w:p>
    <w:p w:rsidR="00015BAF" w:rsidRPr="00015BAF" w:rsidRDefault="00015BAF" w:rsidP="00015BAF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Client-specific requirements </w:t>
      </w:r>
    </w:p>
    <w:p w:rsidR="001754FC" w:rsidRDefault="00015BAF" w:rsidP="001754FC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Future policy upda</w:t>
      </w:r>
      <w:r w:rsidR="001754FC">
        <w:rPr>
          <w:rFonts w:eastAsia="Times New Roman" w:cstheme="minorHAnsi"/>
          <w:lang w:eastAsia="en-IN"/>
        </w:rPr>
        <w:t>tes communicated by the Company</w:t>
      </w:r>
    </w:p>
    <w:p w:rsidR="001754FC" w:rsidRPr="001754FC" w:rsidRDefault="001754FC" w:rsidP="001754FC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13. Independent Engagement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Nothing contained in this Agreement shall be construed as creating an employer-employee relationship.</w:t>
      </w:r>
    </w:p>
    <w:p w:rsid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The HCW is engaged as an independent service provider unless otherwise agreed in writing.</w:t>
      </w:r>
    </w:p>
    <w:p w:rsidR="001754FC" w:rsidRPr="00015BAF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14. Modification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The Company may update operational policies, compensation structures, devices, or compliance requirements from time to time.</w:t>
      </w:r>
    </w:p>
    <w:p w:rsid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Such updates shall become effective upon written communication.</w:t>
      </w:r>
    </w:p>
    <w:p w:rsidR="001754FC" w:rsidRPr="00015BAF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9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15. Termination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Either Party may terminate this Agreement by providing written notice.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Upon termination, the HCW shall immediately:</w:t>
      </w:r>
    </w:p>
    <w:p w:rsidR="00015BAF" w:rsidRPr="00015BAF" w:rsidRDefault="00015BAF" w:rsidP="00015BAF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Return all Company assets. </w:t>
      </w:r>
    </w:p>
    <w:p w:rsidR="00015BAF" w:rsidRPr="00015BAF" w:rsidRDefault="00015BAF" w:rsidP="00015BAF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Complete pending documentation. </w:t>
      </w:r>
    </w:p>
    <w:p w:rsidR="00015BAF" w:rsidRDefault="00015BAF" w:rsidP="00015BAF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Settle outstanding obligations. </w:t>
      </w:r>
    </w:p>
    <w:p w:rsidR="001754FC" w:rsidRPr="00015BAF" w:rsidRDefault="001754FC" w:rsidP="001754FC">
      <w:pPr>
        <w:spacing w:after="0" w:line="240" w:lineRule="auto"/>
        <w:ind w:left="720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0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16. Governing Law</w:t>
      </w:r>
    </w:p>
    <w:p w:rsidR="00015BAF" w:rsidRP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This Agreement shall be governed by the laws of India.</w:t>
      </w:r>
    </w:p>
    <w:p w:rsid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 xml:space="preserve">The courts at </w:t>
      </w:r>
      <w:r w:rsidRPr="00614D20">
        <w:rPr>
          <w:rFonts w:eastAsia="Times New Roman" w:cstheme="minorHAnsi"/>
          <w:b/>
          <w:bCs/>
          <w:lang w:eastAsia="en-IN"/>
        </w:rPr>
        <w:t>Mumbai, Maharashtra</w:t>
      </w:r>
      <w:r w:rsidRPr="00015BAF">
        <w:rPr>
          <w:rFonts w:eastAsia="Times New Roman" w:cstheme="minorHAnsi"/>
          <w:lang w:eastAsia="en-IN"/>
        </w:rPr>
        <w:t>, shall have exclusive jurisdiction over any disputes arising from this Agreement.</w:t>
      </w:r>
    </w:p>
    <w:p w:rsidR="001754FC" w:rsidRPr="00015BAF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1" style="width:0;height:1.5pt" o:hralign="center" o:hrstd="t" o:hr="t" fillcolor="#a0a0a0" stroked="f"/>
        </w:pict>
      </w:r>
    </w:p>
    <w:p w:rsidR="00015BAF" w:rsidRP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17. Entire Agreement</w:t>
      </w:r>
    </w:p>
    <w:p w:rsidR="00015BAF" w:rsidRDefault="00015BAF" w:rsidP="00015BAF">
      <w:pPr>
        <w:spacing w:after="0" w:line="240" w:lineRule="auto"/>
        <w:rPr>
          <w:rFonts w:eastAsia="Times New Roman" w:cstheme="minorHAnsi"/>
          <w:lang w:eastAsia="en-IN"/>
        </w:rPr>
      </w:pPr>
      <w:r w:rsidRPr="00015BAF">
        <w:rPr>
          <w:rFonts w:eastAsia="Times New Roman" w:cstheme="minorHAnsi"/>
          <w:lang w:eastAsia="en-IN"/>
        </w:rPr>
        <w:t>This Agreement constitutes the complete understanding between the Parties and supersedes all prior oral or written agreements relating to its subject matter.</w:t>
      </w:r>
    </w:p>
    <w:p w:rsidR="001754FC" w:rsidRPr="00015BAF" w:rsidRDefault="001754FC" w:rsidP="00015BAF">
      <w:pPr>
        <w:spacing w:after="0" w:line="240" w:lineRule="auto"/>
        <w:rPr>
          <w:rFonts w:eastAsia="Times New Roman" w:cstheme="minorHAnsi"/>
          <w:lang w:eastAsia="en-IN"/>
        </w:rPr>
      </w:pPr>
    </w:p>
    <w:p w:rsidR="00015BAF" w:rsidRPr="00015BAF" w:rsidRDefault="00EC5CEB" w:rsidP="00015BA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2" style="width:0;height:1.5pt" o:hralign="center" o:hrstd="t" o:hr="t" fillcolor="#a0a0a0" stroked="f"/>
        </w:pict>
      </w:r>
    </w:p>
    <w:p w:rsidR="001754FC" w:rsidRDefault="001754FC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p w:rsidR="00015BAF" w:rsidRDefault="00015BAF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015BAF">
        <w:rPr>
          <w:rFonts w:eastAsia="Times New Roman" w:cstheme="minorHAnsi"/>
          <w:b/>
          <w:bCs/>
          <w:kern w:val="36"/>
          <w:lang w:eastAsia="en-IN"/>
        </w:rPr>
        <w:t>Asset Issued (If Applicable)</w:t>
      </w:r>
    </w:p>
    <w:p w:rsidR="001754FC" w:rsidRPr="00015BAF" w:rsidRDefault="001754FC" w:rsidP="00015BA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</w:p>
    <w:tbl>
      <w:tblPr>
        <w:tblW w:w="92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309"/>
        <w:gridCol w:w="2302"/>
        <w:gridCol w:w="1889"/>
        <w:gridCol w:w="1647"/>
      </w:tblGrid>
      <w:tr w:rsidR="00015BAF" w:rsidRPr="00015BAF" w:rsidTr="001754FC">
        <w:trPr>
          <w:trHeight w:val="33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BAF" w:rsidRPr="00015BAF" w:rsidRDefault="00015BAF" w:rsidP="001754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15BAF">
              <w:rPr>
                <w:rFonts w:eastAsia="Times New Roman" w:cstheme="minorHAnsi"/>
                <w:b/>
                <w:bCs/>
                <w:lang w:eastAsia="en-IN"/>
              </w:rPr>
              <w:t>Asset Name</w:t>
            </w:r>
          </w:p>
        </w:tc>
        <w:tc>
          <w:tcPr>
            <w:tcW w:w="0" w:type="auto"/>
            <w:vAlign w:val="center"/>
            <w:hideMark/>
          </w:tcPr>
          <w:p w:rsidR="00015BAF" w:rsidRPr="00015BAF" w:rsidRDefault="00015BAF" w:rsidP="001754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15BAF">
              <w:rPr>
                <w:rFonts w:eastAsia="Times New Roman" w:cstheme="minorHAnsi"/>
                <w:b/>
                <w:bCs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15BAF" w:rsidRPr="00015BAF" w:rsidRDefault="00015BAF" w:rsidP="001754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15BAF">
              <w:rPr>
                <w:rFonts w:eastAsia="Times New Roman" w:cstheme="minorHAnsi"/>
                <w:b/>
                <w:bCs/>
                <w:lang w:eastAsia="en-IN"/>
              </w:rPr>
              <w:t>Serial Number</w:t>
            </w:r>
          </w:p>
        </w:tc>
        <w:tc>
          <w:tcPr>
            <w:tcW w:w="0" w:type="auto"/>
            <w:vAlign w:val="center"/>
            <w:hideMark/>
          </w:tcPr>
          <w:p w:rsidR="00015BAF" w:rsidRPr="00015BAF" w:rsidRDefault="00015BAF" w:rsidP="001754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15BAF">
              <w:rPr>
                <w:rFonts w:eastAsia="Times New Roman" w:cstheme="minorHAnsi"/>
                <w:b/>
                <w:bCs/>
                <w:lang w:eastAsia="en-IN"/>
              </w:rPr>
              <w:t>Issue Date</w:t>
            </w:r>
          </w:p>
        </w:tc>
        <w:tc>
          <w:tcPr>
            <w:tcW w:w="0" w:type="auto"/>
            <w:vAlign w:val="center"/>
            <w:hideMark/>
          </w:tcPr>
          <w:p w:rsidR="00015BAF" w:rsidRPr="00015BAF" w:rsidRDefault="00015BAF" w:rsidP="001754F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015BAF">
              <w:rPr>
                <w:rFonts w:eastAsia="Times New Roman" w:cstheme="minorHAnsi"/>
                <w:b/>
                <w:bCs/>
                <w:lang w:eastAsia="en-IN"/>
              </w:rPr>
              <w:t>Remarks</w:t>
            </w:r>
          </w:p>
        </w:tc>
      </w:tr>
      <w:tr w:rsidR="001754FC" w:rsidRPr="00015BAF" w:rsidTr="001754FC">
        <w:trPr>
          <w:trHeight w:val="339"/>
          <w:tblHeader/>
          <w:tblCellSpacing w:w="15" w:type="dxa"/>
        </w:trPr>
        <w:tc>
          <w:tcPr>
            <w:tcW w:w="0" w:type="auto"/>
            <w:vAlign w:val="center"/>
          </w:tcPr>
          <w:p w:rsidR="001754FC" w:rsidRPr="00015BAF" w:rsidRDefault="001754FC" w:rsidP="001754FC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015BAF">
              <w:rPr>
                <w:rFonts w:eastAsia="Times New Roman" w:cstheme="minorHAnsi"/>
                <w:lang w:eastAsia="en-IN"/>
              </w:rPr>
              <w:t>[Asset Name]</w:t>
            </w:r>
          </w:p>
        </w:tc>
        <w:tc>
          <w:tcPr>
            <w:tcW w:w="0" w:type="auto"/>
            <w:vAlign w:val="center"/>
          </w:tcPr>
          <w:p w:rsidR="001754FC" w:rsidRPr="00015BAF" w:rsidRDefault="001754FC" w:rsidP="001754FC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015BAF">
              <w:rPr>
                <w:rFonts w:eastAsia="Times New Roman" w:cstheme="minorHAnsi"/>
                <w:lang w:eastAsia="en-IN"/>
              </w:rPr>
              <w:t>[Model]</w:t>
            </w:r>
          </w:p>
        </w:tc>
        <w:tc>
          <w:tcPr>
            <w:tcW w:w="0" w:type="auto"/>
            <w:vAlign w:val="center"/>
          </w:tcPr>
          <w:p w:rsidR="001754FC" w:rsidRPr="00015BAF" w:rsidRDefault="001754FC" w:rsidP="001754FC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015BAF">
              <w:rPr>
                <w:rFonts w:eastAsia="Times New Roman" w:cstheme="minorHAnsi"/>
                <w:lang w:eastAsia="en-IN"/>
              </w:rPr>
              <w:t>[Serial No.]</w:t>
            </w:r>
          </w:p>
        </w:tc>
        <w:tc>
          <w:tcPr>
            <w:tcW w:w="0" w:type="auto"/>
            <w:vAlign w:val="center"/>
          </w:tcPr>
          <w:p w:rsidR="001754FC" w:rsidRPr="00015BAF" w:rsidRDefault="001754FC" w:rsidP="001754FC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015BAF">
              <w:rPr>
                <w:rFonts w:eastAsia="Times New Roman" w:cstheme="minorHAnsi"/>
                <w:lang w:eastAsia="en-IN"/>
              </w:rPr>
              <w:t>[Issue Date]</w:t>
            </w:r>
          </w:p>
        </w:tc>
        <w:tc>
          <w:tcPr>
            <w:tcW w:w="0" w:type="auto"/>
            <w:vAlign w:val="center"/>
          </w:tcPr>
          <w:p w:rsidR="001754FC" w:rsidRPr="00015BAF" w:rsidRDefault="001754FC" w:rsidP="001754FC">
            <w:pPr>
              <w:spacing w:after="0" w:line="240" w:lineRule="auto"/>
              <w:jc w:val="center"/>
              <w:rPr>
                <w:rFonts w:eastAsia="Times New Roman" w:cstheme="minorHAnsi"/>
                <w:lang w:eastAsia="en-IN"/>
              </w:rPr>
            </w:pPr>
            <w:r w:rsidRPr="00015BAF">
              <w:rPr>
                <w:rFonts w:eastAsia="Times New Roman" w:cstheme="minorHAnsi"/>
                <w:lang w:eastAsia="en-IN"/>
              </w:rPr>
              <w:t>[Remarks]</w:t>
            </w:r>
          </w:p>
        </w:tc>
      </w:tr>
    </w:tbl>
    <w:p w:rsidR="00E64F4F" w:rsidRPr="00614D20" w:rsidRDefault="00E64F4F" w:rsidP="00015BAF">
      <w:pPr>
        <w:spacing w:after="0"/>
        <w:rPr>
          <w:rFonts w:cstheme="minorHAnsi"/>
        </w:rPr>
      </w:pPr>
    </w:p>
    <w:sectPr w:rsidR="00E64F4F" w:rsidRPr="00614D20" w:rsidSect="00E312B3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258C3"/>
    <w:multiLevelType w:val="multilevel"/>
    <w:tmpl w:val="163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73138"/>
    <w:multiLevelType w:val="multilevel"/>
    <w:tmpl w:val="D30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01F6B"/>
    <w:multiLevelType w:val="multilevel"/>
    <w:tmpl w:val="EDA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E45AE"/>
    <w:multiLevelType w:val="multilevel"/>
    <w:tmpl w:val="C122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92F9B"/>
    <w:multiLevelType w:val="multilevel"/>
    <w:tmpl w:val="3562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F4B3E"/>
    <w:multiLevelType w:val="multilevel"/>
    <w:tmpl w:val="A6AA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57BED"/>
    <w:multiLevelType w:val="multilevel"/>
    <w:tmpl w:val="0DD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F568B"/>
    <w:multiLevelType w:val="multilevel"/>
    <w:tmpl w:val="AE4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35DA3"/>
    <w:multiLevelType w:val="multilevel"/>
    <w:tmpl w:val="E242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43715"/>
    <w:multiLevelType w:val="multilevel"/>
    <w:tmpl w:val="A3E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9"/>
  </w:num>
  <w:num w:numId="8">
    <w:abstractNumId w:val="1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AF"/>
    <w:rsid w:val="00015BAF"/>
    <w:rsid w:val="001754FC"/>
    <w:rsid w:val="001F029B"/>
    <w:rsid w:val="002C1EC2"/>
    <w:rsid w:val="003143F1"/>
    <w:rsid w:val="004877B2"/>
    <w:rsid w:val="00614D20"/>
    <w:rsid w:val="006C0805"/>
    <w:rsid w:val="00AC229E"/>
    <w:rsid w:val="00E312B3"/>
    <w:rsid w:val="00E64F4F"/>
    <w:rsid w:val="00EC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E469"/>
  <w15:chartTrackingRefBased/>
  <w15:docId w15:val="{E710A947-35A8-486B-91DC-1EBBE1FB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5B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15B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B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15B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5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5BAF"/>
    <w:rPr>
      <w:b/>
      <w:bCs/>
    </w:rPr>
  </w:style>
  <w:style w:type="paragraph" w:customStyle="1" w:styleId="font-medium">
    <w:name w:val="font-medium"/>
    <w:basedOn w:val="Normal"/>
    <w:rsid w:val="00015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i-company-line1">
    <w:name w:val="ti-company-line1"/>
    <w:basedOn w:val="Normal"/>
    <w:rsid w:val="00E31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i-company-sep">
    <w:name w:val="ti-company-sep"/>
    <w:basedOn w:val="DefaultParagraphFont"/>
    <w:rsid w:val="00E312B3"/>
  </w:style>
  <w:style w:type="character" w:customStyle="1" w:styleId="ti-company-addr">
    <w:name w:val="ti-company-addr"/>
    <w:basedOn w:val="DefaultParagraphFont"/>
    <w:rsid w:val="00E312B3"/>
  </w:style>
  <w:style w:type="paragraph" w:customStyle="1" w:styleId="ti-company-line2">
    <w:name w:val="ti-company-line2"/>
    <w:basedOn w:val="Normal"/>
    <w:rsid w:val="00E31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i-company-meta-part">
    <w:name w:val="ti-company-meta-part"/>
    <w:basedOn w:val="DefaultParagraphFont"/>
    <w:rsid w:val="00E312B3"/>
  </w:style>
  <w:style w:type="character" w:customStyle="1" w:styleId="ti-company-meta-pipe">
    <w:name w:val="ti-company-meta-pipe"/>
    <w:basedOn w:val="DefaultParagraphFont"/>
    <w:rsid w:val="00E312B3"/>
  </w:style>
  <w:style w:type="character" w:styleId="Hyperlink">
    <w:name w:val="Hyperlink"/>
    <w:basedOn w:val="DefaultParagraphFont"/>
    <w:uiPriority w:val="99"/>
    <w:unhideWhenUsed/>
    <w:rsid w:val="00E312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Singh</dc:creator>
  <cp:keywords/>
  <dc:description/>
  <cp:lastModifiedBy>Ashish Singh</cp:lastModifiedBy>
  <cp:revision>8</cp:revision>
  <dcterms:created xsi:type="dcterms:W3CDTF">2026-07-14T08:39:00Z</dcterms:created>
  <dcterms:modified xsi:type="dcterms:W3CDTF">2026-08-06T19:02:00Z</dcterms:modified>
</cp:coreProperties>
</file>