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ThoughtWorks - DEV BootCamp - ADR (Architecture Decision Record)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a part of DEV Bootcamp, held from 8th Nov 2016 to 17th Nov 2016, a team consisting of 10 members developed a project which was aimed at allowing ThoughtWorkers to sell and buy old products.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a part of this product, several architectural decisions were taken and this is a summary of all the decisions.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Programming Language Choice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Java, since most of the team was comfortable with JAVA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Technical Stack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Spring Stack was chosen to implement the platform. This stack involved - Spring Boot, Spring Data JPA, Spring Security and Spring Testing with ReactJS for development of UI.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Spring Boot allows development of application with minimum configuration. Also, since no view was involved, Spring Boot appeared to be a natural choice.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 View means that server would accept input and respond with the data as a part of response body.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Spring Data JPA for chosen for implementing persistence layer. Choice was determined from  the type of database used for persisting data.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Spring Security for handling user session and authorization. (In the interest of time, Stateful application was being built)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Spring Testing for handling testing for REST Controllers.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ReactJS was used for development of UI since it is most widely used in ThoughtWorks and does not have a steep learning curve.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Choice of Tools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Continuous Integration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Team members evaluated various tools including Travis CI, GO and Jenkins. The project needed a hosted solution and the team chose Travis CI as continuous integration tool.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Since, the domain involved various products, each with varying attributes, there were discussions around MongoDB and PostGres database. MongoDB is a NoSQL database and PostGres is a relational database but provides support for JSON based structure with JSONB, JSON  and ARRAY data types.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On reading further, team decided to restrict the scope of the application with products having same attributes.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Also, various forums, blogs and articles suggested that PostGres is faster than MongoDB in read and write operations.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Hence, PostGres (V9.6) was taken as the choice for persisting data.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Framework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Team evaluated Spring Testing and REST Assured and found that REST Assured provided BDD style of testing application.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But, since the application involved Spring Stack, team decided to chose Spring Testing because of its seamless integration with boot and richer documentation.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