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2709" w:rsidRDefault="00FA0096">
      <w:r w:rsidRPr="00FA0096">
        <w:drawing>
          <wp:inline distT="0" distB="0" distL="0" distR="0" wp14:anchorId="57A635C9" wp14:editId="7235A4B6">
            <wp:extent cx="5733415" cy="979170"/>
            <wp:effectExtent l="0" t="0" r="635" b="0"/>
            <wp:docPr id="107500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009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96" w:rsidRDefault="00FA0096"/>
    <w:p w:rsidR="00FA0096" w:rsidRDefault="00FA0096" w:rsidP="00FA0096">
      <w:pPr>
        <w:pStyle w:val="ListParagraph"/>
        <w:numPr>
          <w:ilvl w:val="0"/>
          <w:numId w:val="1"/>
        </w:numPr>
      </w:pPr>
      <w:r>
        <w:t>Also knows as opinion mining</w:t>
      </w:r>
    </w:p>
    <w:p w:rsidR="00FA0096" w:rsidRDefault="00FA0096" w:rsidP="00FA0096">
      <w:pPr>
        <w:pStyle w:val="ListParagraph"/>
        <w:numPr>
          <w:ilvl w:val="0"/>
          <w:numId w:val="1"/>
        </w:numPr>
      </w:pPr>
      <w:r>
        <w:t>Technique used in Natural Language Processing to determine the emotional undertone of any document.</w:t>
      </w:r>
    </w:p>
    <w:p w:rsidR="00FA0096" w:rsidRDefault="00FA0096" w:rsidP="00FA0096">
      <w:pPr>
        <w:pStyle w:val="ListParagraph"/>
        <w:numPr>
          <w:ilvl w:val="0"/>
          <w:numId w:val="1"/>
        </w:numPr>
      </w:pPr>
      <w:r>
        <w:t xml:space="preserve">Tools for sentiment analysis assist businesses in extracting information from unstructured, unorganized language found in online sources like emails, blog posts, support tickets, web chats, </w:t>
      </w:r>
      <w:proofErr w:type="gramStart"/>
      <w:r>
        <w:t>forums</w:t>
      </w:r>
      <w:proofErr w:type="gramEnd"/>
      <w:r>
        <w:t xml:space="preserve"> and comments.</w:t>
      </w:r>
    </w:p>
    <w:p w:rsidR="00FA0096" w:rsidRDefault="00FA0096" w:rsidP="00FA0096">
      <w:pPr>
        <w:pStyle w:val="ListParagraph"/>
        <w:numPr>
          <w:ilvl w:val="0"/>
          <w:numId w:val="1"/>
        </w:numPr>
      </w:pPr>
      <w:r>
        <w:t>Sentiment analysis can extract the subject, opinion holder and polarity or the degree of positivity or negativity from the text and identify sentiment.</w:t>
      </w:r>
    </w:p>
    <w:p w:rsidR="00FA0096" w:rsidRPr="00CB72AB" w:rsidRDefault="00FA0096" w:rsidP="00FA0096">
      <w:pPr>
        <w:rPr>
          <w:b/>
          <w:bCs/>
        </w:rPr>
      </w:pPr>
      <w:r w:rsidRPr="00CB72AB">
        <w:rPr>
          <w:b/>
          <w:bCs/>
        </w:rPr>
        <w:t>Types of Sentiment analysis.</w:t>
      </w:r>
    </w:p>
    <w:p w:rsidR="00FA0096" w:rsidRDefault="00FA0096" w:rsidP="00FA0096">
      <w:r w:rsidRPr="00FA0096">
        <w:drawing>
          <wp:inline distT="0" distB="0" distL="0" distR="0" wp14:anchorId="7837C050" wp14:editId="0E32E8FE">
            <wp:extent cx="4922520" cy="2288346"/>
            <wp:effectExtent l="0" t="0" r="0" b="0"/>
            <wp:docPr id="1877150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50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144" cy="229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AB" w:rsidRDefault="00CB72AB" w:rsidP="00FA0096"/>
    <w:p w:rsidR="00CB72AB" w:rsidRPr="00CB72AB" w:rsidRDefault="00CB72AB" w:rsidP="00FA0096">
      <w:pPr>
        <w:rPr>
          <w:b/>
          <w:bCs/>
        </w:rPr>
      </w:pPr>
      <w:r>
        <w:rPr>
          <w:b/>
          <w:bCs/>
        </w:rPr>
        <w:t>Applications of sentiment analysis.</w:t>
      </w:r>
    </w:p>
    <w:p w:rsidR="00CB72AB" w:rsidRDefault="00CB72AB" w:rsidP="00FA0096">
      <w:r w:rsidRPr="00CB72AB">
        <w:drawing>
          <wp:inline distT="0" distB="0" distL="0" distR="0" wp14:anchorId="547272F7" wp14:editId="5393AD73">
            <wp:extent cx="4960620" cy="2412314"/>
            <wp:effectExtent l="0" t="0" r="0" b="7620"/>
            <wp:docPr id="1290695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95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534" cy="242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2AB" w:rsidSect="00FA0096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71820"/>
    <w:multiLevelType w:val="hybridMultilevel"/>
    <w:tmpl w:val="70F4B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989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96"/>
    <w:rsid w:val="002D795E"/>
    <w:rsid w:val="00B84F22"/>
    <w:rsid w:val="00B911DA"/>
    <w:rsid w:val="00CB72AB"/>
    <w:rsid w:val="00EE2709"/>
    <w:rsid w:val="00FA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CD381"/>
  <w15:chartTrackingRefBased/>
  <w15:docId w15:val="{C6A854D6-5CCF-4EEF-A855-996B1886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1</cp:revision>
  <dcterms:created xsi:type="dcterms:W3CDTF">2023-08-21T10:11:00Z</dcterms:created>
  <dcterms:modified xsi:type="dcterms:W3CDTF">2023-08-21T14:23:00Z</dcterms:modified>
</cp:coreProperties>
</file>