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 Modelling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Topic Model can be defined as an unsupervised technique to discover topics across various text documents.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Since topic modeling doesn’t require training, it’s a quick and easy way to start analyzing your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following are several scenarios when topic modeling can prove useful.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Text classification - Topic modeling can improve classification by grouping similar words together in topics rather than using each word as a feature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Uncovering Themes in Texts - Useful for detecting trends in online publications for example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Recommender Systems - Using a similarity measure we can build recommender systems. If our system would recommend articles for readers, it will recommend articles with a topic structure similar to the articles the user has already read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Topic Modeling Algorithms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There are several algorithms for doing topic modeling. The most popular ones include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LDA – Latent Dirichlet Allocation – The one we’ll be focusing in this tutorial. Its foundations are Probabilistic Graphical Models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LSA or LSI – Latent Semantic Analysis or Latent Semantic Indexing – Uses Singular Value Decomposition (SVD) on the Document-Term Matrix. Based on Linear Algebra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NMF – Non-Negative Matrix Factorization – Based on Linear Algebra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Here are some things all these algorithms have in common: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number of topics as a parameter.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All of the algorithms take the Document Word Matrix or Document Term Matrix as input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All of them gives out Document Topic Matrix and Topi</w:t>
      </w:r>
      <w:r w:rsidDel="00000000" w:rsidR="00000000" w:rsidRPr="00000000">
        <w:rPr>
          <w:sz w:val="24"/>
          <w:szCs w:val="24"/>
          <w:rtl w:val="0"/>
        </w:rPr>
        <w:t xml:space="preserve">c Term Matrix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output matrices.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