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32"/>
          <w:szCs w:val="32"/>
        </w:rPr>
      </w:pPr>
      <w:r>
        <w:rPr>
          <w:b/>
          <w:bCs/>
          <w:sz w:val="32"/>
          <w:szCs w:val="32"/>
        </w:rPr>
      </w:r>
    </w:p>
    <w:p>
      <w:pPr>
        <w:pStyle w:val="style0"/>
        <w:rPr>
          <w:b/>
          <w:bCs/>
          <w:sz w:val="32"/>
          <w:szCs w:val="32"/>
        </w:rPr>
      </w:pPr>
      <w:r>
        <w:rPr>
          <w:b/>
          <w:bCs/>
          <w:sz w:val="32"/>
          <w:szCs w:val="32"/>
        </w:rPr>
        <w:t>EXAMPLE</w:t>
      </w:r>
    </w:p>
    <w:p>
      <w:pPr>
        <w:pStyle w:val="style0"/>
        <w:rPr>
          <w:b/>
          <w:bCs/>
          <w:sz w:val="32"/>
          <w:szCs w:val="32"/>
        </w:rPr>
      </w:pPr>
      <w:r>
        <w:rPr>
          <w:b/>
          <w:bCs/>
          <w:sz w:val="32"/>
          <w:szCs w:val="32"/>
        </w:rPr>
      </w:r>
    </w:p>
    <w:p>
      <w:pPr>
        <w:pStyle w:val="style0"/>
        <w:rPr>
          <w:b/>
          <w:bCs/>
          <w:sz w:val="32"/>
          <w:szCs w:val="32"/>
        </w:rPr>
      </w:pPr>
      <w:r>
        <w:rPr>
          <w:b/>
          <w:bCs/>
          <w:sz w:val="32"/>
          <w:szCs w:val="32"/>
        </w:rPr>
        <w:drawing>
          <wp:anchor allowOverlap="1" behindDoc="0" distB="0" distL="0" distR="0" distT="0" layoutInCell="1" locked="0" relativeHeight="0" simplePos="0">
            <wp:simplePos x="0" y="0"/>
            <wp:positionH relativeFrom="column">
              <wp:posOffset>308610</wp:posOffset>
            </wp:positionH>
            <wp:positionV relativeFrom="paragraph">
              <wp:posOffset>0</wp:posOffset>
            </wp:positionV>
            <wp:extent cx="5715000" cy="28663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15000" cy="2866390"/>
                    </a:xfrm>
                    <a:prstGeom prst="rect">
                      <a:avLst/>
                    </a:prstGeom>
                    <a:noFill/>
                    <a:ln w="9525">
                      <a:noFill/>
                      <a:miter lim="800000"/>
                      <a:headEnd/>
                      <a:tailEnd/>
                    </a:ln>
                  </pic:spPr>
                </pic:pic>
              </a:graphicData>
            </a:graphic>
          </wp:anchor>
        </w:drawing>
      </w:r>
    </w:p>
    <w:p>
      <w:pPr>
        <w:pStyle w:val="style0"/>
        <w:rPr>
          <w:b/>
          <w:bCs/>
          <w:sz w:val="32"/>
          <w:szCs w:val="32"/>
        </w:rPr>
      </w:pPr>
      <w:r>
        <w:rPr>
          <w:b/>
          <w:bCs/>
          <w:sz w:val="32"/>
          <w:szCs w:val="32"/>
        </w:rPr>
      </w:r>
    </w:p>
    <w:p>
      <w:pPr>
        <w:pStyle w:val="style0"/>
        <w:rPr>
          <w:b/>
          <w:bCs/>
          <w:sz w:val="32"/>
          <w:szCs w:val="32"/>
        </w:rPr>
      </w:pPr>
      <w:r>
        <w:rPr>
          <w:b/>
          <w:bCs/>
          <w:sz w:val="32"/>
          <w:szCs w:val="32"/>
        </w:rPr>
      </w:r>
    </w:p>
    <w:p>
      <w:pPr>
        <w:pStyle w:val="style0"/>
        <w:rPr>
          <w:b/>
          <w:bCs/>
          <w:sz w:val="32"/>
          <w:szCs w:val="32"/>
        </w:rPr>
      </w:pPr>
      <w:r>
        <w:rPr>
          <w:b/>
          <w:bCs/>
          <w:sz w:val="32"/>
          <w:szCs w:val="32"/>
        </w:rPr>
        <w:t>EXAMPLE 2</w:t>
      </w:r>
    </w:p>
    <w:p>
      <w:pPr>
        <w:pStyle w:val="style16"/>
        <w:rPr>
          <w:rFonts w:ascii="Times New Roman" w:hAnsi="Times New Roman"/>
          <w:b w:val="false"/>
          <w:bCs/>
          <w:i w:val="false"/>
          <w:caps w:val="false"/>
          <w:smallCaps w:val="false"/>
          <w:color w:val="000000"/>
          <w:spacing w:val="0"/>
          <w:sz w:val="28"/>
          <w:szCs w:val="32"/>
        </w:rPr>
      </w:pPr>
      <w:r>
        <w:rPr>
          <w:rFonts w:ascii="Times New Roman" w:hAnsi="Times New Roman"/>
          <w:b w:val="false"/>
          <w:bCs/>
          <w:i w:val="false"/>
          <w:caps w:val="false"/>
          <w:smallCaps w:val="false"/>
          <w:color w:val="000000"/>
          <w:spacing w:val="0"/>
          <w:sz w:val="28"/>
          <w:szCs w:val="32"/>
        </w:rPr>
        <w:t>For example, consider the array:</w:t>
      </w:r>
    </w:p>
    <w:p>
      <w:pPr>
        <w:pStyle w:val="style16"/>
        <w:widowControl/>
        <w:ind w:hanging="0" w:left="0" w:right="0"/>
        <w:rPr>
          <w:caps w:val="false"/>
          <w:smallCaps w:val="false"/>
          <w:color w:val="000000"/>
          <w:spacing w:val="0"/>
        </w:rPr>
      </w:pPr>
      <w:r>
        <w:rPr>
          <w:caps w:val="false"/>
          <w:smallCaps w:val="false"/>
          <w:color w:val="000000"/>
          <w:spacing w:val="0"/>
        </w:rPr>
        <w:drawing>
          <wp:inline distB="0" distL="0" distR="0" distT="0">
            <wp:extent cx="2709545" cy="2990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3"/>
                    <a:srcRect/>
                    <a:stretch>
                      <a:fillRect/>
                    </a:stretch>
                  </pic:blipFill>
                  <pic:spPr bwMode="auto">
                    <a:xfrm>
                      <a:off x="0" y="0"/>
                      <a:ext cx="2709545" cy="299085"/>
                    </a:xfrm>
                    <a:prstGeom prst="rect">
                      <a:avLst/>
                    </a:prstGeom>
                    <a:noFill/>
                    <a:ln w="9525">
                      <a:noFill/>
                      <a:miter lim="800000"/>
                      <a:headEnd/>
                      <a:tailEnd/>
                    </a:ln>
                  </pic:spPr>
                </pic:pic>
              </a:graphicData>
            </a:graphic>
          </wp:inline>
        </w:drawing>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the first step, the focus is on the first two elements (in </w:t>
      </w:r>
      <w:r>
        <w:rPr>
          <w:rFonts w:ascii="Times New Roman" w:hAnsi="Times New Roman"/>
          <w:b/>
          <w:i w:val="false"/>
          <w:caps w:val="false"/>
          <w:smallCaps w:val="false"/>
          <w:color w:val="000000"/>
          <w:spacing w:val="0"/>
          <w:sz w:val="28"/>
        </w:rPr>
        <w:t>bold</w:t>
      </w:r>
      <w:r>
        <w:rPr>
          <w:rFonts w:ascii="Times New Roman" w:hAnsi="Times New Roman"/>
          <w:b w:val="false"/>
          <w:i w:val="false"/>
          <w:caps w:val="false"/>
          <w:smallCaps w:val="false"/>
          <w:color w:val="000000"/>
          <w:spacing w:val="0"/>
          <w:sz w:val="28"/>
        </w:rPr>
        <w:t>) which are compared and swapped, if necessary. In this case, since the element at index 1 is larger than the one at index 0, no swap takes place.</w:t>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style16"/>
        <w:widowControl/>
        <w:ind w:hanging="0" w:left="0" w:right="0"/>
        <w:rPr>
          <w:caps w:val="false"/>
          <w:smallCaps w:val="false"/>
          <w:color w:val="000000"/>
          <w:spacing w:val="0"/>
        </w:rPr>
      </w:pPr>
      <w:r>
        <w:rPr>
          <w:caps w:val="false"/>
          <w:smallCaps w:val="false"/>
          <w:color w:val="000000"/>
          <w:spacing w:val="0"/>
        </w:rPr>
        <w:drawing>
          <wp:inline distB="0" distL="0" distR="0" distT="0">
            <wp:extent cx="3623945" cy="3746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link="rId4"/>
                    <a:srcRect/>
                    <a:stretch>
                      <a:fillRect/>
                    </a:stretch>
                  </pic:blipFill>
                  <pic:spPr bwMode="auto">
                    <a:xfrm>
                      <a:off x="0" y="0"/>
                      <a:ext cx="3623945" cy="374650"/>
                    </a:xfrm>
                    <a:prstGeom prst="rect">
                      <a:avLst/>
                    </a:prstGeom>
                    <a:noFill/>
                    <a:ln w="9525">
                      <a:noFill/>
                      <a:miter lim="800000"/>
                      <a:headEnd/>
                      <a:tailEnd/>
                    </a:ln>
                  </pic:spPr>
                </pic:pic>
              </a:graphicData>
            </a:graphic>
          </wp:inline>
        </w:drawing>
      </w:r>
    </w:p>
    <w:p>
      <w:pPr>
        <w:pStyle w:val="style16"/>
        <w:widowControl/>
        <w:ind w:hanging="0" w:left="0" w:right="0"/>
        <w:rPr>
          <w:caps w:val="false"/>
          <w:smallCaps w:val="false"/>
          <w:color w:val="000000"/>
          <w:spacing w:val="0"/>
        </w:rPr>
      </w:pPr>
      <w:r>
        <w:rPr>
          <w:caps w:val="false"/>
          <w:smallCaps w:val="false"/>
          <w:color w:val="000000"/>
          <w:spacing w:val="0"/>
        </w:rPr>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the focus move to the elements at index 1 and 2 which are compared and swapped, if necessary. In our example, 67 is larger than 12 so the two elements are swapped. The result is that the largest of the first three elements is now at index 2.</w:t>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style16"/>
        <w:widowControl/>
        <w:ind w:hanging="0" w:left="0" w:right="0"/>
        <w:rPr>
          <w:caps w:val="false"/>
          <w:smallCaps w:val="false"/>
          <w:color w:val="000000"/>
          <w:spacing w:val="0"/>
        </w:rPr>
      </w:pPr>
      <w:r>
        <w:rPr>
          <w:caps w:val="false"/>
          <w:smallCaps w:val="false"/>
          <w:color w:val="000000"/>
          <w:spacing w:val="0"/>
        </w:rPr>
        <w:drawing>
          <wp:inline distB="0" distL="0" distR="0" distT="0">
            <wp:extent cx="3833495" cy="37719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link="rId5"/>
                    <a:srcRect/>
                    <a:stretch>
                      <a:fillRect/>
                    </a:stretch>
                  </pic:blipFill>
                  <pic:spPr bwMode="auto">
                    <a:xfrm>
                      <a:off x="0" y="0"/>
                      <a:ext cx="3833495" cy="377190"/>
                    </a:xfrm>
                    <a:prstGeom prst="rect">
                      <a:avLst/>
                    </a:prstGeom>
                    <a:noFill/>
                    <a:ln w="9525">
                      <a:noFill/>
                      <a:miter lim="800000"/>
                      <a:headEnd/>
                      <a:tailEnd/>
                    </a:ln>
                  </pic:spPr>
                </pic:pic>
              </a:graphicData>
            </a:graphic>
          </wp:inline>
        </w:drawing>
      </w:r>
    </w:p>
    <w:p>
      <w:pPr>
        <w:pStyle w:val="style16"/>
        <w:widowControl/>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process is repeated until the focus moves to the end of the array, at which point the largest of all the elements ends up at the highest possible index. The remaining steps and result are:</w:t>
      </w:r>
    </w:p>
    <w:p>
      <w:pPr>
        <w:pStyle w:val="style16"/>
        <w:widowControl/>
        <w:ind w:hanging="0" w:left="0" w:right="0"/>
        <w:rPr>
          <w:caps w:val="false"/>
          <w:smallCaps w:val="false"/>
          <w:color w:val="000000"/>
          <w:spacing w:val="0"/>
        </w:rPr>
      </w:pPr>
      <w:r>
        <w:rPr>
          <w:caps w:val="false"/>
          <w:smallCaps w:val="false"/>
          <w:color w:val="000000"/>
          <w:spacing w:val="0"/>
        </w:rPr>
        <w:drawing>
          <wp:inline distB="0" distL="0" distR="0" distT="0">
            <wp:extent cx="5909945" cy="84010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link="rId6"/>
                    <a:srcRect/>
                    <a:stretch>
                      <a:fillRect/>
                    </a:stretch>
                  </pic:blipFill>
                  <pic:spPr bwMode="auto">
                    <a:xfrm>
                      <a:off x="0" y="0"/>
                      <a:ext cx="5909945" cy="840105"/>
                    </a:xfrm>
                    <a:prstGeom prst="rect">
                      <a:avLst/>
                    </a:prstGeom>
                    <a:noFill/>
                    <a:ln w="9525">
                      <a:noFill/>
                      <a:miter lim="800000"/>
                      <a:headEnd/>
                      <a:tailEnd/>
                    </a:ln>
                  </pic:spPr>
                </pic:pic>
              </a:graphicData>
            </a:graphic>
          </wp:inline>
        </w:drawing>
      </w:r>
    </w:p>
    <w:p>
      <w:pPr>
        <w:pStyle w:val="style0"/>
        <w:rPr>
          <w:b/>
          <w:bCs/>
          <w:sz w:val="32"/>
          <w:szCs w:val="32"/>
        </w:rPr>
      </w:pPr>
      <w:r>
        <w:rPr>
          <w:b/>
          <w:bCs/>
          <w:sz w:val="32"/>
          <w:szCs w:val="32"/>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http://ee.hawaii.edu/~tep/EE160/Book/chap10/_13939_tabular222.gif" TargetMode="External"/><Relationship Id="rId4" Type="http://schemas.openxmlformats.org/officeDocument/2006/relationships/image" Target="http://ee.hawaii.edu/~tep/EE160/Book/chap10/_13939_tabular228.gif" TargetMode="External"/><Relationship Id="rId5" Type="http://schemas.openxmlformats.org/officeDocument/2006/relationships/image" Target="http://ee.hawaii.edu/~tep/EE160/Book/chap10/_13939_tabular233.gif" TargetMode="External"/><Relationship Id="rId6" Type="http://schemas.openxmlformats.org/officeDocument/2006/relationships/image" Target="http://ee.hawaii.edu/~tep/EE160/Book/chap10/_13939_tabular238.gif"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2018-03-07T12:18:10Z</dcterms:created>
  <cp:revision>0</cp:revision>
</cp:coreProperties>
</file>