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641" w:rsidRPr="00884215" w:rsidRDefault="00A30641"/>
    <w:p w:rsidR="00A30641" w:rsidRPr="00884215" w:rsidRDefault="00A30641"/>
    <w:p w:rsidR="00A30641" w:rsidRPr="00884215" w:rsidRDefault="00A30641"/>
    <w:p w:rsidR="00A30641" w:rsidRPr="00884215" w:rsidRDefault="00A30641"/>
    <w:p w:rsidR="00A30641" w:rsidRPr="00884215" w:rsidRDefault="00A30641"/>
    <w:p w:rsidR="00A30641" w:rsidRPr="00884215" w:rsidRDefault="00A30641"/>
    <w:p w:rsidR="00A30641" w:rsidRPr="00884215" w:rsidRDefault="00A30641"/>
    <w:p w:rsidR="00A30641" w:rsidRPr="00884215" w:rsidRDefault="00A30641"/>
    <w:p w:rsidR="00A30641" w:rsidRPr="00884215" w:rsidRDefault="00A30641">
      <w:pPr>
        <w:ind w:left="2592" w:firstLine="432"/>
        <w:rPr>
          <w:rFonts w:cs="Arial"/>
          <w:sz w:val="14"/>
          <w:szCs w:val="14"/>
        </w:rPr>
      </w:pPr>
    </w:p>
    <w:p w:rsidR="00A30641" w:rsidRPr="00884215" w:rsidRDefault="00A30641">
      <w:pPr>
        <w:ind w:left="2592" w:firstLine="432"/>
        <w:rPr>
          <w:rFonts w:cs="Arial"/>
          <w:sz w:val="14"/>
          <w:szCs w:val="14"/>
        </w:rPr>
      </w:pPr>
    </w:p>
    <w:p w:rsidR="00A30641" w:rsidRPr="00884215" w:rsidRDefault="00F66B37">
      <w:pPr>
        <w:ind w:left="2592" w:firstLine="432"/>
      </w:pPr>
      <w:r>
        <w:rPr>
          <w:noProof/>
          <w:lang w:val="en-GB" w:eastAsia="en-GB" w:bidi="as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4279900" cy="113411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0" cy="1134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4DB5" w:rsidRDefault="00D94DB5" w:rsidP="00F31F02">
                            <w:pPr>
                              <w:pStyle w:val="ProductName"/>
                            </w:pPr>
                            <w:r>
                              <w:t>UMANG SelfCare</w:t>
                            </w:r>
                          </w:p>
                          <w:p w:rsidR="00D94DB5" w:rsidRDefault="00D94DB5" w:rsidP="00F31F02">
                            <w:pPr>
                              <w:pStyle w:val="ManualName"/>
                            </w:pPr>
                            <w:r>
                              <w:t>Solution Design v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55pt;width:337pt;height:89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" stroked="f">
                <v:textbox>
                  <w:txbxContent>
                    <w:p w:rsidR="00D94DB5" w:rsidRDefault="00D94DB5" w:rsidP="00F31F02">
                      <w:pPr>
                        <w:pStyle w:val="ProductName"/>
                      </w:pPr>
                      <w:r>
                        <w:t>UMANG SelfCare</w:t>
                      </w:r>
                    </w:p>
                    <w:p w:rsidR="00D94DB5" w:rsidRDefault="00D94DB5" w:rsidP="00F31F02">
                      <w:pPr>
                        <w:pStyle w:val="ManualName"/>
                      </w:pPr>
                      <w:r>
                        <w:t>Solution Design v 1.0</w:t>
                      </w:r>
                    </w:p>
                  </w:txbxContent>
                </v:textbox>
              </v:shape>
            </w:pict>
          </mc:Fallback>
        </mc:AlternateContent>
      </w:r>
    </w:p>
    <w:p w:rsidR="00A30641" w:rsidRPr="00884215" w:rsidRDefault="00A30641">
      <w:pPr>
        <w:ind w:left="2592" w:firstLine="432"/>
        <w:rPr>
          <w:rFonts w:cs="Arial"/>
          <w:sz w:val="14"/>
          <w:szCs w:val="14"/>
        </w:rPr>
      </w:pPr>
    </w:p>
    <w:p w:rsidR="00A30641" w:rsidRPr="00884215" w:rsidRDefault="00A30641">
      <w:pPr>
        <w:ind w:left="2592" w:firstLine="432"/>
        <w:rPr>
          <w:rFonts w:cs="Arial"/>
          <w:sz w:val="14"/>
          <w:szCs w:val="14"/>
        </w:rPr>
      </w:pPr>
    </w:p>
    <w:p w:rsidR="00A30641" w:rsidRPr="00884215" w:rsidRDefault="00A30641">
      <w:pPr>
        <w:ind w:left="2592" w:firstLine="432"/>
        <w:rPr>
          <w:rFonts w:cs="Arial"/>
          <w:sz w:val="14"/>
          <w:szCs w:val="14"/>
        </w:rPr>
      </w:pPr>
    </w:p>
    <w:p w:rsidR="0055274C" w:rsidRPr="00884215" w:rsidRDefault="0055274C">
      <w:pPr>
        <w:ind w:left="2592" w:firstLine="432"/>
        <w:rPr>
          <w:rFonts w:cs="Arial"/>
          <w:sz w:val="14"/>
          <w:szCs w:val="14"/>
        </w:rPr>
      </w:pPr>
    </w:p>
    <w:p w:rsidR="0055274C" w:rsidRPr="00884215" w:rsidRDefault="0055274C" w:rsidP="0055274C">
      <w:pPr>
        <w:rPr>
          <w:rFonts w:cs="Arial"/>
          <w:sz w:val="14"/>
          <w:szCs w:val="14"/>
        </w:rPr>
      </w:pPr>
    </w:p>
    <w:p w:rsidR="007F44F1" w:rsidRPr="00884215" w:rsidRDefault="0055274C" w:rsidP="0055274C">
      <w:pPr>
        <w:tabs>
          <w:tab w:val="center" w:pos="4513"/>
        </w:tabs>
        <w:rPr>
          <w:rFonts w:cs="Arial"/>
          <w:sz w:val="14"/>
          <w:szCs w:val="14"/>
        </w:rPr>
      </w:pPr>
      <w:r w:rsidRPr="00884215">
        <w:rPr>
          <w:rFonts w:cs="Arial"/>
          <w:sz w:val="14"/>
          <w:szCs w:val="14"/>
        </w:rPr>
        <w:tab/>
      </w:r>
    </w:p>
    <w:p w:rsidR="006B55FE" w:rsidRPr="00884215" w:rsidRDefault="006B55FE" w:rsidP="0055274C">
      <w:pPr>
        <w:tabs>
          <w:tab w:val="center" w:pos="4513"/>
        </w:tabs>
        <w:rPr>
          <w:rFonts w:cs="Arial"/>
          <w:sz w:val="14"/>
          <w:szCs w:val="14"/>
        </w:rPr>
      </w:pPr>
    </w:p>
    <w:p w:rsidR="006B55FE" w:rsidRPr="00884215" w:rsidRDefault="006B55FE" w:rsidP="0055274C">
      <w:pPr>
        <w:tabs>
          <w:tab w:val="center" w:pos="4513"/>
        </w:tabs>
        <w:rPr>
          <w:rFonts w:cs="Arial"/>
          <w:sz w:val="14"/>
          <w:szCs w:val="14"/>
        </w:rPr>
      </w:pPr>
    </w:p>
    <w:p w:rsidR="006B55FE" w:rsidRPr="00884215" w:rsidRDefault="006B55FE" w:rsidP="0055274C">
      <w:pPr>
        <w:tabs>
          <w:tab w:val="center" w:pos="4513"/>
        </w:tabs>
        <w:rPr>
          <w:rFonts w:cs="Arial"/>
          <w:sz w:val="14"/>
          <w:szCs w:val="14"/>
        </w:rPr>
      </w:pPr>
    </w:p>
    <w:p w:rsidR="006B55FE" w:rsidRPr="00884215" w:rsidRDefault="006B55FE" w:rsidP="0055274C">
      <w:pPr>
        <w:tabs>
          <w:tab w:val="center" w:pos="4513"/>
        </w:tabs>
        <w:rPr>
          <w:rFonts w:cs="Arial"/>
          <w:sz w:val="14"/>
          <w:szCs w:val="14"/>
        </w:rPr>
      </w:pPr>
    </w:p>
    <w:p w:rsidR="006B55FE" w:rsidRPr="00884215" w:rsidRDefault="006B55FE" w:rsidP="0055274C">
      <w:pPr>
        <w:tabs>
          <w:tab w:val="center" w:pos="4513"/>
        </w:tabs>
        <w:rPr>
          <w:rFonts w:cs="Arial"/>
          <w:sz w:val="14"/>
          <w:szCs w:val="14"/>
        </w:rPr>
      </w:pPr>
    </w:p>
    <w:p w:rsidR="006B55FE" w:rsidRPr="00884215" w:rsidRDefault="006B55FE" w:rsidP="0055274C">
      <w:pPr>
        <w:tabs>
          <w:tab w:val="center" w:pos="4513"/>
        </w:tabs>
        <w:rPr>
          <w:rFonts w:cs="Arial"/>
          <w:sz w:val="14"/>
          <w:szCs w:val="14"/>
        </w:rPr>
      </w:pPr>
    </w:p>
    <w:p w:rsidR="006B55FE" w:rsidRPr="00884215" w:rsidRDefault="006B55FE" w:rsidP="0055274C">
      <w:pPr>
        <w:tabs>
          <w:tab w:val="center" w:pos="4513"/>
        </w:tabs>
        <w:rPr>
          <w:rFonts w:cs="Arial"/>
          <w:sz w:val="14"/>
          <w:szCs w:val="14"/>
        </w:rPr>
      </w:pPr>
    </w:p>
    <w:p w:rsidR="006B55FE" w:rsidRPr="00884215" w:rsidRDefault="006B55FE" w:rsidP="0055274C">
      <w:pPr>
        <w:tabs>
          <w:tab w:val="center" w:pos="4513"/>
        </w:tabs>
        <w:rPr>
          <w:rFonts w:cs="Arial"/>
          <w:sz w:val="14"/>
          <w:szCs w:val="14"/>
        </w:rPr>
      </w:pPr>
    </w:p>
    <w:p w:rsidR="006B55FE" w:rsidRPr="00884215" w:rsidRDefault="006B55FE" w:rsidP="0055274C">
      <w:pPr>
        <w:tabs>
          <w:tab w:val="center" w:pos="4513"/>
        </w:tabs>
        <w:rPr>
          <w:rFonts w:cs="Arial"/>
          <w:sz w:val="14"/>
          <w:szCs w:val="14"/>
        </w:rPr>
      </w:pPr>
    </w:p>
    <w:p w:rsidR="006B55FE" w:rsidRPr="00884215" w:rsidRDefault="006B55FE" w:rsidP="0055274C">
      <w:pPr>
        <w:tabs>
          <w:tab w:val="center" w:pos="4513"/>
        </w:tabs>
        <w:rPr>
          <w:rFonts w:cs="Arial"/>
          <w:sz w:val="14"/>
          <w:szCs w:val="14"/>
        </w:rPr>
      </w:pPr>
    </w:p>
    <w:p w:rsidR="006B55FE" w:rsidRPr="00884215" w:rsidRDefault="006B55FE" w:rsidP="0055274C">
      <w:pPr>
        <w:tabs>
          <w:tab w:val="center" w:pos="4513"/>
        </w:tabs>
        <w:rPr>
          <w:rFonts w:cs="Arial"/>
          <w:sz w:val="14"/>
          <w:szCs w:val="14"/>
        </w:rPr>
      </w:pPr>
    </w:p>
    <w:p w:rsidR="006B55FE" w:rsidRPr="00884215" w:rsidRDefault="006B55FE" w:rsidP="0055274C">
      <w:pPr>
        <w:tabs>
          <w:tab w:val="center" w:pos="4513"/>
        </w:tabs>
        <w:rPr>
          <w:rFonts w:cs="Arial"/>
          <w:sz w:val="14"/>
          <w:szCs w:val="14"/>
        </w:rPr>
      </w:pPr>
    </w:p>
    <w:p w:rsidR="006B55FE" w:rsidRPr="00884215" w:rsidRDefault="006B55FE" w:rsidP="0055274C">
      <w:pPr>
        <w:tabs>
          <w:tab w:val="center" w:pos="4513"/>
        </w:tabs>
      </w:pPr>
    </w:p>
    <w:p w:rsidR="006B55FE" w:rsidRPr="00884215" w:rsidRDefault="006B55FE" w:rsidP="0055274C">
      <w:pPr>
        <w:tabs>
          <w:tab w:val="center" w:pos="4513"/>
        </w:tabs>
      </w:pPr>
    </w:p>
    <w:p w:rsidR="006B55FE" w:rsidRPr="00884215" w:rsidRDefault="006B55FE" w:rsidP="0055274C">
      <w:pPr>
        <w:tabs>
          <w:tab w:val="center" w:pos="4513"/>
        </w:tabs>
      </w:pPr>
    </w:p>
    <w:p w:rsidR="00E909D7" w:rsidRPr="00884215" w:rsidRDefault="00E909D7" w:rsidP="007C415B">
      <w:pPr>
        <w:tabs>
          <w:tab w:val="center" w:pos="4513"/>
        </w:tabs>
        <w:jc w:val="center"/>
        <w:rPr>
          <w:b/>
          <w:sz w:val="20"/>
        </w:rPr>
      </w:pPr>
    </w:p>
    <w:p w:rsidR="006B55FE" w:rsidRPr="00884215" w:rsidRDefault="006B55FE" w:rsidP="007C415B">
      <w:pPr>
        <w:tabs>
          <w:tab w:val="center" w:pos="4513"/>
        </w:tabs>
        <w:jc w:val="center"/>
        <w:rPr>
          <w:rFonts w:cs="Arial"/>
          <w:b/>
          <w:sz w:val="14"/>
          <w:szCs w:val="14"/>
        </w:rPr>
      </w:pPr>
      <w:r w:rsidRPr="00884215">
        <w:rPr>
          <w:b/>
          <w:sz w:val="20"/>
        </w:rPr>
        <w:t>Powered by Spice Digital L</w:t>
      </w:r>
      <w:r w:rsidR="007C415B" w:rsidRPr="00884215">
        <w:rPr>
          <w:b/>
          <w:sz w:val="20"/>
        </w:rPr>
        <w:t>imited</w:t>
      </w:r>
    </w:p>
    <w:p w:rsidR="007F44F1" w:rsidRPr="00884215" w:rsidRDefault="007F44F1">
      <w:pPr>
        <w:spacing w:after="0" w:line="240" w:lineRule="auto"/>
        <w:rPr>
          <w:rFonts w:cs="Arial"/>
          <w:sz w:val="14"/>
          <w:szCs w:val="14"/>
        </w:rPr>
      </w:pPr>
      <w:r w:rsidRPr="00884215">
        <w:rPr>
          <w:rFonts w:cs="Arial"/>
          <w:sz w:val="14"/>
          <w:szCs w:val="14"/>
        </w:rPr>
        <w:br w:type="page"/>
      </w:r>
    </w:p>
    <w:p w:rsidR="007F44F1" w:rsidRPr="00884215" w:rsidRDefault="007F44F1" w:rsidP="007F44F1">
      <w:pPr>
        <w:pStyle w:val="ContentsHeads"/>
        <w:rPr>
          <w:lang w:val="en-IN"/>
        </w:rPr>
      </w:pPr>
      <w:r w:rsidRPr="00884215">
        <w:rPr>
          <w:lang w:val="en-IN"/>
        </w:rPr>
        <w:lastRenderedPageBreak/>
        <w:t>Document Change History</w:t>
      </w:r>
    </w:p>
    <w:tbl>
      <w:tblPr>
        <w:tblW w:w="9097" w:type="dxa"/>
        <w:tblInd w:w="103" w:type="dxa"/>
        <w:tblLook w:val="04A0" w:firstRow="1" w:lastRow="0" w:firstColumn="1" w:lastColumn="0" w:noHBand="0" w:noVBand="1"/>
      </w:tblPr>
      <w:tblGrid>
        <w:gridCol w:w="1190"/>
        <w:gridCol w:w="1965"/>
        <w:gridCol w:w="1170"/>
        <w:gridCol w:w="3582"/>
        <w:gridCol w:w="1190"/>
      </w:tblGrid>
      <w:tr w:rsidR="00E755FE" w:rsidRPr="00884215" w:rsidTr="00CF0C86">
        <w:trPr>
          <w:trHeight w:val="400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583"/>
            <w:vAlign w:val="center"/>
            <w:hideMark/>
          </w:tcPr>
          <w:p w:rsidR="00E755FE" w:rsidRPr="00884215" w:rsidRDefault="00E755FE" w:rsidP="00CF0C86">
            <w:pPr>
              <w:pStyle w:val="TableColumnLabels"/>
              <w:rPr>
                <w:lang w:val="en-IN" w:eastAsia="en-IN"/>
              </w:rPr>
            </w:pPr>
            <w:r w:rsidRPr="00884215">
              <w:rPr>
                <w:lang w:val="en-IN" w:eastAsia="en-IN"/>
              </w:rPr>
              <w:t>Version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583"/>
            <w:vAlign w:val="center"/>
            <w:hideMark/>
          </w:tcPr>
          <w:p w:rsidR="00E755FE" w:rsidRPr="00884215" w:rsidRDefault="00E755FE" w:rsidP="00CF0C86">
            <w:pPr>
              <w:pStyle w:val="TableColumnLabels"/>
              <w:rPr>
                <w:lang w:val="en-IN" w:eastAsia="en-IN"/>
              </w:rPr>
            </w:pPr>
            <w:r w:rsidRPr="00884215">
              <w:rPr>
                <w:lang w:val="en-IN" w:eastAsia="en-IN"/>
              </w:rPr>
              <w:t>Change Type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583"/>
            <w:vAlign w:val="center"/>
            <w:hideMark/>
          </w:tcPr>
          <w:p w:rsidR="00E755FE" w:rsidRPr="00884215" w:rsidRDefault="00E755FE" w:rsidP="00CF0C86">
            <w:pPr>
              <w:pStyle w:val="TableColumnLabels"/>
              <w:rPr>
                <w:lang w:val="en-IN" w:eastAsia="en-IN"/>
              </w:rPr>
            </w:pPr>
            <w:r w:rsidRPr="00884215">
              <w:rPr>
                <w:lang w:val="en-IN" w:eastAsia="en-IN"/>
              </w:rPr>
              <w:t>Clause</w:t>
            </w:r>
          </w:p>
        </w:tc>
        <w:tc>
          <w:tcPr>
            <w:tcW w:w="3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583"/>
            <w:vAlign w:val="center"/>
            <w:hideMark/>
          </w:tcPr>
          <w:p w:rsidR="00E755FE" w:rsidRPr="00884215" w:rsidRDefault="00E755FE" w:rsidP="00CF0C86">
            <w:pPr>
              <w:pStyle w:val="TableColumnLabels"/>
              <w:rPr>
                <w:lang w:val="en-IN" w:eastAsia="en-IN"/>
              </w:rPr>
            </w:pPr>
            <w:r w:rsidRPr="00884215">
              <w:rPr>
                <w:lang w:val="en-IN" w:eastAsia="en-IN"/>
              </w:rPr>
              <w:t>Description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583"/>
            <w:vAlign w:val="center"/>
            <w:hideMark/>
          </w:tcPr>
          <w:p w:rsidR="00E755FE" w:rsidRPr="00884215" w:rsidRDefault="00E755FE" w:rsidP="00CF0C86">
            <w:pPr>
              <w:pStyle w:val="TableColumnLabels"/>
              <w:rPr>
                <w:lang w:val="en-IN" w:eastAsia="en-IN"/>
              </w:rPr>
            </w:pPr>
            <w:r w:rsidRPr="00884215">
              <w:rPr>
                <w:lang w:val="en-IN" w:eastAsia="en-IN"/>
              </w:rPr>
              <w:t>Date</w:t>
            </w:r>
          </w:p>
        </w:tc>
      </w:tr>
      <w:tr w:rsidR="00E755FE" w:rsidRPr="00884215" w:rsidTr="00397F95">
        <w:trPr>
          <w:trHeight w:val="17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5FE" w:rsidRPr="00884215" w:rsidRDefault="00E755FE" w:rsidP="00397F95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1.0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5FE" w:rsidRPr="00884215" w:rsidRDefault="00E755FE" w:rsidP="00397F95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First Draft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5FE" w:rsidRPr="00884215" w:rsidRDefault="00E755FE" w:rsidP="00397F95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 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5FE" w:rsidRPr="00884215" w:rsidRDefault="00E755FE" w:rsidP="00397F95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First Draft for Review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5FE" w:rsidRPr="00884215" w:rsidRDefault="0011384F" w:rsidP="00397F95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16</w:t>
            </w:r>
            <w:r w:rsidR="00E755FE" w:rsidRPr="00884215">
              <w:rPr>
                <w:lang w:val="en-IN"/>
              </w:rPr>
              <w:t>-Oct-1</w:t>
            </w:r>
            <w:r w:rsidR="00CF0C86" w:rsidRPr="00884215">
              <w:rPr>
                <w:lang w:val="en-IN"/>
              </w:rPr>
              <w:t>8</w:t>
            </w:r>
          </w:p>
        </w:tc>
      </w:tr>
    </w:tbl>
    <w:p w:rsidR="00E755FE" w:rsidRPr="00884215" w:rsidRDefault="00E755FE" w:rsidP="0055274C">
      <w:pPr>
        <w:tabs>
          <w:tab w:val="center" w:pos="4513"/>
        </w:tabs>
        <w:rPr>
          <w:rFonts w:cs="Arial"/>
          <w:sz w:val="14"/>
          <w:szCs w:val="14"/>
        </w:rPr>
        <w:sectPr w:rsidR="00E755FE" w:rsidRPr="00884215" w:rsidSect="00CF0C86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/>
          <w:pgMar w:top="1440" w:right="1440" w:bottom="1440" w:left="1440" w:header="706" w:footer="706" w:gutter="0"/>
          <w:pgNumType w:start="1"/>
          <w:cols w:space="720"/>
          <w:titlePg/>
        </w:sectPr>
      </w:pPr>
    </w:p>
    <w:p w:rsidR="00A30641" w:rsidRPr="00884215" w:rsidRDefault="001D1D20" w:rsidP="00F31F02">
      <w:pPr>
        <w:pStyle w:val="ContentsHeads"/>
        <w:rPr>
          <w:lang w:val="en-IN"/>
        </w:rPr>
      </w:pPr>
      <w:bookmarkStart w:id="0" w:name="_Toc354994306"/>
      <w:bookmarkStart w:id="1" w:name="_Toc464122694"/>
      <w:r w:rsidRPr="00884215">
        <w:rPr>
          <w:lang w:val="en-IN"/>
        </w:rPr>
        <w:lastRenderedPageBreak/>
        <w:t>Contents</w:t>
      </w:r>
      <w:bookmarkEnd w:id="0"/>
      <w:bookmarkEnd w:id="1"/>
      <w:r w:rsidRPr="00884215">
        <w:rPr>
          <w:lang w:val="en-IN"/>
        </w:rPr>
        <w:tab/>
      </w:r>
    </w:p>
    <w:p w:rsidR="007C2F93" w:rsidRDefault="00DD3649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  <w:szCs w:val="28"/>
          <w:lang w:val="en-GB" w:eastAsia="en-GB" w:bidi="as-IN"/>
        </w:rPr>
      </w:pPr>
      <w:r w:rsidRPr="00884215">
        <w:rPr>
          <w:rFonts w:cs="Arial"/>
          <w:b/>
          <w:color w:val="0070C0"/>
          <w:spacing w:val="28"/>
          <w:kern w:val="3"/>
          <w:position w:val="5"/>
          <w:sz w:val="44"/>
          <w:szCs w:val="32"/>
        </w:rPr>
        <w:fldChar w:fldCharType="begin"/>
      </w:r>
      <w:r w:rsidR="00202E9C" w:rsidRPr="00884215">
        <w:rPr>
          <w:rFonts w:cs="Arial"/>
          <w:b/>
          <w:color w:val="0070C0"/>
          <w:spacing w:val="28"/>
          <w:kern w:val="3"/>
          <w:position w:val="5"/>
          <w:sz w:val="44"/>
          <w:szCs w:val="32"/>
        </w:rPr>
        <w:instrText xml:space="preserve"> TOC \o "2-3" \h \z \t "Heading 1,1" </w:instrText>
      </w:r>
      <w:r w:rsidRPr="00884215">
        <w:rPr>
          <w:rFonts w:cs="Arial"/>
          <w:b/>
          <w:color w:val="0070C0"/>
          <w:spacing w:val="28"/>
          <w:kern w:val="3"/>
          <w:position w:val="5"/>
          <w:sz w:val="44"/>
          <w:szCs w:val="32"/>
        </w:rPr>
        <w:fldChar w:fldCharType="separate"/>
      </w:r>
      <w:hyperlink w:anchor="_Toc13054017" w:history="1">
        <w:r w:rsidR="007C2F93" w:rsidRPr="00C4702A">
          <w:rPr>
            <w:rStyle w:val="Hyperlink"/>
            <w:noProof/>
          </w:rPr>
          <w:t>1</w:t>
        </w:r>
        <w:r w:rsidR="007C2F93">
          <w:rPr>
            <w:rFonts w:eastAsiaTheme="minorEastAsia"/>
            <w:noProof/>
            <w:szCs w:val="28"/>
            <w:lang w:val="en-GB" w:eastAsia="en-GB" w:bidi="as-IN"/>
          </w:rPr>
          <w:tab/>
        </w:r>
        <w:r w:rsidR="007C2F93" w:rsidRPr="00C4702A">
          <w:rPr>
            <w:rStyle w:val="Hyperlink"/>
            <w:noProof/>
          </w:rPr>
          <w:t>Introduction</w:t>
        </w:r>
        <w:r w:rsidR="007C2F93">
          <w:rPr>
            <w:noProof/>
            <w:webHidden/>
          </w:rPr>
          <w:tab/>
        </w:r>
        <w:r w:rsidR="007C2F93">
          <w:rPr>
            <w:noProof/>
            <w:webHidden/>
          </w:rPr>
          <w:fldChar w:fldCharType="begin"/>
        </w:r>
        <w:r w:rsidR="007C2F93">
          <w:rPr>
            <w:noProof/>
            <w:webHidden/>
          </w:rPr>
          <w:instrText xml:space="preserve"> PAGEREF _Toc13054017 \h </w:instrText>
        </w:r>
        <w:r w:rsidR="007C2F93">
          <w:rPr>
            <w:noProof/>
            <w:webHidden/>
          </w:rPr>
        </w:r>
        <w:r w:rsidR="007C2F93">
          <w:rPr>
            <w:noProof/>
            <w:webHidden/>
          </w:rPr>
          <w:fldChar w:fldCharType="separate"/>
        </w:r>
        <w:r w:rsidR="007C2F93">
          <w:rPr>
            <w:noProof/>
            <w:webHidden/>
          </w:rPr>
          <w:t>6</w:t>
        </w:r>
        <w:r w:rsidR="007C2F93">
          <w:rPr>
            <w:noProof/>
            <w:webHidden/>
          </w:rPr>
          <w:fldChar w:fldCharType="end"/>
        </w:r>
      </w:hyperlink>
    </w:p>
    <w:p w:rsidR="007C2F93" w:rsidRDefault="00E14C99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  <w:szCs w:val="28"/>
          <w:lang w:val="en-GB" w:eastAsia="en-GB" w:bidi="as-IN"/>
        </w:rPr>
      </w:pPr>
      <w:hyperlink w:anchor="_Toc13054018" w:history="1">
        <w:r w:rsidR="007C2F93" w:rsidRPr="00C4702A">
          <w:rPr>
            <w:rStyle w:val="Hyperlink"/>
            <w:noProof/>
          </w:rPr>
          <w:t>1.1</w:t>
        </w:r>
        <w:r w:rsidR="007C2F93">
          <w:rPr>
            <w:rFonts w:eastAsiaTheme="minorEastAsia"/>
            <w:noProof/>
            <w:szCs w:val="28"/>
            <w:lang w:val="en-GB" w:eastAsia="en-GB" w:bidi="as-IN"/>
          </w:rPr>
          <w:tab/>
        </w:r>
        <w:r w:rsidR="007C2F93" w:rsidRPr="00C4702A">
          <w:rPr>
            <w:rStyle w:val="Hyperlink"/>
            <w:noProof/>
          </w:rPr>
          <w:t>Acronyms and Abbreviations</w:t>
        </w:r>
        <w:r w:rsidR="007C2F93">
          <w:rPr>
            <w:noProof/>
            <w:webHidden/>
          </w:rPr>
          <w:tab/>
        </w:r>
        <w:r w:rsidR="007C2F93">
          <w:rPr>
            <w:noProof/>
            <w:webHidden/>
          </w:rPr>
          <w:fldChar w:fldCharType="begin"/>
        </w:r>
        <w:r w:rsidR="007C2F93">
          <w:rPr>
            <w:noProof/>
            <w:webHidden/>
          </w:rPr>
          <w:instrText xml:space="preserve"> PAGEREF _Toc13054018 \h </w:instrText>
        </w:r>
        <w:r w:rsidR="007C2F93">
          <w:rPr>
            <w:noProof/>
            <w:webHidden/>
          </w:rPr>
        </w:r>
        <w:r w:rsidR="007C2F93">
          <w:rPr>
            <w:noProof/>
            <w:webHidden/>
          </w:rPr>
          <w:fldChar w:fldCharType="separate"/>
        </w:r>
        <w:r w:rsidR="007C2F93">
          <w:rPr>
            <w:noProof/>
            <w:webHidden/>
          </w:rPr>
          <w:t>6</w:t>
        </w:r>
        <w:r w:rsidR="007C2F93">
          <w:rPr>
            <w:noProof/>
            <w:webHidden/>
          </w:rPr>
          <w:fldChar w:fldCharType="end"/>
        </w:r>
      </w:hyperlink>
    </w:p>
    <w:p w:rsidR="007C2F93" w:rsidRDefault="00E14C99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  <w:szCs w:val="28"/>
          <w:lang w:val="en-GB" w:eastAsia="en-GB" w:bidi="as-IN"/>
        </w:rPr>
      </w:pPr>
      <w:hyperlink w:anchor="_Toc13054019" w:history="1">
        <w:r w:rsidR="007C2F93" w:rsidRPr="00C4702A">
          <w:rPr>
            <w:rStyle w:val="Hyperlink"/>
            <w:noProof/>
          </w:rPr>
          <w:t>1.2</w:t>
        </w:r>
        <w:r w:rsidR="007C2F93">
          <w:rPr>
            <w:rFonts w:eastAsiaTheme="minorEastAsia"/>
            <w:noProof/>
            <w:szCs w:val="28"/>
            <w:lang w:val="en-GB" w:eastAsia="en-GB" w:bidi="as-IN"/>
          </w:rPr>
          <w:tab/>
        </w:r>
        <w:r w:rsidR="007C2F93" w:rsidRPr="00C4702A">
          <w:rPr>
            <w:rStyle w:val="Hyperlink"/>
            <w:noProof/>
          </w:rPr>
          <w:t>References</w:t>
        </w:r>
        <w:r w:rsidR="007C2F93">
          <w:rPr>
            <w:noProof/>
            <w:webHidden/>
          </w:rPr>
          <w:tab/>
        </w:r>
        <w:r w:rsidR="007C2F93">
          <w:rPr>
            <w:noProof/>
            <w:webHidden/>
          </w:rPr>
          <w:fldChar w:fldCharType="begin"/>
        </w:r>
        <w:r w:rsidR="007C2F93">
          <w:rPr>
            <w:noProof/>
            <w:webHidden/>
          </w:rPr>
          <w:instrText xml:space="preserve"> PAGEREF _Toc13054019 \h </w:instrText>
        </w:r>
        <w:r w:rsidR="007C2F93">
          <w:rPr>
            <w:noProof/>
            <w:webHidden/>
          </w:rPr>
        </w:r>
        <w:r w:rsidR="007C2F93">
          <w:rPr>
            <w:noProof/>
            <w:webHidden/>
          </w:rPr>
          <w:fldChar w:fldCharType="separate"/>
        </w:r>
        <w:r w:rsidR="007C2F93">
          <w:rPr>
            <w:noProof/>
            <w:webHidden/>
          </w:rPr>
          <w:t>6</w:t>
        </w:r>
        <w:r w:rsidR="007C2F93">
          <w:rPr>
            <w:noProof/>
            <w:webHidden/>
          </w:rPr>
          <w:fldChar w:fldCharType="end"/>
        </w:r>
      </w:hyperlink>
    </w:p>
    <w:p w:rsidR="007C2F93" w:rsidRDefault="00E14C99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  <w:szCs w:val="28"/>
          <w:lang w:val="en-GB" w:eastAsia="en-GB" w:bidi="as-IN"/>
        </w:rPr>
      </w:pPr>
      <w:hyperlink w:anchor="_Toc13054020" w:history="1">
        <w:r w:rsidR="007C2F93" w:rsidRPr="00C4702A">
          <w:rPr>
            <w:rStyle w:val="Hyperlink"/>
            <w:noProof/>
          </w:rPr>
          <w:t>2</w:t>
        </w:r>
        <w:r w:rsidR="007C2F93">
          <w:rPr>
            <w:rFonts w:eastAsiaTheme="minorEastAsia"/>
            <w:noProof/>
            <w:szCs w:val="28"/>
            <w:lang w:val="en-GB" w:eastAsia="en-GB" w:bidi="as-IN"/>
          </w:rPr>
          <w:tab/>
        </w:r>
        <w:r w:rsidR="007C2F93" w:rsidRPr="00C4702A">
          <w:rPr>
            <w:rStyle w:val="Hyperlink"/>
            <w:noProof/>
          </w:rPr>
          <w:t>Technical Details</w:t>
        </w:r>
        <w:r w:rsidR="007C2F93">
          <w:rPr>
            <w:noProof/>
            <w:webHidden/>
          </w:rPr>
          <w:tab/>
        </w:r>
        <w:r w:rsidR="007C2F93">
          <w:rPr>
            <w:noProof/>
            <w:webHidden/>
          </w:rPr>
          <w:fldChar w:fldCharType="begin"/>
        </w:r>
        <w:r w:rsidR="007C2F93">
          <w:rPr>
            <w:noProof/>
            <w:webHidden/>
          </w:rPr>
          <w:instrText xml:space="preserve"> PAGEREF _Toc13054020 \h </w:instrText>
        </w:r>
        <w:r w:rsidR="007C2F93">
          <w:rPr>
            <w:noProof/>
            <w:webHidden/>
          </w:rPr>
        </w:r>
        <w:r w:rsidR="007C2F93">
          <w:rPr>
            <w:noProof/>
            <w:webHidden/>
          </w:rPr>
          <w:fldChar w:fldCharType="separate"/>
        </w:r>
        <w:r w:rsidR="007C2F93">
          <w:rPr>
            <w:noProof/>
            <w:webHidden/>
          </w:rPr>
          <w:t>7</w:t>
        </w:r>
        <w:r w:rsidR="007C2F93">
          <w:rPr>
            <w:noProof/>
            <w:webHidden/>
          </w:rPr>
          <w:fldChar w:fldCharType="end"/>
        </w:r>
      </w:hyperlink>
    </w:p>
    <w:p w:rsidR="007C2F93" w:rsidRDefault="00E14C99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  <w:szCs w:val="28"/>
          <w:lang w:val="en-GB" w:eastAsia="en-GB" w:bidi="as-IN"/>
        </w:rPr>
      </w:pPr>
      <w:hyperlink w:anchor="_Toc13054021" w:history="1">
        <w:r w:rsidR="007C2F93" w:rsidRPr="00C4702A">
          <w:rPr>
            <w:rStyle w:val="Hyperlink"/>
            <w:noProof/>
          </w:rPr>
          <w:t>2.1</w:t>
        </w:r>
        <w:r w:rsidR="007C2F93">
          <w:rPr>
            <w:rFonts w:eastAsiaTheme="minorEastAsia"/>
            <w:noProof/>
            <w:szCs w:val="28"/>
            <w:lang w:val="en-GB" w:eastAsia="en-GB" w:bidi="as-IN"/>
          </w:rPr>
          <w:tab/>
        </w:r>
        <w:r w:rsidR="007C2F93" w:rsidRPr="00C4702A">
          <w:rPr>
            <w:rStyle w:val="Hyperlink"/>
            <w:noProof/>
          </w:rPr>
          <w:t>Network Architecture</w:t>
        </w:r>
        <w:r w:rsidR="007C2F93">
          <w:rPr>
            <w:noProof/>
            <w:webHidden/>
          </w:rPr>
          <w:tab/>
        </w:r>
        <w:r w:rsidR="007C2F93">
          <w:rPr>
            <w:noProof/>
            <w:webHidden/>
          </w:rPr>
          <w:fldChar w:fldCharType="begin"/>
        </w:r>
        <w:r w:rsidR="007C2F93">
          <w:rPr>
            <w:noProof/>
            <w:webHidden/>
          </w:rPr>
          <w:instrText xml:space="preserve"> PAGEREF _Toc13054021 \h </w:instrText>
        </w:r>
        <w:r w:rsidR="007C2F93">
          <w:rPr>
            <w:noProof/>
            <w:webHidden/>
          </w:rPr>
        </w:r>
        <w:r w:rsidR="007C2F93">
          <w:rPr>
            <w:noProof/>
            <w:webHidden/>
          </w:rPr>
          <w:fldChar w:fldCharType="separate"/>
        </w:r>
        <w:r w:rsidR="007C2F93">
          <w:rPr>
            <w:noProof/>
            <w:webHidden/>
          </w:rPr>
          <w:t>7</w:t>
        </w:r>
        <w:r w:rsidR="007C2F93">
          <w:rPr>
            <w:noProof/>
            <w:webHidden/>
          </w:rPr>
          <w:fldChar w:fldCharType="end"/>
        </w:r>
      </w:hyperlink>
    </w:p>
    <w:p w:rsidR="007C2F93" w:rsidRDefault="00E14C99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  <w:szCs w:val="28"/>
          <w:lang w:val="en-GB" w:eastAsia="en-GB" w:bidi="as-IN"/>
        </w:rPr>
      </w:pPr>
      <w:hyperlink w:anchor="_Toc13054022" w:history="1">
        <w:r w:rsidR="007C2F93" w:rsidRPr="00C4702A">
          <w:rPr>
            <w:rStyle w:val="Hyperlink"/>
            <w:noProof/>
          </w:rPr>
          <w:t>2.1.1</w:t>
        </w:r>
        <w:r w:rsidR="007C2F93">
          <w:rPr>
            <w:rFonts w:eastAsiaTheme="minorEastAsia"/>
            <w:noProof/>
            <w:szCs w:val="28"/>
            <w:lang w:val="en-GB" w:eastAsia="en-GB" w:bidi="as-IN"/>
          </w:rPr>
          <w:tab/>
        </w:r>
        <w:r w:rsidR="007C2F93" w:rsidRPr="00C4702A">
          <w:rPr>
            <w:rStyle w:val="Hyperlink"/>
            <w:noProof/>
          </w:rPr>
          <w:t>Service Flow</w:t>
        </w:r>
        <w:r w:rsidR="007C2F93">
          <w:rPr>
            <w:noProof/>
            <w:webHidden/>
          </w:rPr>
          <w:tab/>
        </w:r>
        <w:r w:rsidR="007C2F93">
          <w:rPr>
            <w:noProof/>
            <w:webHidden/>
          </w:rPr>
          <w:fldChar w:fldCharType="begin"/>
        </w:r>
        <w:r w:rsidR="007C2F93">
          <w:rPr>
            <w:noProof/>
            <w:webHidden/>
          </w:rPr>
          <w:instrText xml:space="preserve"> PAGEREF _Toc13054022 \h </w:instrText>
        </w:r>
        <w:r w:rsidR="007C2F93">
          <w:rPr>
            <w:noProof/>
            <w:webHidden/>
          </w:rPr>
        </w:r>
        <w:r w:rsidR="007C2F93">
          <w:rPr>
            <w:noProof/>
            <w:webHidden/>
          </w:rPr>
          <w:fldChar w:fldCharType="separate"/>
        </w:r>
        <w:r w:rsidR="007C2F93">
          <w:rPr>
            <w:noProof/>
            <w:webHidden/>
          </w:rPr>
          <w:t>7</w:t>
        </w:r>
        <w:r w:rsidR="007C2F93">
          <w:rPr>
            <w:noProof/>
            <w:webHidden/>
          </w:rPr>
          <w:fldChar w:fldCharType="end"/>
        </w:r>
      </w:hyperlink>
    </w:p>
    <w:p w:rsidR="007C2F93" w:rsidRDefault="00E14C99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  <w:szCs w:val="28"/>
          <w:lang w:val="en-GB" w:eastAsia="en-GB" w:bidi="as-IN"/>
        </w:rPr>
      </w:pPr>
      <w:hyperlink w:anchor="_Toc13054023" w:history="1">
        <w:r w:rsidR="007C2F93" w:rsidRPr="00C4702A">
          <w:rPr>
            <w:rStyle w:val="Hyperlink"/>
            <w:noProof/>
          </w:rPr>
          <w:t>2.2</w:t>
        </w:r>
        <w:r w:rsidR="007C2F93">
          <w:rPr>
            <w:rFonts w:eastAsiaTheme="minorEastAsia"/>
            <w:noProof/>
            <w:szCs w:val="28"/>
            <w:lang w:val="en-GB" w:eastAsia="en-GB" w:bidi="as-IN"/>
          </w:rPr>
          <w:tab/>
        </w:r>
        <w:r w:rsidR="007C2F93" w:rsidRPr="00C4702A">
          <w:rPr>
            <w:rStyle w:val="Hyperlink"/>
            <w:noProof/>
          </w:rPr>
          <w:t>System Architecture</w:t>
        </w:r>
        <w:r w:rsidR="007C2F93">
          <w:rPr>
            <w:noProof/>
            <w:webHidden/>
          </w:rPr>
          <w:tab/>
        </w:r>
        <w:r w:rsidR="007C2F93">
          <w:rPr>
            <w:noProof/>
            <w:webHidden/>
          </w:rPr>
          <w:fldChar w:fldCharType="begin"/>
        </w:r>
        <w:r w:rsidR="007C2F93">
          <w:rPr>
            <w:noProof/>
            <w:webHidden/>
          </w:rPr>
          <w:instrText xml:space="preserve"> PAGEREF _Toc13054023 \h </w:instrText>
        </w:r>
        <w:r w:rsidR="007C2F93">
          <w:rPr>
            <w:noProof/>
            <w:webHidden/>
          </w:rPr>
        </w:r>
        <w:r w:rsidR="007C2F93">
          <w:rPr>
            <w:noProof/>
            <w:webHidden/>
          </w:rPr>
          <w:fldChar w:fldCharType="separate"/>
        </w:r>
        <w:r w:rsidR="007C2F93">
          <w:rPr>
            <w:noProof/>
            <w:webHidden/>
          </w:rPr>
          <w:t>8</w:t>
        </w:r>
        <w:r w:rsidR="007C2F93">
          <w:rPr>
            <w:noProof/>
            <w:webHidden/>
          </w:rPr>
          <w:fldChar w:fldCharType="end"/>
        </w:r>
      </w:hyperlink>
    </w:p>
    <w:p w:rsidR="007C2F93" w:rsidRDefault="00E14C99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  <w:szCs w:val="28"/>
          <w:lang w:val="en-GB" w:eastAsia="en-GB" w:bidi="as-IN"/>
        </w:rPr>
      </w:pPr>
      <w:hyperlink w:anchor="_Toc13054024" w:history="1">
        <w:r w:rsidR="007C2F93" w:rsidRPr="00C4702A">
          <w:rPr>
            <w:rStyle w:val="Hyperlink"/>
            <w:noProof/>
          </w:rPr>
          <w:t>2.2.1</w:t>
        </w:r>
        <w:r w:rsidR="007C2F93">
          <w:rPr>
            <w:rFonts w:eastAsiaTheme="minorEastAsia"/>
            <w:noProof/>
            <w:szCs w:val="28"/>
            <w:lang w:val="en-GB" w:eastAsia="en-GB" w:bidi="as-IN"/>
          </w:rPr>
          <w:tab/>
        </w:r>
        <w:r w:rsidR="007C2F93" w:rsidRPr="00C4702A">
          <w:rPr>
            <w:rStyle w:val="Hyperlink"/>
            <w:noProof/>
          </w:rPr>
          <w:t>System Components</w:t>
        </w:r>
        <w:r w:rsidR="007C2F93">
          <w:rPr>
            <w:noProof/>
            <w:webHidden/>
          </w:rPr>
          <w:tab/>
        </w:r>
        <w:r w:rsidR="007C2F93">
          <w:rPr>
            <w:noProof/>
            <w:webHidden/>
          </w:rPr>
          <w:fldChar w:fldCharType="begin"/>
        </w:r>
        <w:r w:rsidR="007C2F93">
          <w:rPr>
            <w:noProof/>
            <w:webHidden/>
          </w:rPr>
          <w:instrText xml:space="preserve"> PAGEREF _Toc13054024 \h </w:instrText>
        </w:r>
        <w:r w:rsidR="007C2F93">
          <w:rPr>
            <w:noProof/>
            <w:webHidden/>
          </w:rPr>
        </w:r>
        <w:r w:rsidR="007C2F93">
          <w:rPr>
            <w:noProof/>
            <w:webHidden/>
          </w:rPr>
          <w:fldChar w:fldCharType="separate"/>
        </w:r>
        <w:r w:rsidR="007C2F93">
          <w:rPr>
            <w:noProof/>
            <w:webHidden/>
          </w:rPr>
          <w:t>8</w:t>
        </w:r>
        <w:r w:rsidR="007C2F93">
          <w:rPr>
            <w:noProof/>
            <w:webHidden/>
          </w:rPr>
          <w:fldChar w:fldCharType="end"/>
        </w:r>
      </w:hyperlink>
    </w:p>
    <w:p w:rsidR="007C2F93" w:rsidRDefault="00E14C99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  <w:szCs w:val="28"/>
          <w:lang w:val="en-GB" w:eastAsia="en-GB" w:bidi="as-IN"/>
        </w:rPr>
      </w:pPr>
      <w:hyperlink w:anchor="_Toc13054025" w:history="1">
        <w:r w:rsidR="007C2F93" w:rsidRPr="00C4702A">
          <w:rPr>
            <w:rStyle w:val="Hyperlink"/>
            <w:noProof/>
          </w:rPr>
          <w:t>3</w:t>
        </w:r>
        <w:r w:rsidR="007C2F93">
          <w:rPr>
            <w:rFonts w:eastAsiaTheme="minorEastAsia"/>
            <w:noProof/>
            <w:szCs w:val="28"/>
            <w:lang w:val="en-GB" w:eastAsia="en-GB" w:bidi="as-IN"/>
          </w:rPr>
          <w:tab/>
        </w:r>
        <w:r w:rsidR="007C2F93" w:rsidRPr="00C4702A">
          <w:rPr>
            <w:rStyle w:val="Hyperlink"/>
            <w:noProof/>
          </w:rPr>
          <w:t>Design Considerations</w:t>
        </w:r>
        <w:r w:rsidR="007C2F93">
          <w:rPr>
            <w:noProof/>
            <w:webHidden/>
          </w:rPr>
          <w:tab/>
        </w:r>
        <w:r w:rsidR="007C2F93">
          <w:rPr>
            <w:noProof/>
            <w:webHidden/>
          </w:rPr>
          <w:fldChar w:fldCharType="begin"/>
        </w:r>
        <w:r w:rsidR="007C2F93">
          <w:rPr>
            <w:noProof/>
            <w:webHidden/>
          </w:rPr>
          <w:instrText xml:space="preserve"> PAGEREF _Toc13054025 \h </w:instrText>
        </w:r>
        <w:r w:rsidR="007C2F93">
          <w:rPr>
            <w:noProof/>
            <w:webHidden/>
          </w:rPr>
        </w:r>
        <w:r w:rsidR="007C2F93">
          <w:rPr>
            <w:noProof/>
            <w:webHidden/>
          </w:rPr>
          <w:fldChar w:fldCharType="separate"/>
        </w:r>
        <w:r w:rsidR="007C2F93">
          <w:rPr>
            <w:noProof/>
            <w:webHidden/>
          </w:rPr>
          <w:t>10</w:t>
        </w:r>
        <w:r w:rsidR="007C2F93">
          <w:rPr>
            <w:noProof/>
            <w:webHidden/>
          </w:rPr>
          <w:fldChar w:fldCharType="end"/>
        </w:r>
      </w:hyperlink>
    </w:p>
    <w:p w:rsidR="007C2F93" w:rsidRDefault="00E14C99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  <w:szCs w:val="28"/>
          <w:lang w:val="en-GB" w:eastAsia="en-GB" w:bidi="as-IN"/>
        </w:rPr>
      </w:pPr>
      <w:hyperlink w:anchor="_Toc13054026" w:history="1">
        <w:r w:rsidR="007C2F93" w:rsidRPr="00C4702A">
          <w:rPr>
            <w:rStyle w:val="Hyperlink"/>
            <w:noProof/>
          </w:rPr>
          <w:t>3.1.1</w:t>
        </w:r>
        <w:r w:rsidR="007C2F93">
          <w:rPr>
            <w:rFonts w:eastAsiaTheme="minorEastAsia"/>
            <w:noProof/>
            <w:szCs w:val="28"/>
            <w:lang w:val="en-GB" w:eastAsia="en-GB" w:bidi="as-IN"/>
          </w:rPr>
          <w:tab/>
        </w:r>
        <w:r w:rsidR="007C2F93" w:rsidRPr="00C4702A">
          <w:rPr>
            <w:rStyle w:val="Hyperlink"/>
            <w:noProof/>
          </w:rPr>
          <w:t>Scalability</w:t>
        </w:r>
        <w:r w:rsidR="007C2F93">
          <w:rPr>
            <w:noProof/>
            <w:webHidden/>
          </w:rPr>
          <w:tab/>
        </w:r>
        <w:r w:rsidR="007C2F93">
          <w:rPr>
            <w:noProof/>
            <w:webHidden/>
          </w:rPr>
          <w:fldChar w:fldCharType="begin"/>
        </w:r>
        <w:r w:rsidR="007C2F93">
          <w:rPr>
            <w:noProof/>
            <w:webHidden/>
          </w:rPr>
          <w:instrText xml:space="preserve"> PAGEREF _Toc13054026 \h </w:instrText>
        </w:r>
        <w:r w:rsidR="007C2F93">
          <w:rPr>
            <w:noProof/>
            <w:webHidden/>
          </w:rPr>
        </w:r>
        <w:r w:rsidR="007C2F93">
          <w:rPr>
            <w:noProof/>
            <w:webHidden/>
          </w:rPr>
          <w:fldChar w:fldCharType="separate"/>
        </w:r>
        <w:r w:rsidR="007C2F93">
          <w:rPr>
            <w:noProof/>
            <w:webHidden/>
          </w:rPr>
          <w:t>10</w:t>
        </w:r>
        <w:r w:rsidR="007C2F93">
          <w:rPr>
            <w:noProof/>
            <w:webHidden/>
          </w:rPr>
          <w:fldChar w:fldCharType="end"/>
        </w:r>
      </w:hyperlink>
    </w:p>
    <w:p w:rsidR="007C2F93" w:rsidRDefault="00E14C99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  <w:szCs w:val="28"/>
          <w:lang w:val="en-GB" w:eastAsia="en-GB" w:bidi="as-IN"/>
        </w:rPr>
      </w:pPr>
      <w:hyperlink w:anchor="_Toc13054027" w:history="1">
        <w:r w:rsidR="007C2F93" w:rsidRPr="00C4702A">
          <w:rPr>
            <w:rStyle w:val="Hyperlink"/>
            <w:noProof/>
          </w:rPr>
          <w:t>3.1.2</w:t>
        </w:r>
        <w:r w:rsidR="007C2F93">
          <w:rPr>
            <w:rFonts w:eastAsiaTheme="minorEastAsia"/>
            <w:noProof/>
            <w:szCs w:val="28"/>
            <w:lang w:val="en-GB" w:eastAsia="en-GB" w:bidi="as-IN"/>
          </w:rPr>
          <w:tab/>
        </w:r>
        <w:r w:rsidR="007C2F93" w:rsidRPr="00C4702A">
          <w:rPr>
            <w:rStyle w:val="Hyperlink"/>
            <w:noProof/>
          </w:rPr>
          <w:t>Security</w:t>
        </w:r>
        <w:r w:rsidR="007C2F93">
          <w:rPr>
            <w:noProof/>
            <w:webHidden/>
          </w:rPr>
          <w:tab/>
        </w:r>
        <w:r w:rsidR="007C2F93">
          <w:rPr>
            <w:noProof/>
            <w:webHidden/>
          </w:rPr>
          <w:fldChar w:fldCharType="begin"/>
        </w:r>
        <w:r w:rsidR="007C2F93">
          <w:rPr>
            <w:noProof/>
            <w:webHidden/>
          </w:rPr>
          <w:instrText xml:space="preserve"> PAGEREF _Toc13054027 \h </w:instrText>
        </w:r>
        <w:r w:rsidR="007C2F93">
          <w:rPr>
            <w:noProof/>
            <w:webHidden/>
          </w:rPr>
        </w:r>
        <w:r w:rsidR="007C2F93">
          <w:rPr>
            <w:noProof/>
            <w:webHidden/>
          </w:rPr>
          <w:fldChar w:fldCharType="separate"/>
        </w:r>
        <w:r w:rsidR="007C2F93">
          <w:rPr>
            <w:noProof/>
            <w:webHidden/>
          </w:rPr>
          <w:t>10</w:t>
        </w:r>
        <w:r w:rsidR="007C2F93">
          <w:rPr>
            <w:noProof/>
            <w:webHidden/>
          </w:rPr>
          <w:fldChar w:fldCharType="end"/>
        </w:r>
      </w:hyperlink>
    </w:p>
    <w:p w:rsidR="007C2F93" w:rsidRDefault="00E14C99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  <w:szCs w:val="28"/>
          <w:lang w:val="en-GB" w:eastAsia="en-GB" w:bidi="as-IN"/>
        </w:rPr>
      </w:pPr>
      <w:hyperlink w:anchor="_Toc13054028" w:history="1">
        <w:r w:rsidR="007C2F93" w:rsidRPr="00C4702A">
          <w:rPr>
            <w:rStyle w:val="Hyperlink"/>
            <w:noProof/>
          </w:rPr>
          <w:t>3.1.3</w:t>
        </w:r>
        <w:r w:rsidR="007C2F93">
          <w:rPr>
            <w:rFonts w:eastAsiaTheme="minorEastAsia"/>
            <w:noProof/>
            <w:szCs w:val="28"/>
            <w:lang w:val="en-GB" w:eastAsia="en-GB" w:bidi="as-IN"/>
          </w:rPr>
          <w:tab/>
        </w:r>
        <w:r w:rsidR="007C2F93" w:rsidRPr="00C4702A">
          <w:rPr>
            <w:rStyle w:val="Hyperlink"/>
            <w:noProof/>
          </w:rPr>
          <w:t>High Availability</w:t>
        </w:r>
        <w:r w:rsidR="007C2F93">
          <w:rPr>
            <w:noProof/>
            <w:webHidden/>
          </w:rPr>
          <w:tab/>
        </w:r>
        <w:r w:rsidR="007C2F93">
          <w:rPr>
            <w:noProof/>
            <w:webHidden/>
          </w:rPr>
          <w:fldChar w:fldCharType="begin"/>
        </w:r>
        <w:r w:rsidR="007C2F93">
          <w:rPr>
            <w:noProof/>
            <w:webHidden/>
          </w:rPr>
          <w:instrText xml:space="preserve"> PAGEREF _Toc13054028 \h </w:instrText>
        </w:r>
        <w:r w:rsidR="007C2F93">
          <w:rPr>
            <w:noProof/>
            <w:webHidden/>
          </w:rPr>
        </w:r>
        <w:r w:rsidR="007C2F93">
          <w:rPr>
            <w:noProof/>
            <w:webHidden/>
          </w:rPr>
          <w:fldChar w:fldCharType="separate"/>
        </w:r>
        <w:r w:rsidR="007C2F93">
          <w:rPr>
            <w:noProof/>
            <w:webHidden/>
          </w:rPr>
          <w:t>10</w:t>
        </w:r>
        <w:r w:rsidR="007C2F93">
          <w:rPr>
            <w:noProof/>
            <w:webHidden/>
          </w:rPr>
          <w:fldChar w:fldCharType="end"/>
        </w:r>
      </w:hyperlink>
    </w:p>
    <w:p w:rsidR="007C2F93" w:rsidRDefault="00E14C99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  <w:szCs w:val="28"/>
          <w:lang w:val="en-GB" w:eastAsia="en-GB" w:bidi="as-IN"/>
        </w:rPr>
      </w:pPr>
      <w:hyperlink w:anchor="_Toc13054029" w:history="1">
        <w:r w:rsidR="007C2F93" w:rsidRPr="00C4702A">
          <w:rPr>
            <w:rStyle w:val="Hyperlink"/>
            <w:noProof/>
          </w:rPr>
          <w:t>4</w:t>
        </w:r>
        <w:r w:rsidR="007C2F93">
          <w:rPr>
            <w:rFonts w:eastAsiaTheme="minorEastAsia"/>
            <w:noProof/>
            <w:szCs w:val="28"/>
            <w:lang w:val="en-GB" w:eastAsia="en-GB" w:bidi="as-IN"/>
          </w:rPr>
          <w:tab/>
        </w:r>
        <w:r w:rsidR="007C2F93" w:rsidRPr="00C4702A">
          <w:rPr>
            <w:rStyle w:val="Hyperlink"/>
            <w:noProof/>
          </w:rPr>
          <w:t>Software and Hardware</w:t>
        </w:r>
        <w:r w:rsidR="007C2F93">
          <w:rPr>
            <w:noProof/>
            <w:webHidden/>
          </w:rPr>
          <w:tab/>
        </w:r>
        <w:r w:rsidR="007C2F93">
          <w:rPr>
            <w:noProof/>
            <w:webHidden/>
          </w:rPr>
          <w:fldChar w:fldCharType="begin"/>
        </w:r>
        <w:r w:rsidR="007C2F93">
          <w:rPr>
            <w:noProof/>
            <w:webHidden/>
          </w:rPr>
          <w:instrText xml:space="preserve"> PAGEREF _Toc13054029 \h </w:instrText>
        </w:r>
        <w:r w:rsidR="007C2F93">
          <w:rPr>
            <w:noProof/>
            <w:webHidden/>
          </w:rPr>
        </w:r>
        <w:r w:rsidR="007C2F93">
          <w:rPr>
            <w:noProof/>
            <w:webHidden/>
          </w:rPr>
          <w:fldChar w:fldCharType="separate"/>
        </w:r>
        <w:r w:rsidR="007C2F93">
          <w:rPr>
            <w:noProof/>
            <w:webHidden/>
          </w:rPr>
          <w:t>10</w:t>
        </w:r>
        <w:r w:rsidR="007C2F93">
          <w:rPr>
            <w:noProof/>
            <w:webHidden/>
          </w:rPr>
          <w:fldChar w:fldCharType="end"/>
        </w:r>
      </w:hyperlink>
    </w:p>
    <w:p w:rsidR="007C2F93" w:rsidRDefault="00E14C99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  <w:szCs w:val="28"/>
          <w:lang w:val="en-GB" w:eastAsia="en-GB" w:bidi="as-IN"/>
        </w:rPr>
      </w:pPr>
      <w:hyperlink w:anchor="_Toc13054030" w:history="1">
        <w:r w:rsidR="007C2F93" w:rsidRPr="00C4702A">
          <w:rPr>
            <w:rStyle w:val="Hyperlink"/>
            <w:noProof/>
          </w:rPr>
          <w:t>4.1</w:t>
        </w:r>
        <w:r w:rsidR="007C2F93">
          <w:rPr>
            <w:rFonts w:eastAsiaTheme="minorEastAsia"/>
            <w:noProof/>
            <w:szCs w:val="28"/>
            <w:lang w:val="en-GB" w:eastAsia="en-GB" w:bidi="as-IN"/>
          </w:rPr>
          <w:tab/>
        </w:r>
        <w:r w:rsidR="007C2F93" w:rsidRPr="00C4702A">
          <w:rPr>
            <w:rStyle w:val="Hyperlink"/>
            <w:noProof/>
          </w:rPr>
          <w:t>Software</w:t>
        </w:r>
        <w:r w:rsidR="007C2F93">
          <w:rPr>
            <w:noProof/>
            <w:webHidden/>
          </w:rPr>
          <w:tab/>
        </w:r>
        <w:r w:rsidR="007C2F93">
          <w:rPr>
            <w:noProof/>
            <w:webHidden/>
          </w:rPr>
          <w:fldChar w:fldCharType="begin"/>
        </w:r>
        <w:r w:rsidR="007C2F93">
          <w:rPr>
            <w:noProof/>
            <w:webHidden/>
          </w:rPr>
          <w:instrText xml:space="preserve"> PAGEREF _Toc13054030 \h </w:instrText>
        </w:r>
        <w:r w:rsidR="007C2F93">
          <w:rPr>
            <w:noProof/>
            <w:webHidden/>
          </w:rPr>
        </w:r>
        <w:r w:rsidR="007C2F93">
          <w:rPr>
            <w:noProof/>
            <w:webHidden/>
          </w:rPr>
          <w:fldChar w:fldCharType="separate"/>
        </w:r>
        <w:r w:rsidR="007C2F93">
          <w:rPr>
            <w:noProof/>
            <w:webHidden/>
          </w:rPr>
          <w:t>10</w:t>
        </w:r>
        <w:r w:rsidR="007C2F93">
          <w:rPr>
            <w:noProof/>
            <w:webHidden/>
          </w:rPr>
          <w:fldChar w:fldCharType="end"/>
        </w:r>
      </w:hyperlink>
    </w:p>
    <w:p w:rsidR="007C2F93" w:rsidRDefault="00E14C99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  <w:szCs w:val="28"/>
          <w:lang w:val="en-GB" w:eastAsia="en-GB" w:bidi="as-IN"/>
        </w:rPr>
      </w:pPr>
      <w:hyperlink w:anchor="_Toc13054031" w:history="1">
        <w:r w:rsidR="007C2F93" w:rsidRPr="00C4702A">
          <w:rPr>
            <w:rStyle w:val="Hyperlink"/>
            <w:noProof/>
          </w:rPr>
          <w:t>4.2</w:t>
        </w:r>
        <w:r w:rsidR="007C2F93">
          <w:rPr>
            <w:rFonts w:eastAsiaTheme="minorEastAsia"/>
            <w:noProof/>
            <w:szCs w:val="28"/>
            <w:lang w:val="en-GB" w:eastAsia="en-GB" w:bidi="as-IN"/>
          </w:rPr>
          <w:tab/>
        </w:r>
        <w:r w:rsidR="007C2F93" w:rsidRPr="00C4702A">
          <w:rPr>
            <w:rStyle w:val="Hyperlink"/>
            <w:noProof/>
          </w:rPr>
          <w:t>Hardware</w:t>
        </w:r>
        <w:r w:rsidR="007C2F93">
          <w:rPr>
            <w:noProof/>
            <w:webHidden/>
          </w:rPr>
          <w:tab/>
        </w:r>
        <w:r w:rsidR="007C2F93">
          <w:rPr>
            <w:noProof/>
            <w:webHidden/>
          </w:rPr>
          <w:fldChar w:fldCharType="begin"/>
        </w:r>
        <w:r w:rsidR="007C2F93">
          <w:rPr>
            <w:noProof/>
            <w:webHidden/>
          </w:rPr>
          <w:instrText xml:space="preserve"> PAGEREF _Toc13054031 \h </w:instrText>
        </w:r>
        <w:r w:rsidR="007C2F93">
          <w:rPr>
            <w:noProof/>
            <w:webHidden/>
          </w:rPr>
        </w:r>
        <w:r w:rsidR="007C2F93">
          <w:rPr>
            <w:noProof/>
            <w:webHidden/>
          </w:rPr>
          <w:fldChar w:fldCharType="separate"/>
        </w:r>
        <w:r w:rsidR="007C2F93">
          <w:rPr>
            <w:noProof/>
            <w:webHidden/>
          </w:rPr>
          <w:t>11</w:t>
        </w:r>
        <w:r w:rsidR="007C2F93">
          <w:rPr>
            <w:noProof/>
            <w:webHidden/>
          </w:rPr>
          <w:fldChar w:fldCharType="end"/>
        </w:r>
      </w:hyperlink>
    </w:p>
    <w:p w:rsidR="007C2F93" w:rsidRDefault="00E14C99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  <w:szCs w:val="28"/>
          <w:lang w:val="en-GB" w:eastAsia="en-GB" w:bidi="as-IN"/>
        </w:rPr>
      </w:pPr>
      <w:hyperlink w:anchor="_Toc13054032" w:history="1">
        <w:r w:rsidR="007C2F93" w:rsidRPr="00C4702A">
          <w:rPr>
            <w:rStyle w:val="Hyperlink"/>
            <w:noProof/>
          </w:rPr>
          <w:t>5</w:t>
        </w:r>
        <w:r w:rsidR="007C2F93">
          <w:rPr>
            <w:rFonts w:eastAsiaTheme="minorEastAsia"/>
            <w:noProof/>
            <w:szCs w:val="28"/>
            <w:lang w:val="en-GB" w:eastAsia="en-GB" w:bidi="as-IN"/>
          </w:rPr>
          <w:tab/>
        </w:r>
        <w:r w:rsidR="007C2F93" w:rsidRPr="00C4702A">
          <w:rPr>
            <w:rStyle w:val="Hyperlink"/>
            <w:noProof/>
          </w:rPr>
          <w:t>Integration Details</w:t>
        </w:r>
        <w:r w:rsidR="007C2F93">
          <w:rPr>
            <w:noProof/>
            <w:webHidden/>
          </w:rPr>
          <w:tab/>
        </w:r>
        <w:r w:rsidR="007C2F93">
          <w:rPr>
            <w:noProof/>
            <w:webHidden/>
          </w:rPr>
          <w:fldChar w:fldCharType="begin"/>
        </w:r>
        <w:r w:rsidR="007C2F93">
          <w:rPr>
            <w:noProof/>
            <w:webHidden/>
          </w:rPr>
          <w:instrText xml:space="preserve"> PAGEREF _Toc13054032 \h </w:instrText>
        </w:r>
        <w:r w:rsidR="007C2F93">
          <w:rPr>
            <w:noProof/>
            <w:webHidden/>
          </w:rPr>
        </w:r>
        <w:r w:rsidR="007C2F93">
          <w:rPr>
            <w:noProof/>
            <w:webHidden/>
          </w:rPr>
          <w:fldChar w:fldCharType="separate"/>
        </w:r>
        <w:r w:rsidR="007C2F93">
          <w:rPr>
            <w:noProof/>
            <w:webHidden/>
          </w:rPr>
          <w:t>11</w:t>
        </w:r>
        <w:r w:rsidR="007C2F93">
          <w:rPr>
            <w:noProof/>
            <w:webHidden/>
          </w:rPr>
          <w:fldChar w:fldCharType="end"/>
        </w:r>
      </w:hyperlink>
    </w:p>
    <w:p w:rsidR="007C2F93" w:rsidRDefault="00E14C99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  <w:szCs w:val="28"/>
          <w:lang w:val="en-GB" w:eastAsia="en-GB" w:bidi="as-IN"/>
        </w:rPr>
      </w:pPr>
      <w:hyperlink w:anchor="_Toc13054033" w:history="1">
        <w:r w:rsidR="007C2F93" w:rsidRPr="00C4702A">
          <w:rPr>
            <w:rStyle w:val="Hyperlink"/>
            <w:noProof/>
          </w:rPr>
          <w:t>6</w:t>
        </w:r>
        <w:r w:rsidR="007C2F93">
          <w:rPr>
            <w:rFonts w:eastAsiaTheme="minorEastAsia"/>
            <w:noProof/>
            <w:szCs w:val="28"/>
            <w:lang w:val="en-GB" w:eastAsia="en-GB" w:bidi="as-IN"/>
          </w:rPr>
          <w:tab/>
        </w:r>
        <w:r w:rsidR="007C2F93" w:rsidRPr="00C4702A">
          <w:rPr>
            <w:rStyle w:val="Hyperlink"/>
            <w:noProof/>
          </w:rPr>
          <w:t>Exception Handling</w:t>
        </w:r>
        <w:r w:rsidR="007C2F93">
          <w:rPr>
            <w:noProof/>
            <w:webHidden/>
          </w:rPr>
          <w:tab/>
        </w:r>
        <w:r w:rsidR="007C2F93">
          <w:rPr>
            <w:noProof/>
            <w:webHidden/>
          </w:rPr>
          <w:fldChar w:fldCharType="begin"/>
        </w:r>
        <w:r w:rsidR="007C2F93">
          <w:rPr>
            <w:noProof/>
            <w:webHidden/>
          </w:rPr>
          <w:instrText xml:space="preserve"> PAGEREF _Toc13054033 \h </w:instrText>
        </w:r>
        <w:r w:rsidR="007C2F93">
          <w:rPr>
            <w:noProof/>
            <w:webHidden/>
          </w:rPr>
        </w:r>
        <w:r w:rsidR="007C2F93">
          <w:rPr>
            <w:noProof/>
            <w:webHidden/>
          </w:rPr>
          <w:fldChar w:fldCharType="separate"/>
        </w:r>
        <w:r w:rsidR="007C2F93">
          <w:rPr>
            <w:noProof/>
            <w:webHidden/>
          </w:rPr>
          <w:t>11</w:t>
        </w:r>
        <w:r w:rsidR="007C2F93">
          <w:rPr>
            <w:noProof/>
            <w:webHidden/>
          </w:rPr>
          <w:fldChar w:fldCharType="end"/>
        </w:r>
      </w:hyperlink>
    </w:p>
    <w:p w:rsidR="007C2F93" w:rsidRDefault="00E14C99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  <w:szCs w:val="28"/>
          <w:lang w:val="en-GB" w:eastAsia="en-GB" w:bidi="as-IN"/>
        </w:rPr>
      </w:pPr>
      <w:hyperlink w:anchor="_Toc13054034" w:history="1">
        <w:r w:rsidR="007C2F93" w:rsidRPr="00C4702A">
          <w:rPr>
            <w:rStyle w:val="Hyperlink"/>
            <w:noProof/>
          </w:rPr>
          <w:t>7</w:t>
        </w:r>
        <w:r w:rsidR="007C2F93">
          <w:rPr>
            <w:rFonts w:eastAsiaTheme="minorEastAsia"/>
            <w:noProof/>
            <w:szCs w:val="28"/>
            <w:lang w:val="en-GB" w:eastAsia="en-GB" w:bidi="as-IN"/>
          </w:rPr>
          <w:tab/>
        </w:r>
        <w:r w:rsidR="007C2F93" w:rsidRPr="00C4702A">
          <w:rPr>
            <w:rStyle w:val="Hyperlink"/>
            <w:noProof/>
          </w:rPr>
          <w:t>Assumptions</w:t>
        </w:r>
        <w:r w:rsidR="007C2F93">
          <w:rPr>
            <w:noProof/>
            <w:webHidden/>
          </w:rPr>
          <w:tab/>
        </w:r>
        <w:r w:rsidR="007C2F93">
          <w:rPr>
            <w:noProof/>
            <w:webHidden/>
          </w:rPr>
          <w:fldChar w:fldCharType="begin"/>
        </w:r>
        <w:r w:rsidR="007C2F93">
          <w:rPr>
            <w:noProof/>
            <w:webHidden/>
          </w:rPr>
          <w:instrText xml:space="preserve"> PAGEREF _Toc13054034 \h </w:instrText>
        </w:r>
        <w:r w:rsidR="007C2F93">
          <w:rPr>
            <w:noProof/>
            <w:webHidden/>
          </w:rPr>
        </w:r>
        <w:r w:rsidR="007C2F93">
          <w:rPr>
            <w:noProof/>
            <w:webHidden/>
          </w:rPr>
          <w:fldChar w:fldCharType="separate"/>
        </w:r>
        <w:r w:rsidR="007C2F93">
          <w:rPr>
            <w:noProof/>
            <w:webHidden/>
          </w:rPr>
          <w:t>12</w:t>
        </w:r>
        <w:r w:rsidR="007C2F93">
          <w:rPr>
            <w:noProof/>
            <w:webHidden/>
          </w:rPr>
          <w:fldChar w:fldCharType="end"/>
        </w:r>
      </w:hyperlink>
    </w:p>
    <w:p w:rsidR="00A30641" w:rsidRPr="00884215" w:rsidRDefault="00DD3649">
      <w:pPr>
        <w:tabs>
          <w:tab w:val="right" w:leader="dot" w:pos="440"/>
        </w:tabs>
      </w:pPr>
      <w:r w:rsidRPr="00884215">
        <w:rPr>
          <w:rFonts w:cs="Arial"/>
          <w:b/>
          <w:color w:val="0070C0"/>
          <w:spacing w:val="28"/>
          <w:kern w:val="3"/>
          <w:position w:val="5"/>
          <w:sz w:val="44"/>
          <w:szCs w:val="32"/>
        </w:rPr>
        <w:fldChar w:fldCharType="end"/>
      </w:r>
    </w:p>
    <w:p w:rsidR="00A30641" w:rsidRPr="00884215" w:rsidRDefault="00A30641"/>
    <w:p w:rsidR="00A30641" w:rsidRPr="00884215" w:rsidRDefault="00A30641" w:rsidP="00CF0094">
      <w:pPr>
        <w:sectPr w:rsidR="00A30641" w:rsidRPr="00884215" w:rsidSect="00CF0C86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9"/>
          <w:pgMar w:top="1440" w:right="1440" w:bottom="1440" w:left="1440" w:header="706" w:footer="706" w:gutter="0"/>
          <w:cols w:space="720"/>
          <w:titlePg/>
        </w:sectPr>
      </w:pPr>
    </w:p>
    <w:p w:rsidR="00E556C1" w:rsidRPr="00884215" w:rsidRDefault="001D1D20" w:rsidP="00F31F02">
      <w:pPr>
        <w:pStyle w:val="ContentsHeads"/>
        <w:rPr>
          <w:lang w:val="en-IN"/>
        </w:rPr>
      </w:pPr>
      <w:bookmarkStart w:id="2" w:name="_Toc464122695"/>
      <w:bookmarkStart w:id="3" w:name="_Toc354993236"/>
      <w:bookmarkStart w:id="4" w:name="_Toc354994308"/>
      <w:r w:rsidRPr="00884215">
        <w:rPr>
          <w:lang w:val="en-IN"/>
        </w:rPr>
        <w:lastRenderedPageBreak/>
        <w:t>Figures</w:t>
      </w:r>
      <w:bookmarkStart w:id="5" w:name="_Toc464122696"/>
      <w:bookmarkEnd w:id="2"/>
    </w:p>
    <w:p w:rsidR="007F3EF7" w:rsidRDefault="00DD3649">
      <w:pPr>
        <w:pStyle w:val="TableofFigures"/>
        <w:tabs>
          <w:tab w:val="right" w:leader="dot" w:pos="9017"/>
        </w:tabs>
        <w:rPr>
          <w:rFonts w:eastAsiaTheme="minorEastAsia"/>
          <w:noProof/>
          <w:lang w:val="en-US"/>
        </w:rPr>
      </w:pPr>
      <w:r w:rsidRPr="00884215">
        <w:fldChar w:fldCharType="begin"/>
      </w:r>
      <w:r w:rsidR="00202E9C" w:rsidRPr="00884215">
        <w:instrText xml:space="preserve"> TOC \h \z \t "Figure Caption" \c "Figure" </w:instrText>
      </w:r>
      <w:r w:rsidRPr="00884215">
        <w:fldChar w:fldCharType="separate"/>
      </w:r>
      <w:hyperlink w:anchor="_Toc12555919" w:history="1">
        <w:r w:rsidR="007F3EF7" w:rsidRPr="00641BA5">
          <w:rPr>
            <w:rStyle w:val="Hyperlink"/>
            <w:noProof/>
          </w:rPr>
          <w:t>Figure 1: Network Architecture</w:t>
        </w:r>
        <w:r w:rsidR="007F3EF7">
          <w:rPr>
            <w:noProof/>
            <w:webHidden/>
          </w:rPr>
          <w:tab/>
        </w:r>
        <w:r w:rsidR="007F3EF7">
          <w:rPr>
            <w:noProof/>
            <w:webHidden/>
          </w:rPr>
          <w:fldChar w:fldCharType="begin"/>
        </w:r>
        <w:r w:rsidR="007F3EF7">
          <w:rPr>
            <w:noProof/>
            <w:webHidden/>
          </w:rPr>
          <w:instrText xml:space="preserve"> PAGEREF _Toc12555919 \h </w:instrText>
        </w:r>
        <w:r w:rsidR="007F3EF7">
          <w:rPr>
            <w:noProof/>
            <w:webHidden/>
          </w:rPr>
        </w:r>
        <w:r w:rsidR="007F3EF7">
          <w:rPr>
            <w:noProof/>
            <w:webHidden/>
          </w:rPr>
          <w:fldChar w:fldCharType="separate"/>
        </w:r>
        <w:r w:rsidR="007F3EF7">
          <w:rPr>
            <w:noProof/>
            <w:webHidden/>
          </w:rPr>
          <w:t>7</w:t>
        </w:r>
        <w:r w:rsidR="007F3EF7">
          <w:rPr>
            <w:noProof/>
            <w:webHidden/>
          </w:rPr>
          <w:fldChar w:fldCharType="end"/>
        </w:r>
      </w:hyperlink>
    </w:p>
    <w:p w:rsidR="007F3EF7" w:rsidRDefault="00E14C99">
      <w:pPr>
        <w:pStyle w:val="TableofFigures"/>
        <w:tabs>
          <w:tab w:val="right" w:leader="dot" w:pos="9017"/>
        </w:tabs>
        <w:rPr>
          <w:rFonts w:eastAsiaTheme="minorEastAsia"/>
          <w:noProof/>
          <w:lang w:val="en-US"/>
        </w:rPr>
      </w:pPr>
      <w:hyperlink w:anchor="_Toc12555920" w:history="1">
        <w:r w:rsidR="007F3EF7" w:rsidRPr="00641BA5">
          <w:rPr>
            <w:rStyle w:val="Hyperlink"/>
            <w:noProof/>
          </w:rPr>
          <w:t>Figure 2: System Architecture</w:t>
        </w:r>
        <w:r w:rsidR="007F3EF7">
          <w:rPr>
            <w:noProof/>
            <w:webHidden/>
          </w:rPr>
          <w:tab/>
        </w:r>
        <w:r w:rsidR="007F3EF7">
          <w:rPr>
            <w:noProof/>
            <w:webHidden/>
          </w:rPr>
          <w:fldChar w:fldCharType="begin"/>
        </w:r>
        <w:r w:rsidR="007F3EF7">
          <w:rPr>
            <w:noProof/>
            <w:webHidden/>
          </w:rPr>
          <w:instrText xml:space="preserve"> PAGEREF _Toc12555920 \h </w:instrText>
        </w:r>
        <w:r w:rsidR="007F3EF7">
          <w:rPr>
            <w:noProof/>
            <w:webHidden/>
          </w:rPr>
        </w:r>
        <w:r w:rsidR="007F3EF7">
          <w:rPr>
            <w:noProof/>
            <w:webHidden/>
          </w:rPr>
          <w:fldChar w:fldCharType="separate"/>
        </w:r>
        <w:r w:rsidR="007F3EF7">
          <w:rPr>
            <w:noProof/>
            <w:webHidden/>
          </w:rPr>
          <w:t>8</w:t>
        </w:r>
        <w:r w:rsidR="007F3EF7">
          <w:rPr>
            <w:noProof/>
            <w:webHidden/>
          </w:rPr>
          <w:fldChar w:fldCharType="end"/>
        </w:r>
      </w:hyperlink>
    </w:p>
    <w:p w:rsidR="00F31F02" w:rsidRPr="00884215" w:rsidRDefault="00DD3649" w:rsidP="00F31F02">
      <w:r w:rsidRPr="00884215">
        <w:fldChar w:fldCharType="end"/>
      </w:r>
    </w:p>
    <w:p w:rsidR="00A30641" w:rsidRPr="00884215" w:rsidRDefault="00E556C1" w:rsidP="00E56BFC">
      <w:pPr>
        <w:pStyle w:val="ContentsHeads"/>
        <w:rPr>
          <w:lang w:val="en-IN"/>
        </w:rPr>
      </w:pPr>
      <w:r w:rsidRPr="00884215">
        <w:rPr>
          <w:lang w:val="en-IN"/>
        </w:rPr>
        <w:br w:type="page"/>
      </w:r>
      <w:r w:rsidR="001D1D20" w:rsidRPr="00884215">
        <w:rPr>
          <w:lang w:val="en-IN"/>
        </w:rPr>
        <w:lastRenderedPageBreak/>
        <w:t>Tables</w:t>
      </w:r>
      <w:bookmarkEnd w:id="3"/>
      <w:bookmarkEnd w:id="4"/>
      <w:bookmarkEnd w:id="5"/>
    </w:p>
    <w:p w:rsidR="007F3EF7" w:rsidRDefault="00DD3649">
      <w:pPr>
        <w:pStyle w:val="TableofFigures"/>
        <w:tabs>
          <w:tab w:val="right" w:leader="dot" w:pos="9017"/>
        </w:tabs>
        <w:rPr>
          <w:rFonts w:eastAsiaTheme="minorEastAsia"/>
          <w:noProof/>
          <w:lang w:val="en-US"/>
        </w:rPr>
      </w:pPr>
      <w:r w:rsidRPr="00884215">
        <w:fldChar w:fldCharType="begin"/>
      </w:r>
      <w:r w:rsidR="0055274C" w:rsidRPr="00884215">
        <w:instrText xml:space="preserve"> TOC \f T \h \z \t "Caption" \c "Table" </w:instrText>
      </w:r>
      <w:r w:rsidRPr="00884215">
        <w:fldChar w:fldCharType="separate"/>
      </w:r>
      <w:hyperlink w:anchor="_Toc12555924" w:history="1">
        <w:r w:rsidR="007F3EF7" w:rsidRPr="004922A1">
          <w:rPr>
            <w:rStyle w:val="Hyperlink"/>
            <w:noProof/>
          </w:rPr>
          <w:t>Table 1: Acronyms and Abbreviations</w:t>
        </w:r>
        <w:r w:rsidR="007F3EF7">
          <w:rPr>
            <w:noProof/>
            <w:webHidden/>
          </w:rPr>
          <w:tab/>
        </w:r>
        <w:r w:rsidR="007F3EF7">
          <w:rPr>
            <w:noProof/>
            <w:webHidden/>
          </w:rPr>
          <w:fldChar w:fldCharType="begin"/>
        </w:r>
        <w:r w:rsidR="007F3EF7">
          <w:rPr>
            <w:noProof/>
            <w:webHidden/>
          </w:rPr>
          <w:instrText xml:space="preserve"> PAGEREF _Toc12555924 \h </w:instrText>
        </w:r>
        <w:r w:rsidR="007F3EF7">
          <w:rPr>
            <w:noProof/>
            <w:webHidden/>
          </w:rPr>
        </w:r>
        <w:r w:rsidR="007F3EF7">
          <w:rPr>
            <w:noProof/>
            <w:webHidden/>
          </w:rPr>
          <w:fldChar w:fldCharType="separate"/>
        </w:r>
        <w:r w:rsidR="007F3EF7">
          <w:rPr>
            <w:noProof/>
            <w:webHidden/>
          </w:rPr>
          <w:t>6</w:t>
        </w:r>
        <w:r w:rsidR="007F3EF7">
          <w:rPr>
            <w:noProof/>
            <w:webHidden/>
          </w:rPr>
          <w:fldChar w:fldCharType="end"/>
        </w:r>
      </w:hyperlink>
    </w:p>
    <w:p w:rsidR="007F3EF7" w:rsidRDefault="00E14C99">
      <w:pPr>
        <w:pStyle w:val="TableofFigures"/>
        <w:tabs>
          <w:tab w:val="right" w:leader="dot" w:pos="9017"/>
        </w:tabs>
        <w:rPr>
          <w:rFonts w:eastAsiaTheme="minorEastAsia"/>
          <w:noProof/>
          <w:lang w:val="en-US"/>
        </w:rPr>
      </w:pPr>
      <w:hyperlink w:anchor="_Toc12555925" w:history="1">
        <w:r w:rsidR="007F3EF7" w:rsidRPr="004922A1">
          <w:rPr>
            <w:rStyle w:val="Hyperlink"/>
            <w:noProof/>
          </w:rPr>
          <w:t>Table 2: References</w:t>
        </w:r>
        <w:r w:rsidR="007F3EF7">
          <w:rPr>
            <w:noProof/>
            <w:webHidden/>
          </w:rPr>
          <w:tab/>
        </w:r>
        <w:r w:rsidR="007F3EF7">
          <w:rPr>
            <w:noProof/>
            <w:webHidden/>
          </w:rPr>
          <w:fldChar w:fldCharType="begin"/>
        </w:r>
        <w:r w:rsidR="007F3EF7">
          <w:rPr>
            <w:noProof/>
            <w:webHidden/>
          </w:rPr>
          <w:instrText xml:space="preserve"> PAGEREF _Toc12555925 \h </w:instrText>
        </w:r>
        <w:r w:rsidR="007F3EF7">
          <w:rPr>
            <w:noProof/>
            <w:webHidden/>
          </w:rPr>
        </w:r>
        <w:r w:rsidR="007F3EF7">
          <w:rPr>
            <w:noProof/>
            <w:webHidden/>
          </w:rPr>
          <w:fldChar w:fldCharType="separate"/>
        </w:r>
        <w:r w:rsidR="007F3EF7">
          <w:rPr>
            <w:noProof/>
            <w:webHidden/>
          </w:rPr>
          <w:t>6</w:t>
        </w:r>
        <w:r w:rsidR="007F3EF7">
          <w:rPr>
            <w:noProof/>
            <w:webHidden/>
          </w:rPr>
          <w:fldChar w:fldCharType="end"/>
        </w:r>
      </w:hyperlink>
    </w:p>
    <w:p w:rsidR="0055274C" w:rsidRPr="00884215" w:rsidRDefault="00DD3649">
      <w:pPr>
        <w:sectPr w:rsidR="0055274C" w:rsidRPr="00884215" w:rsidSect="00CF0C86">
          <w:headerReference w:type="default" r:id="rId16"/>
          <w:footerReference w:type="default" r:id="rId17"/>
          <w:headerReference w:type="first" r:id="rId18"/>
          <w:footerReference w:type="first" r:id="rId19"/>
          <w:pgSz w:w="11907" w:h="16839"/>
          <w:pgMar w:top="1440" w:right="1440" w:bottom="1440" w:left="1440" w:header="720" w:footer="720" w:gutter="0"/>
          <w:cols w:space="720"/>
          <w:titlePg/>
        </w:sectPr>
      </w:pPr>
      <w:r w:rsidRPr="00884215">
        <w:fldChar w:fldCharType="end"/>
      </w:r>
    </w:p>
    <w:p w:rsidR="00A30641" w:rsidRPr="00884215" w:rsidRDefault="001D1D20" w:rsidP="009555A6">
      <w:pPr>
        <w:pStyle w:val="Heading1"/>
      </w:pPr>
      <w:bookmarkStart w:id="6" w:name="_Document_Overview"/>
      <w:bookmarkStart w:id="7" w:name="_Toc463599059"/>
      <w:bookmarkStart w:id="8" w:name="_Toc13054017"/>
      <w:bookmarkEnd w:id="6"/>
      <w:r w:rsidRPr="00884215">
        <w:lastRenderedPageBreak/>
        <w:t>Introduction</w:t>
      </w:r>
      <w:bookmarkEnd w:id="7"/>
      <w:bookmarkEnd w:id="8"/>
    </w:p>
    <w:p w:rsidR="00CF0C86" w:rsidRPr="00884215" w:rsidRDefault="00CF0C86" w:rsidP="00CF0C86">
      <w:bookmarkStart w:id="9" w:name="_Ref193610640"/>
      <w:bookmarkStart w:id="10" w:name="_Toc228091557"/>
      <w:r w:rsidRPr="00884215">
        <w:t xml:space="preserve">Unified Mobile Application for New-age Governance (UMANG), a Digital India initiative of NeGD, enables users to access all government services through a single mobile interface. Users do not need to install different mobile apps to avail government services. </w:t>
      </w:r>
    </w:p>
    <w:p w:rsidR="00651515" w:rsidRPr="00884215" w:rsidRDefault="00CF0C86" w:rsidP="00CF0C86">
      <w:r w:rsidRPr="00884215">
        <w:t>The SelfCare portal is a platform through which super admin (NeGD) and departments can access and manage services available on UMANG.</w:t>
      </w:r>
      <w:r w:rsidR="00651515" w:rsidRPr="00884215">
        <w:t xml:space="preserve"> </w:t>
      </w:r>
    </w:p>
    <w:p w:rsidR="008750BE" w:rsidRPr="00884215" w:rsidRDefault="008750BE" w:rsidP="00354E2B">
      <w:pPr>
        <w:pStyle w:val="BodyText2"/>
        <w:rPr>
          <w:lang w:val="en-IN"/>
        </w:rPr>
      </w:pPr>
    </w:p>
    <w:p w:rsidR="00A30641" w:rsidRPr="00884215" w:rsidRDefault="001D1D20" w:rsidP="009555A6">
      <w:pPr>
        <w:pStyle w:val="Heading2"/>
      </w:pPr>
      <w:bookmarkStart w:id="11" w:name="_Audience"/>
      <w:bookmarkStart w:id="12" w:name="_Organization"/>
      <w:bookmarkStart w:id="13" w:name="_Acronyms_and_Abbreviations"/>
      <w:bookmarkStart w:id="14" w:name="_Ref193610656"/>
      <w:bookmarkStart w:id="15" w:name="_Toc228091560"/>
      <w:bookmarkStart w:id="16" w:name="_Ref228341252"/>
      <w:bookmarkStart w:id="17" w:name="_Toc463599062"/>
      <w:bookmarkStart w:id="18" w:name="_Toc13054018"/>
      <w:bookmarkEnd w:id="9"/>
      <w:bookmarkEnd w:id="10"/>
      <w:bookmarkEnd w:id="11"/>
      <w:bookmarkEnd w:id="12"/>
      <w:bookmarkEnd w:id="13"/>
      <w:r w:rsidRPr="00884215">
        <w:t>Acronyms and Abbreviations</w:t>
      </w:r>
      <w:bookmarkEnd w:id="14"/>
      <w:bookmarkEnd w:id="15"/>
      <w:bookmarkEnd w:id="16"/>
      <w:bookmarkEnd w:id="17"/>
      <w:bookmarkEnd w:id="18"/>
    </w:p>
    <w:p w:rsidR="00A30641" w:rsidRPr="00884215" w:rsidRDefault="001D1D20">
      <w:r w:rsidRPr="00884215">
        <w:t>The following table lists the acronyms and abbreviations used in this document.</w:t>
      </w:r>
    </w:p>
    <w:p w:rsidR="00A30641" w:rsidRPr="00884215" w:rsidRDefault="001D1D20" w:rsidP="0055274C">
      <w:pPr>
        <w:pStyle w:val="Caption"/>
        <w:rPr>
          <w:lang w:val="en-IN"/>
        </w:rPr>
      </w:pPr>
      <w:bookmarkStart w:id="19" w:name="_Toc463428033"/>
      <w:bookmarkStart w:id="20" w:name="_Toc12555924"/>
      <w:r w:rsidRPr="00884215">
        <w:rPr>
          <w:lang w:val="en-IN"/>
        </w:rPr>
        <w:t xml:space="preserve">Table </w:t>
      </w:r>
      <w:r w:rsidR="0055274C" w:rsidRPr="00884215">
        <w:rPr>
          <w:lang w:val="en-IN"/>
        </w:rPr>
        <w:t>1</w:t>
      </w:r>
      <w:r w:rsidRPr="00884215">
        <w:rPr>
          <w:lang w:val="en-IN"/>
        </w:rPr>
        <w:t>: Acronyms and Abbreviations</w:t>
      </w:r>
      <w:bookmarkEnd w:id="19"/>
      <w:bookmarkEnd w:id="20"/>
    </w:p>
    <w:tbl>
      <w:tblPr>
        <w:tblW w:w="6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1"/>
        <w:gridCol w:w="5359"/>
      </w:tblGrid>
      <w:tr w:rsidR="00A30641" w:rsidRPr="00884215" w:rsidTr="0055274C">
        <w:trPr>
          <w:trHeight w:val="379"/>
          <w:tblHeader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58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884215" w:rsidRDefault="001D1D20" w:rsidP="00201AEE">
            <w:pPr>
              <w:pStyle w:val="TableColumnLabels"/>
              <w:rPr>
                <w:lang w:val="en-IN"/>
              </w:rPr>
            </w:pPr>
            <w:r w:rsidRPr="00884215">
              <w:rPr>
                <w:lang w:val="en-IN"/>
              </w:rPr>
              <w:t>Acronyms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58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884215" w:rsidRDefault="001D1D20" w:rsidP="00201AEE">
            <w:pPr>
              <w:pStyle w:val="TableColumnLabels"/>
              <w:rPr>
                <w:lang w:val="en-IN"/>
              </w:rPr>
            </w:pPr>
            <w:r w:rsidRPr="00884215">
              <w:rPr>
                <w:lang w:val="en-IN"/>
              </w:rPr>
              <w:t>Full Form</w:t>
            </w:r>
          </w:p>
        </w:tc>
      </w:tr>
      <w:tr w:rsidR="00CF0C86" w:rsidRPr="00884215" w:rsidTr="0055274C">
        <w:trPr>
          <w:trHeight w:val="233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C86" w:rsidRPr="00884215" w:rsidRDefault="00CF0C86" w:rsidP="008C7816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A2P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C86" w:rsidRPr="00884215" w:rsidRDefault="00CF0C86" w:rsidP="008C7816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Application To Person</w:t>
            </w:r>
          </w:p>
        </w:tc>
      </w:tr>
      <w:tr w:rsidR="008C7816" w:rsidRPr="00884215" w:rsidTr="0055274C">
        <w:trPr>
          <w:trHeight w:val="233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7816" w:rsidRPr="00884215" w:rsidRDefault="008C7816" w:rsidP="008C7816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API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7816" w:rsidRPr="00884215" w:rsidRDefault="008C7816" w:rsidP="008C7816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Application Program Interface</w:t>
            </w:r>
          </w:p>
        </w:tc>
      </w:tr>
      <w:tr w:rsidR="008C7816" w:rsidRPr="00884215" w:rsidTr="0055274C">
        <w:trPr>
          <w:trHeight w:val="233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7816" w:rsidRPr="00884215" w:rsidRDefault="008C7816" w:rsidP="008C7816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CM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7816" w:rsidRPr="00884215" w:rsidRDefault="008C7816" w:rsidP="008C7816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Campaign Manager</w:t>
            </w:r>
          </w:p>
        </w:tc>
      </w:tr>
      <w:tr w:rsidR="008C7816" w:rsidRPr="00884215" w:rsidTr="0055274C">
        <w:trPr>
          <w:trHeight w:val="233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7816" w:rsidRPr="00884215" w:rsidRDefault="008C7816" w:rsidP="008C7816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CRM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7816" w:rsidRPr="00884215" w:rsidRDefault="008C7816" w:rsidP="008C7816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Customer Relationship Manager</w:t>
            </w:r>
          </w:p>
        </w:tc>
      </w:tr>
      <w:tr w:rsidR="008C7816" w:rsidRPr="00884215" w:rsidTr="0055274C">
        <w:trPr>
          <w:trHeight w:val="233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7816" w:rsidRPr="00884215" w:rsidRDefault="008C7816" w:rsidP="008C7816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DB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7816" w:rsidRPr="00884215" w:rsidRDefault="008C7816" w:rsidP="008C7816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Database</w:t>
            </w:r>
          </w:p>
        </w:tc>
      </w:tr>
      <w:tr w:rsidR="00CF0C86" w:rsidRPr="00884215" w:rsidTr="0055274C">
        <w:trPr>
          <w:trHeight w:val="357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C86" w:rsidRPr="00884215" w:rsidRDefault="00CF0C86" w:rsidP="008C7816">
            <w:pPr>
              <w:pStyle w:val="Tablecontent"/>
              <w:rPr>
                <w:rFonts w:eastAsia="Arial Unicode MS"/>
                <w:lang w:val="en-IN"/>
              </w:rPr>
            </w:pPr>
            <w:r w:rsidRPr="00884215">
              <w:rPr>
                <w:lang w:val="en-IN"/>
              </w:rPr>
              <w:t>HTTP(S)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C86" w:rsidRPr="00884215" w:rsidRDefault="00CF0C86" w:rsidP="008C7816">
            <w:pPr>
              <w:pStyle w:val="Tablecontent"/>
              <w:rPr>
                <w:rFonts w:eastAsia="Arial Unicode MS"/>
                <w:lang w:val="en-IN"/>
              </w:rPr>
            </w:pPr>
            <w:r w:rsidRPr="00884215">
              <w:rPr>
                <w:rFonts w:eastAsia="Arial Unicode MS"/>
                <w:lang w:val="en-IN"/>
              </w:rPr>
              <w:t>Hyper Text Transfer Protocol (Secure)</w:t>
            </w:r>
          </w:p>
        </w:tc>
      </w:tr>
      <w:tr w:rsidR="00F615E9" w:rsidRPr="00884215" w:rsidTr="0055274C">
        <w:trPr>
          <w:trHeight w:val="357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5E9" w:rsidRPr="00884215" w:rsidRDefault="00F615E9" w:rsidP="008C7816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NeGD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5E9" w:rsidRPr="00884215" w:rsidRDefault="00F615E9" w:rsidP="008C7816">
            <w:pPr>
              <w:pStyle w:val="Tablecontent"/>
              <w:rPr>
                <w:rFonts w:eastAsia="Arial Unicode MS"/>
                <w:lang w:val="en-IN"/>
              </w:rPr>
            </w:pPr>
            <w:r w:rsidRPr="00884215">
              <w:rPr>
                <w:rFonts w:eastAsia="Arial Unicode MS"/>
                <w:lang w:val="en-IN"/>
              </w:rPr>
              <w:t>National e-Governance Division</w:t>
            </w:r>
          </w:p>
        </w:tc>
      </w:tr>
      <w:tr w:rsidR="008C7816" w:rsidRPr="00884215" w:rsidTr="0055274C">
        <w:trPr>
          <w:trHeight w:val="357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7816" w:rsidRPr="00884215" w:rsidRDefault="008C7816" w:rsidP="008C7816">
            <w:pPr>
              <w:pStyle w:val="Tablecontent"/>
              <w:rPr>
                <w:rFonts w:eastAsia="Arial Unicode MS"/>
                <w:lang w:val="en-IN"/>
              </w:rPr>
            </w:pPr>
            <w:r w:rsidRPr="00884215">
              <w:rPr>
                <w:lang w:val="en-IN"/>
              </w:rPr>
              <w:t>SMPP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7816" w:rsidRPr="00884215" w:rsidRDefault="008C7816" w:rsidP="008C7816">
            <w:pPr>
              <w:pStyle w:val="Tablecontent"/>
              <w:rPr>
                <w:rFonts w:eastAsia="Arial Unicode MS"/>
                <w:lang w:val="en-IN"/>
              </w:rPr>
            </w:pPr>
            <w:r w:rsidRPr="00884215">
              <w:rPr>
                <w:lang w:val="en-IN"/>
              </w:rPr>
              <w:t>Short Message Peer to Peer</w:t>
            </w:r>
          </w:p>
        </w:tc>
      </w:tr>
      <w:tr w:rsidR="008C7816" w:rsidRPr="00884215" w:rsidTr="0055274C">
        <w:trPr>
          <w:trHeight w:val="357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7816" w:rsidRPr="00884215" w:rsidRDefault="008C7816" w:rsidP="008C7816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UMANG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7816" w:rsidRPr="00884215" w:rsidRDefault="008C7816" w:rsidP="008C7816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Unified Mobile Application for New-age Governance</w:t>
            </w:r>
          </w:p>
        </w:tc>
      </w:tr>
    </w:tbl>
    <w:p w:rsidR="008750BE" w:rsidRPr="00884215" w:rsidRDefault="008750BE" w:rsidP="008750BE">
      <w:pPr>
        <w:rPr>
          <w:sz w:val="14"/>
        </w:rPr>
      </w:pPr>
      <w:bookmarkStart w:id="21" w:name="_Toc228091558"/>
      <w:bookmarkStart w:id="22" w:name="_Ref228341228"/>
      <w:bookmarkStart w:id="23" w:name="_Ref228341240"/>
      <w:bookmarkStart w:id="24" w:name="_Ref193610663"/>
    </w:p>
    <w:p w:rsidR="00A30641" w:rsidRPr="00884215" w:rsidRDefault="001D1D20" w:rsidP="009555A6">
      <w:pPr>
        <w:pStyle w:val="Heading2"/>
      </w:pPr>
      <w:bookmarkStart w:id="25" w:name="_References"/>
      <w:bookmarkStart w:id="26" w:name="_Toc228091561"/>
      <w:bookmarkStart w:id="27" w:name="_Ref228341257"/>
      <w:bookmarkStart w:id="28" w:name="_Ref252870569"/>
      <w:bookmarkStart w:id="29" w:name="_Toc463599063"/>
      <w:bookmarkStart w:id="30" w:name="_Toc13054019"/>
      <w:bookmarkEnd w:id="21"/>
      <w:bookmarkEnd w:id="22"/>
      <w:bookmarkEnd w:id="23"/>
      <w:bookmarkEnd w:id="25"/>
      <w:r w:rsidRPr="00884215">
        <w:t>Reference</w:t>
      </w:r>
      <w:bookmarkEnd w:id="24"/>
      <w:bookmarkEnd w:id="26"/>
      <w:bookmarkEnd w:id="27"/>
      <w:r w:rsidRPr="00884215">
        <w:t>s</w:t>
      </w:r>
      <w:bookmarkEnd w:id="28"/>
      <w:bookmarkEnd w:id="29"/>
      <w:bookmarkEnd w:id="30"/>
    </w:p>
    <w:p w:rsidR="00A30641" w:rsidRPr="00884215" w:rsidRDefault="001D1D20">
      <w:r w:rsidRPr="00884215">
        <w:t>The following table lists the reference documents related to the</w:t>
      </w:r>
      <w:r w:rsidR="00B42EAD" w:rsidRPr="00884215">
        <w:t xml:space="preserve"> </w:t>
      </w:r>
      <w:r w:rsidR="00C66651" w:rsidRPr="00884215">
        <w:t>SelfCare portal</w:t>
      </w:r>
      <w:r w:rsidRPr="00884215">
        <w:t>.</w:t>
      </w:r>
    </w:p>
    <w:p w:rsidR="00A30641" w:rsidRPr="00884215" w:rsidRDefault="001D1D20" w:rsidP="004734F6">
      <w:pPr>
        <w:pStyle w:val="Caption"/>
        <w:rPr>
          <w:lang w:val="en-IN"/>
        </w:rPr>
      </w:pPr>
      <w:bookmarkStart w:id="31" w:name="_Toc463428034"/>
      <w:bookmarkStart w:id="32" w:name="_Toc12555925"/>
      <w:r w:rsidRPr="00884215">
        <w:rPr>
          <w:lang w:val="en-IN"/>
        </w:rPr>
        <w:t xml:space="preserve">Table </w:t>
      </w:r>
      <w:r w:rsidR="00BE4E66" w:rsidRPr="00884215">
        <w:rPr>
          <w:lang w:val="en-IN"/>
        </w:rPr>
        <w:t>2</w:t>
      </w:r>
      <w:r w:rsidRPr="00884215">
        <w:rPr>
          <w:lang w:val="en-IN"/>
        </w:rPr>
        <w:t>: References</w:t>
      </w:r>
      <w:bookmarkEnd w:id="31"/>
      <w:bookmarkEnd w:id="32"/>
    </w:p>
    <w:tbl>
      <w:tblPr>
        <w:tblW w:w="76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0"/>
        <w:gridCol w:w="1843"/>
        <w:gridCol w:w="5051"/>
      </w:tblGrid>
      <w:tr w:rsidR="00A30641" w:rsidRPr="00884215" w:rsidTr="0055274C">
        <w:trPr>
          <w:trHeight w:val="349"/>
          <w:tblHeader/>
          <w:jc w:val="center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58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884215" w:rsidRDefault="001D1D20" w:rsidP="00201AEE">
            <w:pPr>
              <w:pStyle w:val="TableColumnLabels"/>
              <w:rPr>
                <w:lang w:val="en-IN"/>
              </w:rPr>
            </w:pPr>
            <w:r w:rsidRPr="00884215">
              <w:rPr>
                <w:lang w:val="en-IN"/>
              </w:rPr>
              <w:t>S. 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58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884215" w:rsidRDefault="001D1D20" w:rsidP="00201AEE">
            <w:pPr>
              <w:pStyle w:val="TableColumnLabels"/>
              <w:rPr>
                <w:lang w:val="en-IN"/>
              </w:rPr>
            </w:pPr>
            <w:r w:rsidRPr="00884215">
              <w:rPr>
                <w:lang w:val="en-IN"/>
              </w:rPr>
              <w:t>Document Name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58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884215" w:rsidRDefault="001D1D20" w:rsidP="00201AEE">
            <w:pPr>
              <w:pStyle w:val="TableColumnLabels"/>
              <w:rPr>
                <w:lang w:val="en-IN"/>
              </w:rPr>
            </w:pPr>
            <w:r w:rsidRPr="00884215">
              <w:rPr>
                <w:lang w:val="en-IN"/>
              </w:rPr>
              <w:t>Description</w:t>
            </w:r>
          </w:p>
        </w:tc>
      </w:tr>
      <w:tr w:rsidR="00A30641" w:rsidRPr="00884215" w:rsidTr="0055274C">
        <w:trPr>
          <w:trHeight w:val="233"/>
          <w:jc w:val="center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884215" w:rsidRDefault="00A30641" w:rsidP="004734F6">
            <w:pPr>
              <w:pStyle w:val="TableListNumber1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884215" w:rsidRDefault="001D1D20" w:rsidP="00914B43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UMANG RFP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884215" w:rsidRDefault="001D1D20" w:rsidP="00914B43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 xml:space="preserve">This document contains detailed information on requirements of </w:t>
            </w:r>
            <w:r w:rsidR="0055274C" w:rsidRPr="00884215">
              <w:rPr>
                <w:lang w:val="en-IN"/>
              </w:rPr>
              <w:t xml:space="preserve">the </w:t>
            </w:r>
            <w:r w:rsidRPr="00884215">
              <w:rPr>
                <w:lang w:val="en-IN"/>
              </w:rPr>
              <w:t>UMANG platform.</w:t>
            </w:r>
          </w:p>
        </w:tc>
      </w:tr>
      <w:tr w:rsidR="00A30641" w:rsidRPr="00884215" w:rsidTr="0055274C">
        <w:trPr>
          <w:trHeight w:val="233"/>
          <w:jc w:val="center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884215" w:rsidRDefault="00A30641" w:rsidP="004734F6">
            <w:pPr>
              <w:pStyle w:val="TableListNumber1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884215" w:rsidRDefault="001D1D20" w:rsidP="00914B43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Bid Clarification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884215" w:rsidRDefault="001D1D20" w:rsidP="00914B43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This document contains detailed information on responses of NeGD on the queries related to the UMANG platform.</w:t>
            </w:r>
          </w:p>
        </w:tc>
      </w:tr>
      <w:tr w:rsidR="00A30641" w:rsidRPr="00884215" w:rsidTr="0055274C">
        <w:trPr>
          <w:trHeight w:val="70"/>
          <w:jc w:val="center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884215" w:rsidRDefault="00A30641" w:rsidP="004734F6">
            <w:pPr>
              <w:pStyle w:val="TableListNumber1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884215" w:rsidRDefault="001D1D20" w:rsidP="00914B43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Corrigendum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884215" w:rsidRDefault="001D1D20" w:rsidP="00914B43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This document contains high-level information on the UMANG platform.</w:t>
            </w:r>
          </w:p>
        </w:tc>
      </w:tr>
    </w:tbl>
    <w:p w:rsidR="00A30641" w:rsidRPr="00884215" w:rsidRDefault="008750BE" w:rsidP="008750BE">
      <w:pPr>
        <w:pStyle w:val="Heading1"/>
      </w:pPr>
      <w:bookmarkStart w:id="33" w:name="_Feedback"/>
      <w:bookmarkStart w:id="34" w:name="_Introduction"/>
      <w:bookmarkStart w:id="35" w:name="_Operations"/>
      <w:bookmarkStart w:id="36" w:name="_Web_Operations"/>
      <w:bookmarkStart w:id="37" w:name="_Scope"/>
      <w:bookmarkStart w:id="38" w:name="_Toc13054020"/>
      <w:bookmarkEnd w:id="33"/>
      <w:bookmarkEnd w:id="34"/>
      <w:bookmarkEnd w:id="35"/>
      <w:bookmarkEnd w:id="36"/>
      <w:bookmarkEnd w:id="37"/>
      <w:r w:rsidRPr="00884215">
        <w:lastRenderedPageBreak/>
        <w:t>Technical Details</w:t>
      </w:r>
      <w:bookmarkEnd w:id="38"/>
    </w:p>
    <w:p w:rsidR="008750BE" w:rsidRPr="00884215" w:rsidRDefault="008750BE" w:rsidP="008750BE">
      <w:r w:rsidRPr="00884215">
        <w:t xml:space="preserve">This chapter explains the architecture and functionality of the system. The chapter is </w:t>
      </w:r>
      <w:r w:rsidR="006E76F0" w:rsidRPr="00884215">
        <w:br/>
      </w:r>
      <w:r w:rsidRPr="00884215">
        <w:t>organized into the following sections:</w:t>
      </w:r>
    </w:p>
    <w:p w:rsidR="0055274C" w:rsidRPr="00884215" w:rsidRDefault="00E14C99" w:rsidP="004A4B55">
      <w:pPr>
        <w:pStyle w:val="ListBullet1"/>
        <w:rPr>
          <w:lang w:val="en-IN"/>
        </w:rPr>
      </w:pPr>
      <w:hyperlink w:anchor="_System_Architecture" w:history="1">
        <w:r w:rsidR="001C24A2" w:rsidRPr="00884215">
          <w:rPr>
            <w:rStyle w:val="Hyperlink"/>
            <w:lang w:val="en-IN"/>
          </w:rPr>
          <w:t>Network</w:t>
        </w:r>
        <w:r w:rsidR="0055274C" w:rsidRPr="00884215">
          <w:rPr>
            <w:rStyle w:val="Hyperlink"/>
            <w:lang w:val="en-IN"/>
          </w:rPr>
          <w:t xml:space="preserve"> Architecture</w:t>
        </w:r>
      </w:hyperlink>
    </w:p>
    <w:p w:rsidR="000175E5" w:rsidRPr="00884215" w:rsidRDefault="00E14C99" w:rsidP="004A4B55">
      <w:pPr>
        <w:pStyle w:val="ListBullet1"/>
        <w:rPr>
          <w:lang w:val="en-IN"/>
        </w:rPr>
      </w:pPr>
      <w:hyperlink w:anchor="_Block_Diagram" w:history="1">
        <w:r w:rsidR="001C24A2" w:rsidRPr="00884215">
          <w:rPr>
            <w:rStyle w:val="Hyperlink"/>
            <w:lang w:val="en-IN"/>
          </w:rPr>
          <w:t>System Architecture</w:t>
        </w:r>
      </w:hyperlink>
    </w:p>
    <w:p w:rsidR="00A30641" w:rsidRPr="00884215" w:rsidRDefault="00A30641"/>
    <w:p w:rsidR="000175E5" w:rsidRPr="00884215" w:rsidRDefault="00802505" w:rsidP="000175E5">
      <w:pPr>
        <w:pStyle w:val="Heading2"/>
      </w:pPr>
      <w:bookmarkStart w:id="39" w:name="_Toc527477662"/>
      <w:bookmarkStart w:id="40" w:name="_Toc13054021"/>
      <w:r w:rsidRPr="00884215">
        <w:t>Network</w:t>
      </w:r>
      <w:r w:rsidR="000175E5" w:rsidRPr="00884215">
        <w:t xml:space="preserve"> Architecture</w:t>
      </w:r>
      <w:bookmarkEnd w:id="39"/>
      <w:bookmarkEnd w:id="40"/>
    </w:p>
    <w:p w:rsidR="000175E5" w:rsidRPr="00884215" w:rsidRDefault="000175E5" w:rsidP="000175E5">
      <w:pPr>
        <w:pStyle w:val="BodyText2"/>
        <w:numPr>
          <w:ilvl w:val="0"/>
          <w:numId w:val="0"/>
        </w:numPr>
        <w:jc w:val="left"/>
        <w:rPr>
          <w:rFonts w:asciiTheme="minorHAnsi" w:hAnsiTheme="minorHAnsi"/>
          <w:sz w:val="24"/>
          <w:lang w:val="en-IN"/>
        </w:rPr>
      </w:pPr>
      <w:r w:rsidRPr="00884215">
        <w:rPr>
          <w:rFonts w:asciiTheme="minorHAnsi" w:hAnsiTheme="minorHAnsi"/>
          <w:sz w:val="24"/>
          <w:lang w:val="en-IN"/>
        </w:rPr>
        <w:t xml:space="preserve">The following figure depicts the </w:t>
      </w:r>
      <w:r w:rsidR="00802505" w:rsidRPr="00884215">
        <w:rPr>
          <w:rFonts w:asciiTheme="minorHAnsi" w:hAnsiTheme="minorHAnsi"/>
          <w:sz w:val="24"/>
          <w:lang w:val="en-IN"/>
        </w:rPr>
        <w:t>Network A</w:t>
      </w:r>
      <w:r w:rsidRPr="00884215">
        <w:rPr>
          <w:rFonts w:asciiTheme="minorHAnsi" w:hAnsiTheme="minorHAnsi"/>
          <w:sz w:val="24"/>
          <w:lang w:val="en-IN"/>
        </w:rPr>
        <w:t xml:space="preserve">rchitecture of SelfCare portal in detail. </w:t>
      </w:r>
    </w:p>
    <w:p w:rsidR="000175E5" w:rsidRPr="00884215" w:rsidRDefault="00DD2BA7" w:rsidP="000175E5">
      <w:pPr>
        <w:pStyle w:val="Image"/>
        <w:rPr>
          <w:lang w:val="en-IN"/>
        </w:rPr>
      </w:pPr>
      <w:r>
        <w:rPr>
          <w:noProof/>
          <w:lang w:val="en-GB" w:eastAsia="en-GB" w:bidi="as-IN"/>
        </w:rPr>
        <w:drawing>
          <wp:inline distT="0" distB="0" distL="0" distR="0">
            <wp:extent cx="5274945" cy="3305175"/>
            <wp:effectExtent l="19050" t="19050" r="2095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1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68"/>
                    <a:stretch/>
                  </pic:blipFill>
                  <pic:spPr bwMode="auto">
                    <a:xfrm>
                      <a:off x="0" y="0"/>
                      <a:ext cx="5274945" cy="3305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5E5" w:rsidRPr="00884215" w:rsidRDefault="000175E5" w:rsidP="000175E5">
      <w:pPr>
        <w:pStyle w:val="FigureCaption"/>
        <w:rPr>
          <w:lang w:val="en-IN"/>
        </w:rPr>
      </w:pPr>
      <w:bookmarkStart w:id="41" w:name="_Toc527473142"/>
      <w:bookmarkStart w:id="42" w:name="_Toc12555919"/>
      <w:r w:rsidRPr="00884215">
        <w:rPr>
          <w:lang w:val="en-IN"/>
        </w:rPr>
        <w:t xml:space="preserve">Figure 1: </w:t>
      </w:r>
      <w:r w:rsidR="00802505" w:rsidRPr="00884215">
        <w:rPr>
          <w:lang w:val="en-IN"/>
        </w:rPr>
        <w:t>Network</w:t>
      </w:r>
      <w:r w:rsidRPr="00884215">
        <w:rPr>
          <w:lang w:val="en-IN"/>
        </w:rPr>
        <w:t xml:space="preserve"> Architecture</w:t>
      </w:r>
      <w:bookmarkStart w:id="43" w:name="_GoBack"/>
      <w:bookmarkEnd w:id="41"/>
      <w:bookmarkEnd w:id="42"/>
      <w:bookmarkEnd w:id="43"/>
    </w:p>
    <w:p w:rsidR="000175E5" w:rsidRPr="00884215" w:rsidRDefault="000175E5"/>
    <w:p w:rsidR="000175E5" w:rsidRPr="00884215" w:rsidRDefault="000175E5" w:rsidP="000175E5">
      <w:pPr>
        <w:pStyle w:val="Heading3"/>
      </w:pPr>
      <w:bookmarkStart w:id="44" w:name="_Toc13054022"/>
      <w:r w:rsidRPr="00884215">
        <w:t>Service Flow</w:t>
      </w:r>
      <w:bookmarkEnd w:id="44"/>
    </w:p>
    <w:p w:rsidR="000175E5" w:rsidRPr="00884215" w:rsidRDefault="000175E5" w:rsidP="000175E5">
      <w:pPr>
        <w:pStyle w:val="BodyText0"/>
        <w:rPr>
          <w:rFonts w:asciiTheme="minorHAnsi" w:hAnsiTheme="minorHAnsi" w:cstheme="minorHAnsi"/>
          <w:lang w:val="en-IN"/>
        </w:rPr>
      </w:pPr>
      <w:r w:rsidRPr="00884215">
        <w:rPr>
          <w:rFonts w:asciiTheme="minorHAnsi" w:hAnsiTheme="minorHAnsi" w:cstheme="minorHAnsi"/>
          <w:lang w:val="en-IN"/>
        </w:rPr>
        <w:t>A typical flow for a service available to the user will be as follows:</w:t>
      </w:r>
    </w:p>
    <w:p w:rsidR="000175E5" w:rsidRPr="00884215" w:rsidRDefault="000175E5" w:rsidP="000175E5">
      <w:pPr>
        <w:pStyle w:val="Number1"/>
      </w:pPr>
      <w:r w:rsidRPr="00884215">
        <w:t>User</w:t>
      </w:r>
      <w:r w:rsidR="00B03AD6">
        <w:t>s send their</w:t>
      </w:r>
      <w:r w:rsidRPr="00884215">
        <w:t xml:space="preserve"> request</w:t>
      </w:r>
      <w:r w:rsidR="00B03AD6">
        <w:t>s</w:t>
      </w:r>
      <w:r w:rsidRPr="00884215">
        <w:t xml:space="preserve"> for managing apps, users, roles </w:t>
      </w:r>
      <w:r w:rsidR="00B03AD6">
        <w:t>and so on using</w:t>
      </w:r>
      <w:r w:rsidRPr="00884215">
        <w:t xml:space="preserve"> </w:t>
      </w:r>
      <w:r w:rsidR="00B03AD6">
        <w:t xml:space="preserve">the </w:t>
      </w:r>
      <w:r w:rsidRPr="00884215">
        <w:t>SelfCare interface.</w:t>
      </w:r>
    </w:p>
    <w:p w:rsidR="000175E5" w:rsidRPr="00884215" w:rsidRDefault="000175E5" w:rsidP="000175E5">
      <w:pPr>
        <w:pStyle w:val="Number1"/>
      </w:pPr>
      <w:r w:rsidRPr="00884215">
        <w:t xml:space="preserve">This request goes through a clustered environment and calls Backend APIs. </w:t>
      </w:r>
    </w:p>
    <w:p w:rsidR="000175E5" w:rsidRPr="00884215" w:rsidRDefault="000175E5" w:rsidP="000175E5">
      <w:pPr>
        <w:pStyle w:val="Number1"/>
      </w:pPr>
      <w:r w:rsidRPr="00884215">
        <w:t>Depending upon the type of request, Backend API hits the internal or external database.</w:t>
      </w:r>
    </w:p>
    <w:p w:rsidR="000175E5" w:rsidRDefault="000175E5" w:rsidP="000175E5">
      <w:pPr>
        <w:pStyle w:val="Number1"/>
      </w:pPr>
      <w:r w:rsidRPr="00884215">
        <w:t>Data is fetched from the database and sen</w:t>
      </w:r>
      <w:r w:rsidR="00B03AD6">
        <w:t>t</w:t>
      </w:r>
      <w:r w:rsidRPr="00884215">
        <w:t xml:space="preserve"> back to backend API in the form of response.</w:t>
      </w:r>
    </w:p>
    <w:p w:rsidR="00B03AD6" w:rsidRPr="00884215" w:rsidRDefault="00B03AD6" w:rsidP="000175E5">
      <w:pPr>
        <w:pStyle w:val="Number1"/>
      </w:pPr>
      <w:r>
        <w:lastRenderedPageBreak/>
        <w:t xml:space="preserve">If the request is related to </w:t>
      </w:r>
      <w:r w:rsidR="00896A54">
        <w:t>Payment, the SelfC</w:t>
      </w:r>
      <w:r>
        <w:t xml:space="preserve">are module interacts with </w:t>
      </w:r>
      <w:r w:rsidR="00896A54">
        <w:t>PayGov module to process the request. If the request is related to Analytics, Campaign Manger, CRM, or PMM, the SelfCare module interacts with the respective to process the request.</w:t>
      </w:r>
    </w:p>
    <w:p w:rsidR="000175E5" w:rsidRPr="00884215" w:rsidRDefault="000175E5" w:rsidP="000175E5">
      <w:pPr>
        <w:pStyle w:val="Number1"/>
      </w:pPr>
      <w:r w:rsidRPr="00884215">
        <w:t>This response is shared with the user through SelfCare interface.</w:t>
      </w:r>
    </w:p>
    <w:p w:rsidR="000175E5" w:rsidRPr="00884215" w:rsidRDefault="000175E5" w:rsidP="000175E5"/>
    <w:p w:rsidR="00A30641" w:rsidRPr="00884215" w:rsidRDefault="00802505" w:rsidP="00802505">
      <w:pPr>
        <w:pStyle w:val="Heading2"/>
        <w:pBdr>
          <w:bottom w:val="single" w:sz="4" w:space="0" w:color="7F7F7F"/>
        </w:pBdr>
      </w:pPr>
      <w:bookmarkStart w:id="45" w:name="_Overview"/>
      <w:bookmarkStart w:id="46" w:name="_System_Architecture"/>
      <w:bookmarkStart w:id="47" w:name="_Block_Diagram"/>
      <w:bookmarkStart w:id="48" w:name="_Toc13054023"/>
      <w:bookmarkStart w:id="49" w:name="_Ref193095417"/>
      <w:bookmarkStart w:id="50" w:name="_Toc198536156"/>
      <w:bookmarkStart w:id="51" w:name="_Toc228091567"/>
      <w:bookmarkEnd w:id="45"/>
      <w:bookmarkEnd w:id="46"/>
      <w:bookmarkEnd w:id="47"/>
      <w:r w:rsidRPr="00884215">
        <w:t>System</w:t>
      </w:r>
      <w:r w:rsidR="00957D31" w:rsidRPr="00884215">
        <w:t xml:space="preserve"> </w:t>
      </w:r>
      <w:r w:rsidRPr="00884215">
        <w:t>Architecture</w:t>
      </w:r>
      <w:bookmarkEnd w:id="48"/>
    </w:p>
    <w:p w:rsidR="00B42EAD" w:rsidRPr="00884215" w:rsidRDefault="00BF270F" w:rsidP="00354E2B">
      <w:pPr>
        <w:pStyle w:val="BodyText2"/>
        <w:numPr>
          <w:ilvl w:val="0"/>
          <w:numId w:val="0"/>
        </w:numPr>
        <w:jc w:val="left"/>
        <w:rPr>
          <w:rFonts w:asciiTheme="minorHAnsi" w:hAnsiTheme="minorHAnsi"/>
          <w:sz w:val="24"/>
          <w:lang w:val="en-IN"/>
        </w:rPr>
      </w:pPr>
      <w:r w:rsidRPr="00884215">
        <w:rPr>
          <w:rFonts w:asciiTheme="minorHAnsi" w:hAnsiTheme="minorHAnsi"/>
          <w:sz w:val="24"/>
          <w:lang w:val="en-IN"/>
        </w:rPr>
        <w:t xml:space="preserve">The following figure depicts the </w:t>
      </w:r>
      <w:r w:rsidR="00802505" w:rsidRPr="00884215">
        <w:rPr>
          <w:rFonts w:asciiTheme="minorHAnsi" w:hAnsiTheme="minorHAnsi"/>
          <w:sz w:val="24"/>
          <w:lang w:val="en-IN"/>
        </w:rPr>
        <w:t>System Architecture</w:t>
      </w:r>
      <w:r w:rsidRPr="00884215">
        <w:rPr>
          <w:rFonts w:asciiTheme="minorHAnsi" w:hAnsiTheme="minorHAnsi"/>
          <w:sz w:val="24"/>
          <w:lang w:val="en-IN"/>
        </w:rPr>
        <w:t xml:space="preserve"> of SelfCare portal</w:t>
      </w:r>
      <w:r w:rsidR="00B42EAD" w:rsidRPr="00884215">
        <w:rPr>
          <w:rFonts w:asciiTheme="minorHAnsi" w:hAnsiTheme="minorHAnsi"/>
          <w:sz w:val="24"/>
          <w:lang w:val="en-IN"/>
        </w:rPr>
        <w:t xml:space="preserve"> in detail.</w:t>
      </w:r>
      <w:r w:rsidR="00354E2B" w:rsidRPr="00884215">
        <w:rPr>
          <w:rFonts w:asciiTheme="minorHAnsi" w:hAnsiTheme="minorHAnsi"/>
          <w:sz w:val="24"/>
          <w:lang w:val="en-IN"/>
        </w:rPr>
        <w:t xml:space="preserve"> </w:t>
      </w:r>
    </w:p>
    <w:p w:rsidR="00B16A16" w:rsidRPr="00884215" w:rsidRDefault="00ED07DD" w:rsidP="008750BE">
      <w:pPr>
        <w:pStyle w:val="Image"/>
        <w:rPr>
          <w:lang w:val="en-IN"/>
        </w:rPr>
      </w:pPr>
      <w:r w:rsidRPr="00884215">
        <w:rPr>
          <w:noProof/>
          <w:lang w:val="en-GB" w:eastAsia="en-GB" w:bidi="as-IN"/>
        </w:rPr>
        <w:drawing>
          <wp:inline distT="0" distB="0" distL="0" distR="0">
            <wp:extent cx="5267325" cy="28765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/>
                    <a:srcRect b="18817"/>
                    <a:stretch/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0BE" w:rsidRPr="00884215" w:rsidRDefault="00935A69" w:rsidP="008750BE">
      <w:pPr>
        <w:pStyle w:val="FigureCaption"/>
        <w:rPr>
          <w:lang w:val="en-IN"/>
        </w:rPr>
      </w:pPr>
      <w:bookmarkStart w:id="52" w:name="_Toc354651047"/>
      <w:bookmarkStart w:id="53" w:name="_Toc453086849"/>
      <w:bookmarkStart w:id="54" w:name="_Toc12555920"/>
      <w:r w:rsidRPr="00884215">
        <w:rPr>
          <w:lang w:val="en-IN"/>
        </w:rPr>
        <w:t>Figure 2</w:t>
      </w:r>
      <w:r w:rsidR="008750BE" w:rsidRPr="00884215">
        <w:rPr>
          <w:lang w:val="en-IN"/>
        </w:rPr>
        <w:t xml:space="preserve">: </w:t>
      </w:r>
      <w:bookmarkEnd w:id="52"/>
      <w:bookmarkEnd w:id="53"/>
      <w:r w:rsidR="00ED07DD" w:rsidRPr="00884215">
        <w:rPr>
          <w:lang w:val="en-IN"/>
        </w:rPr>
        <w:t>System Architecture</w:t>
      </w:r>
      <w:bookmarkEnd w:id="54"/>
    </w:p>
    <w:p w:rsidR="00ED07DD" w:rsidRPr="00884215" w:rsidRDefault="00ED07DD" w:rsidP="00ED07DD"/>
    <w:p w:rsidR="00114CE8" w:rsidRPr="00884215" w:rsidRDefault="00ED07DD" w:rsidP="00114CE8">
      <w:pPr>
        <w:pStyle w:val="Heading3"/>
      </w:pPr>
      <w:bookmarkStart w:id="55" w:name="_Toc13054024"/>
      <w:r w:rsidRPr="00884215">
        <w:t>System Component</w:t>
      </w:r>
      <w:r w:rsidR="00114CE8" w:rsidRPr="00884215">
        <w:t>s</w:t>
      </w:r>
      <w:bookmarkEnd w:id="55"/>
    </w:p>
    <w:p w:rsidR="00114CE8" w:rsidRDefault="004D3F00" w:rsidP="00ED07DD">
      <w:r>
        <w:t xml:space="preserve">The following table lists the details of the Self Care system components.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6106"/>
      </w:tblGrid>
      <w:tr w:rsidR="004D3F00" w:rsidTr="007C2F93">
        <w:tc>
          <w:tcPr>
            <w:tcW w:w="2235" w:type="dxa"/>
            <w:shd w:val="clear" w:color="auto" w:fill="17365D" w:themeFill="text2" w:themeFillShade="BF"/>
          </w:tcPr>
          <w:p w:rsidR="004D3F00" w:rsidRDefault="004D3F00" w:rsidP="007C2F93">
            <w:pPr>
              <w:pStyle w:val="TableColumnLabels"/>
            </w:pPr>
            <w:r>
              <w:t>Component Name</w:t>
            </w:r>
          </w:p>
        </w:tc>
        <w:tc>
          <w:tcPr>
            <w:tcW w:w="6288" w:type="dxa"/>
            <w:shd w:val="clear" w:color="auto" w:fill="17365D" w:themeFill="text2" w:themeFillShade="BF"/>
          </w:tcPr>
          <w:p w:rsidR="004D3F00" w:rsidRDefault="004D3F00" w:rsidP="007C2F93">
            <w:pPr>
              <w:pStyle w:val="TableColumnLabels"/>
            </w:pPr>
            <w:r>
              <w:t>Description</w:t>
            </w:r>
          </w:p>
        </w:tc>
      </w:tr>
      <w:tr w:rsidR="004D3F00" w:rsidTr="004D3F00">
        <w:tc>
          <w:tcPr>
            <w:tcW w:w="2235" w:type="dxa"/>
          </w:tcPr>
          <w:p w:rsidR="004D3F00" w:rsidRDefault="004D3F00" w:rsidP="00ED07DD">
            <w:r>
              <w:rPr>
                <w:b/>
              </w:rPr>
              <w:t>SelfC</w:t>
            </w:r>
            <w:r w:rsidRPr="00884215">
              <w:rPr>
                <w:b/>
              </w:rPr>
              <w:t>are UI</w:t>
            </w:r>
          </w:p>
        </w:tc>
        <w:tc>
          <w:tcPr>
            <w:tcW w:w="6288" w:type="dxa"/>
          </w:tcPr>
          <w:p w:rsidR="004D3F00" w:rsidRDefault="004D3F00" w:rsidP="00ED07DD">
            <w:r w:rsidRPr="00884215">
              <w:t>The entire incoming request is generated from Self</w:t>
            </w:r>
            <w:r>
              <w:t>C</w:t>
            </w:r>
            <w:r w:rsidRPr="00884215">
              <w:t>are UI portal.</w:t>
            </w:r>
          </w:p>
        </w:tc>
      </w:tr>
      <w:tr w:rsidR="004D3F00" w:rsidTr="004D3F00">
        <w:tc>
          <w:tcPr>
            <w:tcW w:w="2235" w:type="dxa"/>
          </w:tcPr>
          <w:p w:rsidR="004D3F00" w:rsidRDefault="004D3F00" w:rsidP="00ED07DD">
            <w:r w:rsidRPr="00884215">
              <w:rPr>
                <w:b/>
              </w:rPr>
              <w:t>PayGov</w:t>
            </w:r>
          </w:p>
        </w:tc>
        <w:tc>
          <w:tcPr>
            <w:tcW w:w="6288" w:type="dxa"/>
          </w:tcPr>
          <w:p w:rsidR="004D3F00" w:rsidRDefault="004D3F00" w:rsidP="007C2F93">
            <w:r w:rsidRPr="00884215">
              <w:t xml:space="preserve">This module handles all the payment transactions </w:t>
            </w:r>
            <w:r w:rsidR="007C2F93">
              <w:t>that</w:t>
            </w:r>
            <w:r w:rsidRPr="00884215">
              <w:t xml:space="preserve"> are being processed via UMANG &amp; other payment gateway.</w:t>
            </w:r>
          </w:p>
        </w:tc>
      </w:tr>
      <w:tr w:rsidR="004D3F00" w:rsidTr="004D3F00">
        <w:tc>
          <w:tcPr>
            <w:tcW w:w="2235" w:type="dxa"/>
          </w:tcPr>
          <w:p w:rsidR="004D3F00" w:rsidRDefault="004D3F00" w:rsidP="00ED07DD">
            <w:r w:rsidRPr="00884215">
              <w:rPr>
                <w:b/>
              </w:rPr>
              <w:t>Rating</w:t>
            </w:r>
          </w:p>
        </w:tc>
        <w:tc>
          <w:tcPr>
            <w:tcW w:w="6288" w:type="dxa"/>
          </w:tcPr>
          <w:p w:rsidR="004D3F00" w:rsidRDefault="004D3F00" w:rsidP="00ED07DD">
            <w:r w:rsidRPr="00884215">
              <w:t>This module is used to check the department-wise rating which is provided by user through app or website.</w:t>
            </w:r>
          </w:p>
        </w:tc>
      </w:tr>
      <w:tr w:rsidR="004D3F00" w:rsidTr="004D3F00">
        <w:tc>
          <w:tcPr>
            <w:tcW w:w="2235" w:type="dxa"/>
          </w:tcPr>
          <w:p w:rsidR="004D3F00" w:rsidRPr="00884215" w:rsidRDefault="004D3F00" w:rsidP="00ED07DD">
            <w:pPr>
              <w:rPr>
                <w:b/>
              </w:rPr>
            </w:pPr>
            <w:r w:rsidRPr="00884215">
              <w:rPr>
                <w:b/>
              </w:rPr>
              <w:t>Category</w:t>
            </w:r>
          </w:p>
        </w:tc>
        <w:tc>
          <w:tcPr>
            <w:tcW w:w="6288" w:type="dxa"/>
          </w:tcPr>
          <w:p w:rsidR="004D3F00" w:rsidRPr="00884215" w:rsidRDefault="004D3F00" w:rsidP="00ED07DD">
            <w:r w:rsidRPr="00884215">
              <w:t>This module is used to categorise departments &amp; showcase the same on UMANG App &amp; Web.</w:t>
            </w:r>
          </w:p>
        </w:tc>
      </w:tr>
      <w:tr w:rsidR="004D3F00" w:rsidTr="004D3F00">
        <w:tc>
          <w:tcPr>
            <w:tcW w:w="2235" w:type="dxa"/>
          </w:tcPr>
          <w:p w:rsidR="004D3F00" w:rsidRPr="00884215" w:rsidRDefault="004D3F00" w:rsidP="00ED07DD">
            <w:pPr>
              <w:rPr>
                <w:b/>
              </w:rPr>
            </w:pPr>
            <w:r w:rsidRPr="00884215">
              <w:rPr>
                <w:b/>
              </w:rPr>
              <w:lastRenderedPageBreak/>
              <w:t>FAQ</w:t>
            </w:r>
          </w:p>
        </w:tc>
        <w:tc>
          <w:tcPr>
            <w:tcW w:w="6288" w:type="dxa"/>
          </w:tcPr>
          <w:p w:rsidR="004D3F00" w:rsidRPr="00884215" w:rsidRDefault="004D3F00" w:rsidP="00ED07DD">
            <w:r w:rsidRPr="00884215">
              <w:t>This module is used to maintain FAQs of UMANG application for all platforms that are onboard on UMANG Platform.</w:t>
            </w:r>
          </w:p>
        </w:tc>
      </w:tr>
      <w:tr w:rsidR="004D3F00" w:rsidTr="004D3F00">
        <w:tc>
          <w:tcPr>
            <w:tcW w:w="2235" w:type="dxa"/>
          </w:tcPr>
          <w:p w:rsidR="004D3F00" w:rsidRPr="00884215" w:rsidRDefault="004D3F00" w:rsidP="00ED07DD">
            <w:pPr>
              <w:rPr>
                <w:b/>
              </w:rPr>
            </w:pPr>
            <w:r w:rsidRPr="00884215">
              <w:rPr>
                <w:b/>
              </w:rPr>
              <w:t>Banner</w:t>
            </w:r>
          </w:p>
        </w:tc>
        <w:tc>
          <w:tcPr>
            <w:tcW w:w="6288" w:type="dxa"/>
          </w:tcPr>
          <w:p w:rsidR="004D3F00" w:rsidRPr="00884215" w:rsidRDefault="004D3F00" w:rsidP="00ED07DD">
            <w:r w:rsidRPr="00884215">
              <w:t>This module is used to upload, schedule and remove banner for UMANG App and web application for desired duration.</w:t>
            </w:r>
          </w:p>
        </w:tc>
      </w:tr>
      <w:tr w:rsidR="004D3F00" w:rsidTr="004D3F00">
        <w:tc>
          <w:tcPr>
            <w:tcW w:w="2235" w:type="dxa"/>
          </w:tcPr>
          <w:p w:rsidR="004D3F00" w:rsidRPr="00884215" w:rsidRDefault="004D3F00" w:rsidP="00ED07DD">
            <w:pPr>
              <w:rPr>
                <w:b/>
              </w:rPr>
            </w:pPr>
            <w:r w:rsidRPr="00884215">
              <w:rPr>
                <w:b/>
              </w:rPr>
              <w:t>User Management</w:t>
            </w:r>
          </w:p>
        </w:tc>
        <w:tc>
          <w:tcPr>
            <w:tcW w:w="6288" w:type="dxa"/>
          </w:tcPr>
          <w:p w:rsidR="004D3F00" w:rsidRPr="00884215" w:rsidRDefault="004D3F00" w:rsidP="00ED07DD">
            <w:r w:rsidRPr="00884215">
              <w:t>This module is used</w:t>
            </w:r>
            <w:r>
              <w:t xml:space="preserve"> to manage user under SelfC</w:t>
            </w:r>
            <w:r w:rsidRPr="00884215">
              <w:t>are &amp; assign roles &amp; rights as per application provided. Moreover, there are some actions which can be taken for user i.e. de-active, activate etc. for user profile.</w:t>
            </w:r>
          </w:p>
        </w:tc>
      </w:tr>
      <w:tr w:rsidR="004D3F00" w:rsidTr="004D3F00">
        <w:tc>
          <w:tcPr>
            <w:tcW w:w="2235" w:type="dxa"/>
          </w:tcPr>
          <w:p w:rsidR="004D3F00" w:rsidRPr="00884215" w:rsidRDefault="004D3F00" w:rsidP="00ED07DD">
            <w:pPr>
              <w:rPr>
                <w:b/>
              </w:rPr>
            </w:pPr>
            <w:r w:rsidRPr="00884215">
              <w:rPr>
                <w:b/>
              </w:rPr>
              <w:t>Manage Roles</w:t>
            </w:r>
          </w:p>
        </w:tc>
        <w:tc>
          <w:tcPr>
            <w:tcW w:w="6288" w:type="dxa"/>
          </w:tcPr>
          <w:p w:rsidR="004D3F00" w:rsidRPr="00884215" w:rsidRDefault="004D3F00" w:rsidP="00ED07DD">
            <w:r w:rsidRPr="00884215">
              <w:t>Roles management module handle ro</w:t>
            </w:r>
            <w:r>
              <w:t>les &amp; rights to different appli</w:t>
            </w:r>
            <w:r w:rsidRPr="00884215">
              <w:t>cations. This module helps in restricting the user from unauthorized access.</w:t>
            </w:r>
          </w:p>
        </w:tc>
      </w:tr>
      <w:tr w:rsidR="004D3F00" w:rsidTr="004D3F00">
        <w:tc>
          <w:tcPr>
            <w:tcW w:w="2235" w:type="dxa"/>
          </w:tcPr>
          <w:p w:rsidR="004D3F00" w:rsidRPr="00884215" w:rsidRDefault="004D3F00" w:rsidP="00ED07DD">
            <w:pPr>
              <w:rPr>
                <w:b/>
              </w:rPr>
            </w:pPr>
            <w:r w:rsidRPr="00884215">
              <w:rPr>
                <w:b/>
              </w:rPr>
              <w:t>Notification</w:t>
            </w:r>
          </w:p>
        </w:tc>
        <w:tc>
          <w:tcPr>
            <w:tcW w:w="6288" w:type="dxa"/>
          </w:tcPr>
          <w:p w:rsidR="004D3F00" w:rsidRPr="00884215" w:rsidRDefault="004D3F00" w:rsidP="00ED07DD">
            <w:r w:rsidRPr="00884215">
              <w:t>This module is used to push FCM notification to UMANG registered user using different criteria. Notification can be scheduled for any incoming event.</w:t>
            </w:r>
          </w:p>
        </w:tc>
      </w:tr>
      <w:tr w:rsidR="004D3F00" w:rsidTr="004D3F00">
        <w:tc>
          <w:tcPr>
            <w:tcW w:w="2235" w:type="dxa"/>
          </w:tcPr>
          <w:p w:rsidR="004D3F00" w:rsidRPr="00884215" w:rsidRDefault="004D3F00" w:rsidP="00ED07DD">
            <w:pPr>
              <w:rPr>
                <w:b/>
              </w:rPr>
            </w:pPr>
            <w:r w:rsidRPr="004D3F00">
              <w:rPr>
                <w:b/>
              </w:rPr>
              <w:t>Analytics</w:t>
            </w:r>
          </w:p>
        </w:tc>
        <w:tc>
          <w:tcPr>
            <w:tcW w:w="6288" w:type="dxa"/>
          </w:tcPr>
          <w:p w:rsidR="004D3F00" w:rsidRPr="00884215" w:rsidRDefault="004D3F00" w:rsidP="00ED07DD">
            <w:r w:rsidRPr="004D3F00">
              <w:t>This tool is used to analyse data flow within UMANG platform &amp; analysis on that basis.</w:t>
            </w:r>
          </w:p>
        </w:tc>
      </w:tr>
      <w:tr w:rsidR="004D3F00" w:rsidTr="004D3F00">
        <w:tc>
          <w:tcPr>
            <w:tcW w:w="2235" w:type="dxa"/>
          </w:tcPr>
          <w:p w:rsidR="004D3F00" w:rsidRPr="004D3F00" w:rsidRDefault="004D3F00" w:rsidP="00ED07DD">
            <w:pPr>
              <w:rPr>
                <w:b/>
              </w:rPr>
            </w:pPr>
            <w:r w:rsidRPr="00884215">
              <w:rPr>
                <w:b/>
              </w:rPr>
              <w:t>CRM</w:t>
            </w:r>
          </w:p>
        </w:tc>
        <w:tc>
          <w:tcPr>
            <w:tcW w:w="6288" w:type="dxa"/>
          </w:tcPr>
          <w:p w:rsidR="004D3F00" w:rsidRPr="004D3F00" w:rsidRDefault="004D3F00" w:rsidP="00ED07DD">
            <w:r w:rsidRPr="00884215">
              <w:t xml:space="preserve">CRM is customer support system where end users queries </w:t>
            </w:r>
            <w:r>
              <w:t>are handled through</w:t>
            </w:r>
            <w:r w:rsidRPr="00884215">
              <w:t xml:space="preserve"> different mode</w:t>
            </w:r>
            <w:r>
              <w:t>s</w:t>
            </w:r>
            <w:r w:rsidRPr="00884215">
              <w:t xml:space="preserve"> i.e. Chat, IVR &amp; Email. This module also </w:t>
            </w:r>
            <w:r>
              <w:t>provides</w:t>
            </w:r>
            <w:r w:rsidRPr="00884215">
              <w:t xml:space="preserve"> report</w:t>
            </w:r>
            <w:r>
              <w:t>s</w:t>
            </w:r>
            <w:r w:rsidRPr="00884215">
              <w:t xml:space="preserve"> &amp; incident management.</w:t>
            </w:r>
          </w:p>
        </w:tc>
      </w:tr>
      <w:tr w:rsidR="004D3F00" w:rsidTr="004D3F00">
        <w:tc>
          <w:tcPr>
            <w:tcW w:w="2235" w:type="dxa"/>
          </w:tcPr>
          <w:p w:rsidR="004D3F00" w:rsidRPr="004D3F00" w:rsidRDefault="004D3F00" w:rsidP="00ED07DD">
            <w:pPr>
              <w:rPr>
                <w:b/>
              </w:rPr>
            </w:pPr>
            <w:r w:rsidRPr="00884215">
              <w:rPr>
                <w:b/>
              </w:rPr>
              <w:t>PMM</w:t>
            </w:r>
          </w:p>
        </w:tc>
        <w:tc>
          <w:tcPr>
            <w:tcW w:w="6288" w:type="dxa"/>
          </w:tcPr>
          <w:p w:rsidR="004D3F00" w:rsidRPr="004D3F00" w:rsidRDefault="004D3F00" w:rsidP="00ED07DD">
            <w:r w:rsidRPr="00884215">
              <w:t>This tool is used for incident management. </w:t>
            </w:r>
          </w:p>
        </w:tc>
      </w:tr>
      <w:tr w:rsidR="004D3F00" w:rsidTr="004D3F00">
        <w:tc>
          <w:tcPr>
            <w:tcW w:w="2235" w:type="dxa"/>
          </w:tcPr>
          <w:p w:rsidR="004D3F00" w:rsidRPr="004D3F00" w:rsidRDefault="004D3F00" w:rsidP="00ED07DD">
            <w:pPr>
              <w:rPr>
                <w:b/>
              </w:rPr>
            </w:pPr>
            <w:r w:rsidRPr="00884215">
              <w:rPr>
                <w:b/>
              </w:rPr>
              <w:t>Campaign Manager</w:t>
            </w:r>
          </w:p>
        </w:tc>
        <w:tc>
          <w:tcPr>
            <w:tcW w:w="6288" w:type="dxa"/>
          </w:tcPr>
          <w:p w:rsidR="004D3F00" w:rsidRPr="004D3F00" w:rsidRDefault="004D3F00" w:rsidP="00ED07DD">
            <w:r w:rsidRPr="00884215">
              <w:t>SMS, Email</w:t>
            </w:r>
            <w:r>
              <w:t>, OBD campaigns are scheduled through</w:t>
            </w:r>
            <w:r w:rsidRPr="00884215">
              <w:t xml:space="preserve"> campaign manager portal.</w:t>
            </w:r>
            <w:r>
              <w:t xml:space="preserve"> This is used for the promotion of any department or its services.</w:t>
            </w:r>
          </w:p>
        </w:tc>
      </w:tr>
    </w:tbl>
    <w:p w:rsidR="00114CE8" w:rsidRPr="00884215" w:rsidRDefault="00114CE8" w:rsidP="004D3F00">
      <w:pPr>
        <w:pStyle w:val="ListBullet1"/>
        <w:numPr>
          <w:ilvl w:val="0"/>
          <w:numId w:val="0"/>
        </w:numPr>
      </w:pPr>
    </w:p>
    <w:p w:rsidR="004D3F00" w:rsidRDefault="004D3F00">
      <w:pPr>
        <w:spacing w:after="0" w:line="240" w:lineRule="auto"/>
        <w:rPr>
          <w:rFonts w:ascii="Calibri" w:eastAsiaTheme="majorEastAsia" w:hAnsi="Calibri" w:cstheme="majorBidi"/>
          <w:b/>
          <w:color w:val="365F91" w:themeColor="accent1" w:themeShade="BF"/>
          <w:sz w:val="44"/>
          <w:szCs w:val="32"/>
        </w:rPr>
      </w:pPr>
      <w:bookmarkStart w:id="56" w:name="_MT/A2P_SMS_Handler"/>
      <w:bookmarkStart w:id="57" w:name="_SMS_Gateway_Integration"/>
      <w:bookmarkStart w:id="58" w:name="_Service_Flow"/>
      <w:bookmarkStart w:id="59" w:name="_Deployment_Architecture"/>
      <w:bookmarkStart w:id="60" w:name="_Toc465073739"/>
      <w:bookmarkEnd w:id="56"/>
      <w:bookmarkEnd w:id="57"/>
      <w:bookmarkEnd w:id="58"/>
      <w:bookmarkEnd w:id="59"/>
      <w:r>
        <w:br w:type="page"/>
      </w:r>
    </w:p>
    <w:p w:rsidR="003560B4" w:rsidRPr="00884215" w:rsidRDefault="003560B4" w:rsidP="00334DCF">
      <w:pPr>
        <w:pStyle w:val="Heading1"/>
      </w:pPr>
      <w:bookmarkStart w:id="61" w:name="_Toc13054025"/>
      <w:r w:rsidRPr="00884215">
        <w:lastRenderedPageBreak/>
        <w:t>Design Considerations</w:t>
      </w:r>
      <w:bookmarkEnd w:id="60"/>
      <w:bookmarkEnd w:id="61"/>
    </w:p>
    <w:p w:rsidR="00455903" w:rsidRPr="00884215" w:rsidRDefault="00455903" w:rsidP="00455903">
      <w:r w:rsidRPr="00884215">
        <w:t>The subsequent sections provide information on the design considerations of the UMANG S</w:t>
      </w:r>
      <w:r w:rsidR="006C5081" w:rsidRPr="00884215">
        <w:t>elfCare</w:t>
      </w:r>
      <w:r w:rsidRPr="00884215">
        <w:t xml:space="preserve">. </w:t>
      </w:r>
    </w:p>
    <w:p w:rsidR="00334DCF" w:rsidRPr="00884215" w:rsidRDefault="00334DCF" w:rsidP="00334DCF"/>
    <w:p w:rsidR="003560B4" w:rsidRPr="00884215" w:rsidRDefault="003560B4" w:rsidP="003560B4">
      <w:pPr>
        <w:pStyle w:val="Heading3"/>
        <w:spacing w:line="360" w:lineRule="auto"/>
      </w:pPr>
      <w:bookmarkStart w:id="62" w:name="_Toc465073740"/>
      <w:bookmarkStart w:id="63" w:name="_Toc13054026"/>
      <w:r w:rsidRPr="00884215">
        <w:t>Scalability</w:t>
      </w:r>
      <w:bookmarkEnd w:id="62"/>
      <w:bookmarkEnd w:id="63"/>
    </w:p>
    <w:p w:rsidR="003C327A" w:rsidRPr="00884215" w:rsidRDefault="003C327A" w:rsidP="003C327A">
      <w:r w:rsidRPr="00884215">
        <w:t>All API end-points should terminate on Load-balancer using domain names allowing High Avail</w:t>
      </w:r>
      <w:r w:rsidR="002549A5" w:rsidRPr="00884215">
        <w:t>ability with auto switchover between</w:t>
      </w:r>
      <w:r w:rsidRPr="00884215">
        <w:t xml:space="preserve"> primary / secondary servers having resources.</w:t>
      </w:r>
    </w:p>
    <w:p w:rsidR="003560B4" w:rsidRPr="00884215" w:rsidRDefault="003C327A" w:rsidP="001B4CA4">
      <w:r w:rsidRPr="00884215">
        <w:t>This also allows a scalable approach by horizontal scaling of servers having resources and manage high throughput.</w:t>
      </w:r>
    </w:p>
    <w:p w:rsidR="003560B4" w:rsidRPr="00884215" w:rsidRDefault="003560B4" w:rsidP="00406D56"/>
    <w:p w:rsidR="003560B4" w:rsidRPr="00884215" w:rsidRDefault="003560B4" w:rsidP="003560B4">
      <w:pPr>
        <w:pStyle w:val="Heading3"/>
        <w:spacing w:line="360" w:lineRule="auto"/>
      </w:pPr>
      <w:bookmarkStart w:id="64" w:name="_Toc465073741"/>
      <w:bookmarkStart w:id="65" w:name="_Toc13054027"/>
      <w:r w:rsidRPr="00884215">
        <w:t>Security</w:t>
      </w:r>
      <w:bookmarkEnd w:id="64"/>
      <w:bookmarkEnd w:id="65"/>
    </w:p>
    <w:p w:rsidR="003C327A" w:rsidRPr="00884215" w:rsidRDefault="003C327A" w:rsidP="004A4B55">
      <w:pPr>
        <w:pStyle w:val="ListBullet1"/>
        <w:rPr>
          <w:lang w:val="en-IN"/>
        </w:rPr>
      </w:pPr>
      <w:r w:rsidRPr="00884215">
        <w:rPr>
          <w:lang w:val="en-IN"/>
        </w:rPr>
        <w:t>All API</w:t>
      </w:r>
      <w:r w:rsidR="00E26810" w:rsidRPr="00884215">
        <w:rPr>
          <w:lang w:val="en-IN"/>
        </w:rPr>
        <w:t>s</w:t>
      </w:r>
      <w:r w:rsidRPr="00884215">
        <w:rPr>
          <w:lang w:val="en-IN"/>
        </w:rPr>
        <w:t xml:space="preserve"> integration s</w:t>
      </w:r>
      <w:r w:rsidR="00406D56" w:rsidRPr="00884215">
        <w:rPr>
          <w:lang w:val="en-IN"/>
        </w:rPr>
        <w:t>hould be done on HTTPS only. JSON</w:t>
      </w:r>
      <w:r w:rsidRPr="00884215">
        <w:rPr>
          <w:lang w:val="en-IN"/>
        </w:rPr>
        <w:t xml:space="preserve"> communications simplifies authentication efforts.</w:t>
      </w:r>
    </w:p>
    <w:p w:rsidR="003560B4" w:rsidRPr="00884215" w:rsidRDefault="007F3D04" w:rsidP="004A4B55">
      <w:pPr>
        <w:pStyle w:val="ListBullet1"/>
        <w:rPr>
          <w:lang w:val="en-IN"/>
        </w:rPr>
      </w:pPr>
      <w:r w:rsidRPr="00884215">
        <w:rPr>
          <w:lang w:val="en-IN"/>
        </w:rPr>
        <w:t>User authentication will be performed using token system</w:t>
      </w:r>
      <w:r w:rsidR="003C327A" w:rsidRPr="00884215">
        <w:rPr>
          <w:lang w:val="en-IN"/>
        </w:rPr>
        <w:t>.</w:t>
      </w:r>
    </w:p>
    <w:p w:rsidR="003560B4" w:rsidRPr="00884215" w:rsidRDefault="003560B4" w:rsidP="002D5D5D"/>
    <w:p w:rsidR="003560B4" w:rsidRPr="00884215" w:rsidRDefault="003560B4" w:rsidP="003560B4">
      <w:pPr>
        <w:pStyle w:val="Heading3"/>
        <w:spacing w:line="360" w:lineRule="auto"/>
      </w:pPr>
      <w:bookmarkStart w:id="66" w:name="_Toc465073742"/>
      <w:bookmarkStart w:id="67" w:name="_Toc13054028"/>
      <w:r w:rsidRPr="00884215">
        <w:t>High Availability</w:t>
      </w:r>
      <w:bookmarkEnd w:id="66"/>
      <w:bookmarkEnd w:id="67"/>
    </w:p>
    <w:p w:rsidR="003560B4" w:rsidRPr="00884215" w:rsidRDefault="003C327A" w:rsidP="001B4CA4">
      <w:r w:rsidRPr="00884215">
        <w:t xml:space="preserve">A clustered environment ensures high availability of the system as API hosting is done through load balancer system in </w:t>
      </w:r>
      <w:r w:rsidR="007F3D04" w:rsidRPr="00884215">
        <w:t>sticky session</w:t>
      </w:r>
      <w:r w:rsidRPr="00884215">
        <w:t xml:space="preserve"> mode. If one node got down, other nodes are able to cater the request.</w:t>
      </w:r>
    </w:p>
    <w:p w:rsidR="00CA0310" w:rsidRPr="00884215" w:rsidRDefault="00CA0310" w:rsidP="002549A5"/>
    <w:p w:rsidR="00334DCF" w:rsidRPr="00884215" w:rsidRDefault="00CA0310" w:rsidP="00334DCF">
      <w:pPr>
        <w:pStyle w:val="Heading1"/>
      </w:pPr>
      <w:bookmarkStart w:id="68" w:name="_Toc13054029"/>
      <w:bookmarkStart w:id="69" w:name="_Toc465073743"/>
      <w:r w:rsidRPr="00884215">
        <w:t>Software and Hardware</w:t>
      </w:r>
      <w:bookmarkEnd w:id="68"/>
      <w:r w:rsidRPr="00884215">
        <w:t xml:space="preserve"> </w:t>
      </w:r>
      <w:bookmarkEnd w:id="69"/>
    </w:p>
    <w:p w:rsidR="00455903" w:rsidRPr="00884215" w:rsidRDefault="00455903" w:rsidP="00455903">
      <w:r w:rsidRPr="00884215">
        <w:t>This section provides information on the software and hardware used in the UMANG S</w:t>
      </w:r>
      <w:r w:rsidR="00F424B8" w:rsidRPr="00884215">
        <w:t>elfCare</w:t>
      </w:r>
      <w:r w:rsidRPr="00884215">
        <w:t xml:space="preserve"> implementation.</w:t>
      </w:r>
    </w:p>
    <w:p w:rsidR="00CA0310" w:rsidRPr="00884215" w:rsidRDefault="00CA0310" w:rsidP="00334DCF">
      <w:pPr>
        <w:pStyle w:val="Heading2"/>
      </w:pPr>
      <w:bookmarkStart w:id="70" w:name="_Toc13054030"/>
      <w:r w:rsidRPr="00884215">
        <w:t>Software</w:t>
      </w:r>
      <w:bookmarkEnd w:id="70"/>
    </w:p>
    <w:p w:rsidR="00123552" w:rsidRPr="00884215" w:rsidRDefault="00455903" w:rsidP="00F32BC0">
      <w:r w:rsidRPr="00884215">
        <w:t>The software used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1"/>
        <w:gridCol w:w="4156"/>
      </w:tblGrid>
      <w:tr w:rsidR="00B647C4" w:rsidRPr="00884215" w:rsidTr="0054434C">
        <w:tc>
          <w:tcPr>
            <w:tcW w:w="4427" w:type="dxa"/>
            <w:shd w:val="clear" w:color="auto" w:fill="365F91" w:themeFill="accent1" w:themeFillShade="BF"/>
          </w:tcPr>
          <w:p w:rsidR="00B647C4" w:rsidRPr="00884215" w:rsidRDefault="00B647C4" w:rsidP="0054434C">
            <w:pPr>
              <w:pStyle w:val="TableColumnLabels"/>
              <w:rPr>
                <w:lang w:val="en-IN"/>
              </w:rPr>
            </w:pPr>
            <w:r w:rsidRPr="00884215">
              <w:rPr>
                <w:lang w:val="en-IN"/>
              </w:rPr>
              <w:t>Software</w:t>
            </w:r>
          </w:p>
        </w:tc>
        <w:tc>
          <w:tcPr>
            <w:tcW w:w="4427" w:type="dxa"/>
            <w:shd w:val="clear" w:color="auto" w:fill="365F91" w:themeFill="accent1" w:themeFillShade="BF"/>
          </w:tcPr>
          <w:p w:rsidR="00B647C4" w:rsidRPr="00884215" w:rsidRDefault="00B647C4" w:rsidP="0054434C">
            <w:pPr>
              <w:pStyle w:val="TableColumnLabels"/>
              <w:rPr>
                <w:lang w:val="en-IN"/>
              </w:rPr>
            </w:pPr>
            <w:r w:rsidRPr="00884215">
              <w:rPr>
                <w:lang w:val="en-IN"/>
              </w:rPr>
              <w:t>Usage</w:t>
            </w:r>
          </w:p>
        </w:tc>
      </w:tr>
      <w:tr w:rsidR="00B647C4" w:rsidRPr="00884215" w:rsidTr="008B3642">
        <w:tc>
          <w:tcPr>
            <w:tcW w:w="4427" w:type="dxa"/>
          </w:tcPr>
          <w:p w:rsidR="00B647C4" w:rsidRPr="00884215" w:rsidRDefault="00F32BC0" w:rsidP="008B3642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Kafka</w:t>
            </w:r>
          </w:p>
        </w:tc>
        <w:tc>
          <w:tcPr>
            <w:tcW w:w="4427" w:type="dxa"/>
          </w:tcPr>
          <w:p w:rsidR="00B647C4" w:rsidRPr="00884215" w:rsidRDefault="00F32BC0" w:rsidP="008B3642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Message Broker for sending mail and app notification</w:t>
            </w:r>
          </w:p>
        </w:tc>
      </w:tr>
      <w:tr w:rsidR="00B647C4" w:rsidRPr="00884215" w:rsidTr="008B3642">
        <w:tc>
          <w:tcPr>
            <w:tcW w:w="4427" w:type="dxa"/>
          </w:tcPr>
          <w:p w:rsidR="00B647C4" w:rsidRPr="00884215" w:rsidRDefault="00F32BC0" w:rsidP="008B3642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Postgres DB</w:t>
            </w:r>
          </w:p>
        </w:tc>
        <w:tc>
          <w:tcPr>
            <w:tcW w:w="4427" w:type="dxa"/>
          </w:tcPr>
          <w:p w:rsidR="00B647C4" w:rsidRPr="00884215" w:rsidRDefault="00F32BC0" w:rsidP="008B3642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For maintaining entire functionality</w:t>
            </w:r>
          </w:p>
        </w:tc>
      </w:tr>
      <w:tr w:rsidR="00B647C4" w:rsidRPr="00884215" w:rsidTr="008B3642">
        <w:tc>
          <w:tcPr>
            <w:tcW w:w="4427" w:type="dxa"/>
          </w:tcPr>
          <w:p w:rsidR="00B647C4" w:rsidRPr="00884215" w:rsidRDefault="00F32BC0" w:rsidP="008B3642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Java</w:t>
            </w:r>
          </w:p>
        </w:tc>
        <w:tc>
          <w:tcPr>
            <w:tcW w:w="4427" w:type="dxa"/>
          </w:tcPr>
          <w:p w:rsidR="00B647C4" w:rsidRPr="00884215" w:rsidRDefault="00F32BC0" w:rsidP="008B3642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Programming language</w:t>
            </w:r>
          </w:p>
        </w:tc>
      </w:tr>
      <w:tr w:rsidR="00B647C4" w:rsidRPr="00884215" w:rsidTr="008B3642">
        <w:tc>
          <w:tcPr>
            <w:tcW w:w="4427" w:type="dxa"/>
          </w:tcPr>
          <w:p w:rsidR="00B647C4" w:rsidRPr="00884215" w:rsidRDefault="00F32BC0" w:rsidP="008B3642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lastRenderedPageBreak/>
              <w:t>Linux</w:t>
            </w:r>
          </w:p>
        </w:tc>
        <w:tc>
          <w:tcPr>
            <w:tcW w:w="4427" w:type="dxa"/>
          </w:tcPr>
          <w:p w:rsidR="00B647C4" w:rsidRPr="00884215" w:rsidRDefault="00F32BC0" w:rsidP="008B3642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Deployment OS</w:t>
            </w:r>
          </w:p>
        </w:tc>
      </w:tr>
      <w:tr w:rsidR="00B647C4" w:rsidRPr="00884215" w:rsidTr="008B3642">
        <w:tc>
          <w:tcPr>
            <w:tcW w:w="4427" w:type="dxa"/>
          </w:tcPr>
          <w:p w:rsidR="00B647C4" w:rsidRPr="00884215" w:rsidRDefault="00F32BC0" w:rsidP="008B3642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Mongo DB</w:t>
            </w:r>
          </w:p>
        </w:tc>
        <w:tc>
          <w:tcPr>
            <w:tcW w:w="4427" w:type="dxa"/>
          </w:tcPr>
          <w:p w:rsidR="00B647C4" w:rsidRPr="00884215" w:rsidRDefault="00F32BC0" w:rsidP="008B3642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Google App Review</w:t>
            </w:r>
          </w:p>
        </w:tc>
      </w:tr>
      <w:tr w:rsidR="00F32BC0" w:rsidRPr="00884215" w:rsidTr="008B3642">
        <w:tc>
          <w:tcPr>
            <w:tcW w:w="4427" w:type="dxa"/>
          </w:tcPr>
          <w:p w:rsidR="00F32BC0" w:rsidRPr="00884215" w:rsidRDefault="00F32BC0" w:rsidP="008B3642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Angular JS</w:t>
            </w:r>
          </w:p>
        </w:tc>
        <w:tc>
          <w:tcPr>
            <w:tcW w:w="4427" w:type="dxa"/>
          </w:tcPr>
          <w:p w:rsidR="00F32BC0" w:rsidRPr="00884215" w:rsidRDefault="00F32BC0" w:rsidP="008B3642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For Frontend</w:t>
            </w:r>
          </w:p>
        </w:tc>
      </w:tr>
      <w:tr w:rsidR="00F32BC0" w:rsidRPr="00884215" w:rsidTr="008B3642">
        <w:tc>
          <w:tcPr>
            <w:tcW w:w="4427" w:type="dxa"/>
          </w:tcPr>
          <w:p w:rsidR="00F32BC0" w:rsidRPr="00884215" w:rsidRDefault="00F32BC0" w:rsidP="008B3642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Solr</w:t>
            </w:r>
          </w:p>
        </w:tc>
        <w:tc>
          <w:tcPr>
            <w:tcW w:w="4427" w:type="dxa"/>
          </w:tcPr>
          <w:p w:rsidR="00F32BC0" w:rsidRPr="00884215" w:rsidRDefault="00F32BC0" w:rsidP="008B3642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For Payment Data</w:t>
            </w:r>
          </w:p>
        </w:tc>
      </w:tr>
    </w:tbl>
    <w:p w:rsidR="00B647C4" w:rsidRPr="00884215" w:rsidRDefault="00B647C4" w:rsidP="00B647C4"/>
    <w:p w:rsidR="00CA0310" w:rsidRPr="00884215" w:rsidRDefault="00CA0310" w:rsidP="00334DCF">
      <w:pPr>
        <w:pStyle w:val="Heading2"/>
      </w:pPr>
      <w:bookmarkStart w:id="71" w:name="_Toc13054031"/>
      <w:r w:rsidRPr="00884215">
        <w:t>Hardware</w:t>
      </w:r>
      <w:bookmarkEnd w:id="71"/>
    </w:p>
    <w:p w:rsidR="00CA0310" w:rsidRPr="00884215" w:rsidRDefault="00F32BC0" w:rsidP="00455903">
      <w:r w:rsidRPr="00884215">
        <w:t>Hardware used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976"/>
        <w:gridCol w:w="2490"/>
      </w:tblGrid>
      <w:tr w:rsidR="00F32BC0" w:rsidRPr="00884215" w:rsidTr="0054434C">
        <w:tc>
          <w:tcPr>
            <w:tcW w:w="3030" w:type="dxa"/>
            <w:shd w:val="clear" w:color="auto" w:fill="365F91" w:themeFill="accent1" w:themeFillShade="BF"/>
          </w:tcPr>
          <w:p w:rsidR="00F32BC0" w:rsidRPr="00884215" w:rsidRDefault="002D5D5D" w:rsidP="0054434C">
            <w:pPr>
              <w:pStyle w:val="TableColumnLabels"/>
              <w:rPr>
                <w:lang w:val="en-IN"/>
              </w:rPr>
            </w:pPr>
            <w:r>
              <w:rPr>
                <w:lang w:val="en-IN"/>
              </w:rPr>
              <w:t>Item</w:t>
            </w:r>
          </w:p>
        </w:tc>
        <w:tc>
          <w:tcPr>
            <w:tcW w:w="3177" w:type="dxa"/>
            <w:shd w:val="clear" w:color="auto" w:fill="365F91" w:themeFill="accent1" w:themeFillShade="BF"/>
          </w:tcPr>
          <w:p w:rsidR="00F32BC0" w:rsidRPr="00884215" w:rsidRDefault="00F32BC0" w:rsidP="0054434C">
            <w:pPr>
              <w:pStyle w:val="TableColumnLabels"/>
              <w:rPr>
                <w:lang w:val="en-IN"/>
              </w:rPr>
            </w:pPr>
            <w:r w:rsidRPr="00884215">
              <w:rPr>
                <w:lang w:val="en-IN"/>
              </w:rPr>
              <w:t>Configuration</w:t>
            </w:r>
          </w:p>
        </w:tc>
        <w:tc>
          <w:tcPr>
            <w:tcW w:w="2649" w:type="dxa"/>
            <w:shd w:val="clear" w:color="auto" w:fill="365F91" w:themeFill="accent1" w:themeFillShade="BF"/>
          </w:tcPr>
          <w:p w:rsidR="00F32BC0" w:rsidRPr="00884215" w:rsidRDefault="00F32BC0" w:rsidP="0054434C">
            <w:pPr>
              <w:pStyle w:val="TableColumnLabels"/>
              <w:rPr>
                <w:lang w:val="en-IN"/>
              </w:rPr>
            </w:pPr>
            <w:r w:rsidRPr="00884215">
              <w:rPr>
                <w:lang w:val="en-IN"/>
              </w:rPr>
              <w:t>Quantity</w:t>
            </w:r>
          </w:p>
        </w:tc>
      </w:tr>
      <w:tr w:rsidR="00F32BC0" w:rsidRPr="00884215" w:rsidTr="0054434C">
        <w:tc>
          <w:tcPr>
            <w:tcW w:w="3030" w:type="dxa"/>
          </w:tcPr>
          <w:p w:rsidR="00F32BC0" w:rsidRPr="00884215" w:rsidRDefault="00F32BC0" w:rsidP="008B3642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Servers</w:t>
            </w:r>
          </w:p>
        </w:tc>
        <w:tc>
          <w:tcPr>
            <w:tcW w:w="3177" w:type="dxa"/>
          </w:tcPr>
          <w:p w:rsidR="00F32BC0" w:rsidRPr="00884215" w:rsidRDefault="00F32BC0" w:rsidP="008B3642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16 GB RAM</w:t>
            </w:r>
          </w:p>
        </w:tc>
        <w:tc>
          <w:tcPr>
            <w:tcW w:w="2649" w:type="dxa"/>
          </w:tcPr>
          <w:p w:rsidR="00F32BC0" w:rsidRPr="00884215" w:rsidRDefault="00F32BC0" w:rsidP="008B3642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2</w:t>
            </w:r>
          </w:p>
        </w:tc>
      </w:tr>
      <w:tr w:rsidR="00F32BC0" w:rsidRPr="00884215" w:rsidTr="0054434C">
        <w:tc>
          <w:tcPr>
            <w:tcW w:w="3030" w:type="dxa"/>
          </w:tcPr>
          <w:p w:rsidR="00F32BC0" w:rsidRPr="00884215" w:rsidRDefault="00F32BC0" w:rsidP="008B3642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Hard Disk Drive</w:t>
            </w:r>
          </w:p>
        </w:tc>
        <w:tc>
          <w:tcPr>
            <w:tcW w:w="3177" w:type="dxa"/>
          </w:tcPr>
          <w:p w:rsidR="00F32BC0" w:rsidRPr="00884215" w:rsidRDefault="00F32BC0" w:rsidP="008B3642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200GB</w:t>
            </w:r>
          </w:p>
        </w:tc>
        <w:tc>
          <w:tcPr>
            <w:tcW w:w="2649" w:type="dxa"/>
          </w:tcPr>
          <w:p w:rsidR="00F32BC0" w:rsidRPr="00884215" w:rsidRDefault="00F32BC0" w:rsidP="008B3642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1</w:t>
            </w:r>
          </w:p>
        </w:tc>
      </w:tr>
      <w:tr w:rsidR="00F32BC0" w:rsidRPr="00884215" w:rsidTr="0054434C">
        <w:tc>
          <w:tcPr>
            <w:tcW w:w="3030" w:type="dxa"/>
          </w:tcPr>
          <w:p w:rsidR="00F32BC0" w:rsidRPr="00884215" w:rsidRDefault="00F32BC0" w:rsidP="008B3642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Processor</w:t>
            </w:r>
          </w:p>
        </w:tc>
        <w:tc>
          <w:tcPr>
            <w:tcW w:w="3177" w:type="dxa"/>
          </w:tcPr>
          <w:p w:rsidR="00F32BC0" w:rsidRPr="00884215" w:rsidRDefault="00F32BC0" w:rsidP="008B3642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Octa Core</w:t>
            </w:r>
          </w:p>
        </w:tc>
        <w:tc>
          <w:tcPr>
            <w:tcW w:w="2649" w:type="dxa"/>
          </w:tcPr>
          <w:p w:rsidR="00F32BC0" w:rsidRPr="00884215" w:rsidRDefault="00F32BC0" w:rsidP="008B3642">
            <w:pPr>
              <w:pStyle w:val="Tablecontent"/>
              <w:rPr>
                <w:lang w:val="en-IN"/>
              </w:rPr>
            </w:pPr>
            <w:r w:rsidRPr="00884215">
              <w:rPr>
                <w:lang w:val="en-IN"/>
              </w:rPr>
              <w:t>1</w:t>
            </w:r>
          </w:p>
        </w:tc>
      </w:tr>
    </w:tbl>
    <w:p w:rsidR="00F32BC0" w:rsidRPr="00884215" w:rsidRDefault="00F32BC0" w:rsidP="00455903"/>
    <w:p w:rsidR="00CA0310" w:rsidRPr="00884215" w:rsidRDefault="00CA0310" w:rsidP="00334DCF">
      <w:pPr>
        <w:pStyle w:val="Heading1"/>
      </w:pPr>
      <w:bookmarkStart w:id="72" w:name="_Toc465073744"/>
      <w:bookmarkStart w:id="73" w:name="_Toc13054032"/>
      <w:r w:rsidRPr="00884215">
        <w:t>Integration Details</w:t>
      </w:r>
      <w:bookmarkEnd w:id="72"/>
      <w:bookmarkEnd w:id="73"/>
    </w:p>
    <w:p w:rsidR="004D3F00" w:rsidRDefault="004D3F00" w:rsidP="00A76CBE">
      <w:r>
        <w:t xml:space="preserve">The following table lists the modules that will be integrated with </w:t>
      </w:r>
      <w:r w:rsidR="00F66B37">
        <w:t>Self</w:t>
      </w:r>
      <w:r w:rsidR="007C2F93">
        <w:t>C</w:t>
      </w:r>
      <w:r w:rsidR="00F66B37">
        <w:t>are.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3030"/>
        <w:gridCol w:w="5754"/>
      </w:tblGrid>
      <w:tr w:rsidR="00F66B37" w:rsidRPr="00884215" w:rsidTr="007C2F93">
        <w:tc>
          <w:tcPr>
            <w:tcW w:w="3030" w:type="dxa"/>
            <w:shd w:val="clear" w:color="auto" w:fill="365F91" w:themeFill="accent1" w:themeFillShade="BF"/>
          </w:tcPr>
          <w:p w:rsidR="00F66B37" w:rsidRPr="00884215" w:rsidRDefault="007C2F93" w:rsidP="008C0953">
            <w:pPr>
              <w:pStyle w:val="TableColumnLabels"/>
              <w:rPr>
                <w:lang w:val="en-IN"/>
              </w:rPr>
            </w:pPr>
            <w:r>
              <w:rPr>
                <w:lang w:val="en-IN"/>
              </w:rPr>
              <w:t>Integration Module</w:t>
            </w:r>
          </w:p>
        </w:tc>
        <w:tc>
          <w:tcPr>
            <w:tcW w:w="5754" w:type="dxa"/>
            <w:shd w:val="clear" w:color="auto" w:fill="365F91" w:themeFill="accent1" w:themeFillShade="BF"/>
          </w:tcPr>
          <w:p w:rsidR="00F66B37" w:rsidRPr="00884215" w:rsidRDefault="007C2F93" w:rsidP="008C0953">
            <w:pPr>
              <w:pStyle w:val="TableColumnLabels"/>
              <w:rPr>
                <w:lang w:val="en-IN"/>
              </w:rPr>
            </w:pPr>
            <w:r>
              <w:rPr>
                <w:lang w:val="en-IN"/>
              </w:rPr>
              <w:t>Used to</w:t>
            </w:r>
          </w:p>
        </w:tc>
      </w:tr>
      <w:tr w:rsidR="00F66B37" w:rsidRPr="00884215" w:rsidTr="007C2F93">
        <w:tc>
          <w:tcPr>
            <w:tcW w:w="3030" w:type="dxa"/>
          </w:tcPr>
          <w:p w:rsidR="00F66B37" w:rsidRPr="00884215" w:rsidRDefault="00F66B37" w:rsidP="008C0953">
            <w:pPr>
              <w:pStyle w:val="Tablecontent"/>
              <w:rPr>
                <w:lang w:val="en-IN"/>
              </w:rPr>
            </w:pPr>
            <w:r>
              <w:rPr>
                <w:lang w:val="en-IN"/>
              </w:rPr>
              <w:t>Campaign Manager</w:t>
            </w:r>
          </w:p>
        </w:tc>
        <w:tc>
          <w:tcPr>
            <w:tcW w:w="5754" w:type="dxa"/>
          </w:tcPr>
          <w:p w:rsidR="00F66B37" w:rsidRPr="00884215" w:rsidRDefault="007C2F93" w:rsidP="007C2F93">
            <w:pPr>
              <w:pStyle w:val="Tablecontent"/>
              <w:rPr>
                <w:lang w:val="en-IN"/>
              </w:rPr>
            </w:pPr>
            <w:r>
              <w:rPr>
                <w:lang w:val="en-IN"/>
              </w:rPr>
              <w:t>Create and manage promotional and transactional notifications to be sent to the users</w:t>
            </w:r>
          </w:p>
        </w:tc>
      </w:tr>
      <w:tr w:rsidR="00F66B37" w:rsidRPr="00884215" w:rsidTr="007C2F93">
        <w:tc>
          <w:tcPr>
            <w:tcW w:w="3030" w:type="dxa"/>
          </w:tcPr>
          <w:p w:rsidR="00F66B37" w:rsidRPr="00884215" w:rsidRDefault="00F66B37" w:rsidP="008C0953">
            <w:pPr>
              <w:pStyle w:val="Tablecontent"/>
              <w:rPr>
                <w:lang w:val="en-IN"/>
              </w:rPr>
            </w:pPr>
            <w:r>
              <w:rPr>
                <w:lang w:val="en-IN"/>
              </w:rPr>
              <w:t>PayGov</w:t>
            </w:r>
          </w:p>
        </w:tc>
        <w:tc>
          <w:tcPr>
            <w:tcW w:w="5754" w:type="dxa"/>
          </w:tcPr>
          <w:p w:rsidR="00F66B37" w:rsidRPr="00884215" w:rsidRDefault="007C2F93" w:rsidP="008C0953">
            <w:pPr>
              <w:pStyle w:val="Tablecontent"/>
              <w:rPr>
                <w:lang w:val="en-IN"/>
              </w:rPr>
            </w:pPr>
            <w:r>
              <w:rPr>
                <w:lang w:val="en-IN"/>
              </w:rPr>
              <w:t>Process payment of the users</w:t>
            </w:r>
          </w:p>
        </w:tc>
      </w:tr>
      <w:tr w:rsidR="00F66B37" w:rsidRPr="00884215" w:rsidTr="007C2F93">
        <w:tc>
          <w:tcPr>
            <w:tcW w:w="3030" w:type="dxa"/>
          </w:tcPr>
          <w:p w:rsidR="00F66B37" w:rsidRPr="00884215" w:rsidRDefault="00F66B37" w:rsidP="008C0953">
            <w:pPr>
              <w:pStyle w:val="Tablecontent"/>
              <w:rPr>
                <w:lang w:val="en-IN"/>
              </w:rPr>
            </w:pPr>
            <w:r>
              <w:rPr>
                <w:lang w:val="en-IN"/>
              </w:rPr>
              <w:t>Analytics</w:t>
            </w:r>
          </w:p>
        </w:tc>
        <w:tc>
          <w:tcPr>
            <w:tcW w:w="5754" w:type="dxa"/>
          </w:tcPr>
          <w:p w:rsidR="00F66B37" w:rsidRPr="00884215" w:rsidRDefault="007C2F93" w:rsidP="008C0953">
            <w:pPr>
              <w:pStyle w:val="Tablecontent"/>
              <w:rPr>
                <w:lang w:val="en-IN"/>
              </w:rPr>
            </w:pPr>
            <w:r>
              <w:rPr>
                <w:lang w:val="en-IN"/>
              </w:rPr>
              <w:t>Display the system usage and performance reports</w:t>
            </w:r>
          </w:p>
        </w:tc>
      </w:tr>
    </w:tbl>
    <w:p w:rsidR="00F66B37" w:rsidRDefault="00F66B37" w:rsidP="00A76CBE"/>
    <w:p w:rsidR="00F32BC0" w:rsidRPr="00884215" w:rsidRDefault="00F32BC0" w:rsidP="00A76CBE"/>
    <w:p w:rsidR="006633DB" w:rsidRPr="00884215" w:rsidRDefault="006633DB" w:rsidP="006633DB">
      <w:pPr>
        <w:pStyle w:val="Heading1"/>
      </w:pPr>
      <w:bookmarkStart w:id="74" w:name="_Exception_Handling"/>
      <w:bookmarkStart w:id="75" w:name="_Exception_Handling_1"/>
      <w:bookmarkStart w:id="76" w:name="_Toc13054033"/>
      <w:bookmarkEnd w:id="74"/>
      <w:bookmarkEnd w:id="75"/>
      <w:r w:rsidRPr="00884215">
        <w:t>Exception Handling</w:t>
      </w:r>
      <w:bookmarkEnd w:id="76"/>
    </w:p>
    <w:p w:rsidR="006C0B0E" w:rsidRPr="00884215" w:rsidRDefault="006C0B0E" w:rsidP="006C0B0E">
      <w:pPr>
        <w:pStyle w:val="Heading"/>
      </w:pPr>
      <w:r w:rsidRPr="00884215">
        <w:t>Case 1: User does not exist</w:t>
      </w:r>
    </w:p>
    <w:p w:rsidR="006C0B0E" w:rsidRPr="00884215" w:rsidRDefault="006C0B0E" w:rsidP="006C0B0E">
      <w:r w:rsidRPr="00884215">
        <w:t>Handling: An error message will be displayed from DB end.</w:t>
      </w:r>
    </w:p>
    <w:p w:rsidR="006C0B0E" w:rsidRPr="00884215" w:rsidRDefault="006C0B0E" w:rsidP="006C0B0E">
      <w:pPr>
        <w:pStyle w:val="Heading"/>
      </w:pPr>
      <w:r w:rsidRPr="00884215">
        <w:t>Case 2: API Failure</w:t>
      </w:r>
    </w:p>
    <w:p w:rsidR="006C0B0E" w:rsidRPr="00884215" w:rsidRDefault="006C0B0E" w:rsidP="006C0B0E">
      <w:r w:rsidRPr="00884215">
        <w:t xml:space="preserve">Handling: An error message will be displayed </w:t>
      </w:r>
      <w:r w:rsidR="004A4B55" w:rsidRPr="00884215">
        <w:t>from DB end.</w:t>
      </w:r>
    </w:p>
    <w:p w:rsidR="006C0B0E" w:rsidRPr="00884215" w:rsidRDefault="006C0B0E" w:rsidP="006C0B0E"/>
    <w:p w:rsidR="00180D53" w:rsidRPr="00884215" w:rsidRDefault="00BC2480" w:rsidP="00180D53">
      <w:pPr>
        <w:pStyle w:val="Heading"/>
      </w:pPr>
      <w:r w:rsidRPr="00884215">
        <w:t xml:space="preserve">Case3: </w:t>
      </w:r>
      <w:r w:rsidR="00180D53" w:rsidRPr="00884215">
        <w:t>Banner or</w:t>
      </w:r>
      <w:r w:rsidRPr="00884215">
        <w:t xml:space="preserve"> </w:t>
      </w:r>
      <w:r w:rsidR="0032455A" w:rsidRPr="00884215">
        <w:t>Attention Screen</w:t>
      </w:r>
      <w:r w:rsidR="00180D53" w:rsidRPr="00884215">
        <w:t xml:space="preserve"> are not </w:t>
      </w:r>
      <w:proofErr w:type="gramStart"/>
      <w:r w:rsidR="00180D53" w:rsidRPr="00884215">
        <w:t>Visible</w:t>
      </w:r>
      <w:proofErr w:type="gramEnd"/>
    </w:p>
    <w:p w:rsidR="006633DB" w:rsidRPr="00884215" w:rsidRDefault="00BC2480" w:rsidP="009662A0">
      <w:pPr>
        <w:rPr>
          <w:u w:val="single"/>
        </w:rPr>
      </w:pPr>
      <w:r w:rsidRPr="00884215">
        <w:rPr>
          <w:u w:val="single"/>
        </w:rPr>
        <w:lastRenderedPageBreak/>
        <w:t>Failure case check list:</w:t>
      </w:r>
    </w:p>
    <w:p w:rsidR="00BC2480" w:rsidRPr="00884215" w:rsidRDefault="00BC2480" w:rsidP="004A4B55">
      <w:pPr>
        <w:pStyle w:val="ListBullet1"/>
        <w:rPr>
          <w:lang w:val="en-IN"/>
        </w:rPr>
      </w:pPr>
      <w:r w:rsidRPr="00884215">
        <w:rPr>
          <w:lang w:val="en-IN"/>
        </w:rPr>
        <w:t>Check the R-sync of server</w:t>
      </w:r>
    </w:p>
    <w:p w:rsidR="00BC2480" w:rsidRPr="00884215" w:rsidRDefault="00BC2480" w:rsidP="004A4B55">
      <w:pPr>
        <w:pStyle w:val="ListBullet1"/>
        <w:rPr>
          <w:lang w:val="en-IN"/>
        </w:rPr>
      </w:pPr>
      <w:r w:rsidRPr="00884215">
        <w:rPr>
          <w:lang w:val="en-IN"/>
        </w:rPr>
        <w:t>Existence of file on server (on given path)</w:t>
      </w:r>
    </w:p>
    <w:p w:rsidR="00BC2480" w:rsidRPr="00884215" w:rsidRDefault="000E382B" w:rsidP="004A4B55">
      <w:pPr>
        <w:pStyle w:val="ListBullet1"/>
        <w:rPr>
          <w:lang w:val="en-IN"/>
        </w:rPr>
      </w:pPr>
      <w:r w:rsidRPr="00884215">
        <w:rPr>
          <w:lang w:val="en-IN"/>
        </w:rPr>
        <w:t>In case of API failure and non</w:t>
      </w:r>
      <w:r w:rsidR="00BC2480" w:rsidRPr="00884215">
        <w:rPr>
          <w:lang w:val="en-IN"/>
        </w:rPr>
        <w:t xml:space="preserve"> existence of banner/attention screen</w:t>
      </w:r>
      <w:r w:rsidRPr="00884215">
        <w:rPr>
          <w:lang w:val="en-IN"/>
        </w:rPr>
        <w:t>, an error message will be displayed.</w:t>
      </w:r>
      <w:r w:rsidR="00BC2480" w:rsidRPr="00884215">
        <w:rPr>
          <w:lang w:val="en-IN"/>
        </w:rPr>
        <w:t xml:space="preserve"> </w:t>
      </w:r>
    </w:p>
    <w:p w:rsidR="00BC2480" w:rsidRPr="00884215" w:rsidRDefault="00550795" w:rsidP="00550795">
      <w:pPr>
        <w:rPr>
          <w:u w:val="single"/>
        </w:rPr>
      </w:pPr>
      <w:r w:rsidRPr="00884215">
        <w:rPr>
          <w:u w:val="single"/>
        </w:rPr>
        <w:t>Success case</w:t>
      </w:r>
      <w:r w:rsidR="004A4B55" w:rsidRPr="00884215">
        <w:rPr>
          <w:u w:val="single"/>
        </w:rPr>
        <w:t>:</w:t>
      </w:r>
    </w:p>
    <w:p w:rsidR="00550795" w:rsidRPr="00884215" w:rsidRDefault="000E382B" w:rsidP="004A4B55">
      <w:pPr>
        <w:pStyle w:val="ListBullet1"/>
        <w:rPr>
          <w:lang w:val="en-IN"/>
        </w:rPr>
      </w:pPr>
      <w:r w:rsidRPr="00884215">
        <w:rPr>
          <w:lang w:val="en-IN"/>
        </w:rPr>
        <w:t>Success message will be displayed.</w:t>
      </w:r>
    </w:p>
    <w:p w:rsidR="000C63FF" w:rsidRPr="00884215" w:rsidRDefault="000C63FF" w:rsidP="000C63FF">
      <w:pPr>
        <w:rPr>
          <w:rFonts w:ascii="Arial Narrow" w:hAnsi="Arial Narrow" w:cs="Tahoma"/>
          <w:sz w:val="26"/>
          <w:u w:val="single"/>
        </w:rPr>
      </w:pPr>
    </w:p>
    <w:p w:rsidR="00550795" w:rsidRPr="00884215" w:rsidRDefault="000C63FF" w:rsidP="000C63FF">
      <w:pPr>
        <w:pStyle w:val="Heading"/>
      </w:pPr>
      <w:r w:rsidRPr="00884215">
        <w:t xml:space="preserve">Case 4: </w:t>
      </w:r>
      <w:r w:rsidR="00550795" w:rsidRPr="00884215">
        <w:t>Session Time Out</w:t>
      </w:r>
    </w:p>
    <w:p w:rsidR="00416835" w:rsidRPr="00884215" w:rsidRDefault="00416835" w:rsidP="004A4B55">
      <w:pPr>
        <w:pStyle w:val="ListBullet1"/>
        <w:rPr>
          <w:lang w:val="en-IN"/>
        </w:rPr>
      </w:pPr>
      <w:r w:rsidRPr="00884215">
        <w:rPr>
          <w:lang w:val="en-IN"/>
        </w:rPr>
        <w:t xml:space="preserve">Time out </w:t>
      </w:r>
      <w:r w:rsidR="00317452" w:rsidRPr="00884215">
        <w:rPr>
          <w:lang w:val="en-IN"/>
        </w:rPr>
        <w:t xml:space="preserve">for </w:t>
      </w:r>
      <w:r w:rsidR="005E3BE9" w:rsidRPr="00884215">
        <w:rPr>
          <w:lang w:val="en-IN"/>
        </w:rPr>
        <w:t xml:space="preserve">latency </w:t>
      </w:r>
      <w:r w:rsidRPr="00884215">
        <w:rPr>
          <w:lang w:val="en-IN"/>
        </w:rPr>
        <w:t>will be configured to 60 minutes</w:t>
      </w:r>
      <w:r w:rsidR="00180D53" w:rsidRPr="00884215">
        <w:rPr>
          <w:lang w:val="en-IN"/>
        </w:rPr>
        <w:t>.</w:t>
      </w:r>
      <w:r w:rsidR="006858D3" w:rsidRPr="00884215">
        <w:rPr>
          <w:lang w:val="en-IN"/>
        </w:rPr>
        <w:t xml:space="preserve"> </w:t>
      </w:r>
      <w:r w:rsidR="00180D53" w:rsidRPr="00884215">
        <w:rPr>
          <w:lang w:val="en-IN"/>
        </w:rPr>
        <w:t xml:space="preserve">Session will expire </w:t>
      </w:r>
      <w:r w:rsidR="006858D3" w:rsidRPr="00884215">
        <w:rPr>
          <w:lang w:val="en-IN"/>
        </w:rPr>
        <w:t>and an error message will be displayed beyond the configured time. However, the time out will be configurable.</w:t>
      </w:r>
    </w:p>
    <w:p w:rsidR="00550795" w:rsidRPr="00884215" w:rsidRDefault="005E3BE9" w:rsidP="004A4B55">
      <w:pPr>
        <w:pStyle w:val="ListBullet1"/>
        <w:rPr>
          <w:lang w:val="en-IN"/>
        </w:rPr>
      </w:pPr>
      <w:r w:rsidRPr="00884215">
        <w:rPr>
          <w:lang w:val="en-IN"/>
        </w:rPr>
        <w:t>Another case is</w:t>
      </w:r>
      <w:r w:rsidR="00180D53" w:rsidRPr="00884215">
        <w:rPr>
          <w:lang w:val="en-IN"/>
        </w:rPr>
        <w:t xml:space="preserve"> invalid</w:t>
      </w:r>
      <w:r w:rsidR="00550795" w:rsidRPr="00884215">
        <w:rPr>
          <w:lang w:val="en-IN"/>
        </w:rPr>
        <w:t xml:space="preserve"> token from Db user’s session</w:t>
      </w:r>
      <w:r w:rsidR="00180D53" w:rsidRPr="00884215">
        <w:rPr>
          <w:lang w:val="en-IN"/>
        </w:rPr>
        <w:t>. In this case, session will be</w:t>
      </w:r>
      <w:r w:rsidR="006858D3" w:rsidRPr="00884215">
        <w:rPr>
          <w:lang w:val="en-IN"/>
        </w:rPr>
        <w:t xml:space="preserve"> forced logout with </w:t>
      </w:r>
      <w:r w:rsidR="00180D53" w:rsidRPr="00884215">
        <w:rPr>
          <w:lang w:val="en-IN"/>
        </w:rPr>
        <w:t xml:space="preserve">an error </w:t>
      </w:r>
      <w:r w:rsidR="006858D3" w:rsidRPr="00884215">
        <w:rPr>
          <w:lang w:val="en-IN"/>
        </w:rPr>
        <w:t>message</w:t>
      </w:r>
      <w:r w:rsidR="00180D53" w:rsidRPr="00884215">
        <w:rPr>
          <w:lang w:val="en-IN"/>
        </w:rPr>
        <w:t>.</w:t>
      </w:r>
    </w:p>
    <w:p w:rsidR="004A4B55" w:rsidRPr="00884215" w:rsidRDefault="004A4B55" w:rsidP="00550795"/>
    <w:p w:rsidR="00550795" w:rsidRPr="00884215" w:rsidRDefault="000C63FF" w:rsidP="000C63FF">
      <w:pPr>
        <w:pStyle w:val="Heading"/>
      </w:pPr>
      <w:r w:rsidRPr="00884215">
        <w:t>Case 5:</w:t>
      </w:r>
      <w:r w:rsidR="00550795" w:rsidRPr="00884215">
        <w:t xml:space="preserve"> </w:t>
      </w:r>
      <w:r w:rsidRPr="00884215">
        <w:t>Server Validation Failure</w:t>
      </w:r>
    </w:p>
    <w:p w:rsidR="00116524" w:rsidRPr="00884215" w:rsidRDefault="00116524" w:rsidP="000C63FF">
      <w:r w:rsidRPr="00884215">
        <w:t>In case of internal server error (code 500)</w:t>
      </w:r>
      <w:r w:rsidR="004A4B55" w:rsidRPr="00884215">
        <w:t xml:space="preserve"> </w:t>
      </w:r>
      <w:r w:rsidRPr="00884215">
        <w:t xml:space="preserve">during API communication or forbidden request (code 403), </w:t>
      </w:r>
      <w:r w:rsidR="0032455A" w:rsidRPr="00884215">
        <w:t xml:space="preserve">the </w:t>
      </w:r>
      <w:r w:rsidRPr="00884215">
        <w:t xml:space="preserve">user will logout from front end </w:t>
      </w:r>
      <w:r w:rsidR="00406D56" w:rsidRPr="00884215">
        <w:t>and</w:t>
      </w:r>
      <w:r w:rsidR="0032455A" w:rsidRPr="00884215">
        <w:t xml:space="preserve"> a</w:t>
      </w:r>
      <w:r w:rsidR="006858D3" w:rsidRPr="00884215">
        <w:t>n</w:t>
      </w:r>
      <w:r w:rsidR="0032455A" w:rsidRPr="00884215">
        <w:t xml:space="preserve"> </w:t>
      </w:r>
      <w:r w:rsidR="006858D3" w:rsidRPr="00884215">
        <w:t>error</w:t>
      </w:r>
      <w:r w:rsidR="0032455A" w:rsidRPr="00884215">
        <w:t xml:space="preserve"> message</w:t>
      </w:r>
      <w:r w:rsidR="00406D56" w:rsidRPr="00884215">
        <w:t xml:space="preserve"> will be displayed</w:t>
      </w:r>
      <w:r w:rsidR="0032455A" w:rsidRPr="00884215">
        <w:t>.</w:t>
      </w:r>
    </w:p>
    <w:p w:rsidR="009662A0" w:rsidRPr="00884215" w:rsidRDefault="009662A0" w:rsidP="009662A0"/>
    <w:p w:rsidR="00334DCF" w:rsidRPr="00884215" w:rsidRDefault="00334DCF" w:rsidP="00334DCF">
      <w:pPr>
        <w:pStyle w:val="Heading1"/>
      </w:pPr>
      <w:bookmarkStart w:id="77" w:name="_Toc465073746"/>
      <w:bookmarkStart w:id="78" w:name="_Toc13054034"/>
      <w:r w:rsidRPr="00884215">
        <w:t>Assumptions</w:t>
      </w:r>
      <w:bookmarkEnd w:id="77"/>
      <w:bookmarkEnd w:id="78"/>
    </w:p>
    <w:p w:rsidR="003C327A" w:rsidRPr="00884215" w:rsidRDefault="003C327A" w:rsidP="004A4B55">
      <w:pPr>
        <w:pStyle w:val="ListBullet1"/>
        <w:rPr>
          <w:lang w:val="en-IN"/>
        </w:rPr>
      </w:pPr>
      <w:r w:rsidRPr="00884215">
        <w:rPr>
          <w:lang w:val="en-IN"/>
        </w:rPr>
        <w:t xml:space="preserve">The SelfCare platform will be hosted on the </w:t>
      </w:r>
      <w:r w:rsidRPr="00884215">
        <w:rPr>
          <w:noProof/>
          <w:lang w:val="en-IN"/>
        </w:rPr>
        <w:t>infrastructure</w:t>
      </w:r>
      <w:r w:rsidRPr="00884215">
        <w:rPr>
          <w:lang w:val="en-IN"/>
        </w:rPr>
        <w:t xml:space="preserve"> provided </w:t>
      </w:r>
      <w:r w:rsidRPr="00884215">
        <w:rPr>
          <w:noProof/>
          <w:lang w:val="en-IN"/>
        </w:rPr>
        <w:t>on</w:t>
      </w:r>
      <w:r w:rsidRPr="00884215">
        <w:rPr>
          <w:lang w:val="en-IN"/>
        </w:rPr>
        <w:t xml:space="preserve"> the NIC cloud.</w:t>
      </w:r>
    </w:p>
    <w:p w:rsidR="00A30641" w:rsidRPr="00884215" w:rsidRDefault="003C327A" w:rsidP="009662A0">
      <w:pPr>
        <w:pStyle w:val="ListBullet1"/>
        <w:tabs>
          <w:tab w:val="left" w:pos="1275"/>
          <w:tab w:val="left" w:pos="4845"/>
        </w:tabs>
        <w:rPr>
          <w:lang w:val="en-IN"/>
        </w:rPr>
      </w:pPr>
      <w:r w:rsidRPr="00884215">
        <w:rPr>
          <w:lang w:val="en-IN"/>
        </w:rPr>
        <w:t>Integration with the SelfCare will be done using HTTP</w:t>
      </w:r>
      <w:r w:rsidR="000C63FF" w:rsidRPr="00884215">
        <w:rPr>
          <w:lang w:val="en-IN"/>
        </w:rPr>
        <w:t>(</w:t>
      </w:r>
      <w:r w:rsidR="00116524" w:rsidRPr="00884215">
        <w:rPr>
          <w:lang w:val="en-IN"/>
        </w:rPr>
        <w:t>S</w:t>
      </w:r>
      <w:r w:rsidR="000C63FF" w:rsidRPr="00884215">
        <w:rPr>
          <w:lang w:val="en-IN"/>
        </w:rPr>
        <w:t>)</w:t>
      </w:r>
      <w:r w:rsidRPr="00884215">
        <w:rPr>
          <w:lang w:val="en-IN"/>
        </w:rPr>
        <w:t xml:space="preserve"> protocol</w:t>
      </w:r>
      <w:r w:rsidR="008B3642" w:rsidRPr="00884215">
        <w:rPr>
          <w:lang w:val="en-IN"/>
        </w:rPr>
        <w:t>.</w:t>
      </w:r>
      <w:bookmarkStart w:id="79" w:name="_Appendix_A_—"/>
      <w:bookmarkStart w:id="80" w:name="_Appendix_B_—"/>
      <w:bookmarkStart w:id="81" w:name="_Appendix_A:_List"/>
      <w:bookmarkStart w:id="82" w:name="_Appendix_C:_Mapping"/>
      <w:bookmarkEnd w:id="49"/>
      <w:bookmarkEnd w:id="50"/>
      <w:bookmarkEnd w:id="51"/>
      <w:bookmarkEnd w:id="79"/>
      <w:bookmarkEnd w:id="80"/>
      <w:bookmarkEnd w:id="81"/>
      <w:bookmarkEnd w:id="82"/>
    </w:p>
    <w:sectPr w:rsidR="00A30641" w:rsidRPr="00884215" w:rsidSect="009F5565">
      <w:headerReference w:type="default" r:id="rId22"/>
      <w:footerReference w:type="default" r:id="rId23"/>
      <w:headerReference w:type="first" r:id="rId24"/>
      <w:footerReference w:type="first" r:id="rId25"/>
      <w:pgSz w:w="11907" w:h="16839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C99" w:rsidRDefault="00E14C99" w:rsidP="00A30641">
      <w:pPr>
        <w:spacing w:after="0" w:line="240" w:lineRule="auto"/>
      </w:pPr>
      <w:r>
        <w:separator/>
      </w:r>
    </w:p>
  </w:endnote>
  <w:endnote w:type="continuationSeparator" w:id="0">
    <w:p w:rsidR="00E14C99" w:rsidRDefault="00E14C99" w:rsidP="00A30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4581166"/>
      <w:docPartObj>
        <w:docPartGallery w:val="Page Numbers (Bottom of Page)"/>
        <w:docPartUnique/>
      </w:docPartObj>
    </w:sdtPr>
    <w:sdtEndPr/>
    <w:sdtContent>
      <w:p w:rsidR="00D94DB5" w:rsidRDefault="002931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0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94DB5" w:rsidRDefault="00D94DB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4581165"/>
      <w:docPartObj>
        <w:docPartGallery w:val="Page Numbers (Bottom of Page)"/>
        <w:docPartUnique/>
      </w:docPartObj>
    </w:sdtPr>
    <w:sdtEndPr/>
    <w:sdtContent>
      <w:p w:rsidR="00D94DB5" w:rsidRDefault="002931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0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94DB5" w:rsidRDefault="00D94D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26215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DB5" w:rsidRDefault="002931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4DB5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D94DB5" w:rsidRDefault="00D94DB5" w:rsidP="001D64D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13094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DB5" w:rsidRDefault="002931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0A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94DB5" w:rsidRDefault="00D94DB5" w:rsidP="001D64DF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23112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DB5" w:rsidRDefault="002931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28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94DB5" w:rsidRDefault="00D94DB5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23112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DB5" w:rsidRDefault="002931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0A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94DB5" w:rsidRDefault="00D94DB5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7091316"/>
      <w:docPartObj>
        <w:docPartGallery w:val="Page Numbers (Bottom of Page)"/>
        <w:docPartUnique/>
      </w:docPartObj>
    </w:sdtPr>
    <w:sdtEndPr/>
    <w:sdtContent>
      <w:p w:rsidR="00D94DB5" w:rsidRDefault="002931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28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94DB5" w:rsidRDefault="00D94DB5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7091317"/>
      <w:docPartObj>
        <w:docPartGallery w:val="Page Numbers (Bottom of Page)"/>
        <w:docPartUnique/>
      </w:docPartObj>
    </w:sdtPr>
    <w:sdtEndPr/>
    <w:sdtContent>
      <w:p w:rsidR="00D94DB5" w:rsidRDefault="002931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28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94DB5" w:rsidRDefault="00D94DB5" w:rsidP="009268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C99" w:rsidRDefault="00E14C99" w:rsidP="00A30641">
      <w:pPr>
        <w:spacing w:after="0" w:line="240" w:lineRule="auto"/>
      </w:pPr>
      <w:r w:rsidRPr="00A30641">
        <w:rPr>
          <w:color w:val="000000"/>
        </w:rPr>
        <w:separator/>
      </w:r>
    </w:p>
  </w:footnote>
  <w:footnote w:type="continuationSeparator" w:id="0">
    <w:p w:rsidR="00E14C99" w:rsidRDefault="00E14C99" w:rsidP="00A30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B5" w:rsidRDefault="00D94DB5">
    <w:pPr>
      <w:jc w:val="right"/>
    </w:pPr>
    <w:r>
      <w:rPr>
        <w:noProof/>
        <w:lang w:val="en-GB" w:eastAsia="en-GB" w:bidi="as-IN"/>
      </w:rPr>
      <w:drawing>
        <wp:inline distT="0" distB="0" distL="0" distR="0">
          <wp:extent cx="1520190" cy="659130"/>
          <wp:effectExtent l="19050" t="0" r="3810" b="0"/>
          <wp:docPr id="18" name="Picture 7" descr="National E-Governance Division (NEG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National E-Governance Division (NEGD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659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B5" w:rsidRDefault="00D94DB5">
    <w:pPr>
      <w:jc w:val="right"/>
    </w:pPr>
    <w:r>
      <w:rPr>
        <w:noProof/>
        <w:lang w:val="en-GB" w:eastAsia="en-GB" w:bidi="as-IN"/>
      </w:rPr>
      <w:drawing>
        <wp:inline distT="0" distB="0" distL="0" distR="0">
          <wp:extent cx="1520190" cy="659130"/>
          <wp:effectExtent l="19050" t="0" r="3810" b="0"/>
          <wp:docPr id="19" name="Picture 1" descr="National E-Governance Division (NEG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ational E-Governance Division (NEGD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659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B5" w:rsidRDefault="00D94DB5">
    <w:pPr>
      <w:jc w:val="right"/>
    </w:pPr>
    <w:r>
      <w:rPr>
        <w:noProof/>
        <w:lang w:val="en-GB" w:eastAsia="en-GB" w:bidi="as-IN"/>
      </w:rPr>
      <w:drawing>
        <wp:inline distT="0" distB="0" distL="0" distR="0">
          <wp:extent cx="1520190" cy="659130"/>
          <wp:effectExtent l="19050" t="0" r="3810" b="0"/>
          <wp:docPr id="23" name="Picture 7" descr="National E-Governance Division (NEG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National E-Governance Division (NEGD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659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B5" w:rsidRDefault="00D94DB5">
    <w:pPr>
      <w:jc w:val="right"/>
    </w:pPr>
    <w:r>
      <w:rPr>
        <w:noProof/>
        <w:lang w:val="en-GB" w:eastAsia="en-GB" w:bidi="as-IN"/>
      </w:rPr>
      <w:drawing>
        <wp:inline distT="0" distB="0" distL="0" distR="0">
          <wp:extent cx="1520190" cy="669925"/>
          <wp:effectExtent l="19050" t="0" r="3810" b="0"/>
          <wp:docPr id="24" name="Picture 4" descr="National E-Governance Division (NEG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ational E-Governance Division (NEGD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669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B5" w:rsidRDefault="00D94DB5">
    <w:pPr>
      <w:jc w:val="right"/>
    </w:pPr>
    <w:r>
      <w:rPr>
        <w:noProof/>
        <w:lang w:val="en-GB" w:eastAsia="en-GB" w:bidi="as-IN"/>
      </w:rPr>
      <w:drawing>
        <wp:inline distT="0" distB="0" distL="0" distR="0">
          <wp:extent cx="1520190" cy="659130"/>
          <wp:effectExtent l="19050" t="0" r="3810" b="0"/>
          <wp:docPr id="2" name="Picture 7" descr="National E-Governance Division (NEG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National E-Governance Division (NEGD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659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B5" w:rsidRDefault="00D94DB5">
    <w:pPr>
      <w:jc w:val="right"/>
    </w:pPr>
    <w:r>
      <w:rPr>
        <w:noProof/>
        <w:lang w:val="en-GB" w:eastAsia="en-GB" w:bidi="as-IN"/>
      </w:rPr>
      <w:drawing>
        <wp:inline distT="0" distB="0" distL="0" distR="0">
          <wp:extent cx="1520190" cy="669925"/>
          <wp:effectExtent l="19050" t="0" r="3810" b="0"/>
          <wp:docPr id="3" name="Picture 4" descr="National E-Governance Division (NEG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ational E-Governance Division (NEGD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669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B5" w:rsidRDefault="00D94DB5">
    <w:pPr>
      <w:jc w:val="right"/>
    </w:pPr>
    <w:r>
      <w:rPr>
        <w:noProof/>
        <w:lang w:val="en-GB" w:eastAsia="en-GB" w:bidi="as-IN"/>
      </w:rPr>
      <w:drawing>
        <wp:inline distT="0" distB="0" distL="0" distR="0">
          <wp:extent cx="1530985" cy="669925"/>
          <wp:effectExtent l="19050" t="0" r="0" b="0"/>
          <wp:docPr id="39" name="Picture 19" descr="National E-Governance Division (NEG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National E-Governance Division (NEGD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669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B5" w:rsidRDefault="00D94DB5">
    <w:pPr>
      <w:jc w:val="right"/>
    </w:pPr>
    <w:r>
      <w:rPr>
        <w:noProof/>
        <w:lang w:val="en-GB" w:eastAsia="en-GB" w:bidi="as-IN"/>
      </w:rPr>
      <w:drawing>
        <wp:inline distT="0" distB="0" distL="0" distR="0">
          <wp:extent cx="1530985" cy="669925"/>
          <wp:effectExtent l="19050" t="0" r="0" b="0"/>
          <wp:docPr id="40" name="Picture 19" descr="National E-Governance Division (NEG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National E-Governance Division (NEGD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669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7D6E4B96"/>
    <w:lvl w:ilvl="0">
      <w:start w:val="1"/>
      <w:numFmt w:val="lowerRoman"/>
      <w:pStyle w:val="ListNumber3"/>
      <w:lvlText w:val="%1."/>
      <w:lvlJc w:val="right"/>
      <w:pPr>
        <w:tabs>
          <w:tab w:val="num" w:pos="2232"/>
        </w:tabs>
        <w:ind w:left="2232" w:hanging="259"/>
      </w:pPr>
      <w:rPr>
        <w:rFonts w:hint="default"/>
      </w:rPr>
    </w:lvl>
  </w:abstractNum>
  <w:abstractNum w:abstractNumId="1">
    <w:nsid w:val="065D55A5"/>
    <w:multiLevelType w:val="hybridMultilevel"/>
    <w:tmpl w:val="CDBC2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063CE"/>
    <w:multiLevelType w:val="hybridMultilevel"/>
    <w:tmpl w:val="C10EA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676E7"/>
    <w:multiLevelType w:val="hybridMultilevel"/>
    <w:tmpl w:val="795C3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82BEB"/>
    <w:multiLevelType w:val="hybridMultilevel"/>
    <w:tmpl w:val="6D780646"/>
    <w:lvl w:ilvl="0" w:tplc="2716D222">
      <w:start w:val="1"/>
      <w:numFmt w:val="bullet"/>
      <w:pStyle w:val="TableListBullet3"/>
      <w:lvlText w:val="»"/>
      <w:lvlJc w:val="left"/>
      <w:pPr>
        <w:ind w:left="180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9753F8"/>
    <w:multiLevelType w:val="multilevel"/>
    <w:tmpl w:val="7FD69CB2"/>
    <w:lvl w:ilvl="0">
      <w:start w:val="1"/>
      <w:numFmt w:val="none"/>
      <w:pStyle w:val="BodyText2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08"/>
        </w:tabs>
        <w:ind w:left="1008" w:hanging="360"/>
      </w:pPr>
      <w:rPr>
        <w:rFonts w:hint="default"/>
        <w:color w:val="E31837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  <w:color w:val="FF0000"/>
      </w:rPr>
    </w:lvl>
    <w:lvl w:ilvl="3">
      <w:start w:val="1"/>
      <w:numFmt w:val="lowerRoman"/>
      <w:lvlText w:val="%4."/>
      <w:lvlJc w:val="left"/>
      <w:pPr>
        <w:ind w:left="2232" w:hanging="360"/>
      </w:pPr>
      <w:rPr>
        <w:rFonts w:hint="default"/>
        <w:color w:val="E31837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3537825"/>
    <w:multiLevelType w:val="hybridMultilevel"/>
    <w:tmpl w:val="C9EC0D4E"/>
    <w:lvl w:ilvl="0" w:tplc="5FF0D7FA">
      <w:start w:val="1"/>
      <w:numFmt w:val="bullet"/>
      <w:pStyle w:val="Warning"/>
      <w:lvlText w:val=""/>
      <w:lvlJc w:val="left"/>
      <w:pPr>
        <w:tabs>
          <w:tab w:val="num" w:pos="1080"/>
        </w:tabs>
        <w:ind w:left="1080" w:hanging="504"/>
      </w:pPr>
      <w:rPr>
        <w:rFonts w:ascii="Webdings" w:hAnsi="Webdings" w:hint="default"/>
        <w:b w:val="0"/>
        <w:i w:val="0"/>
        <w:color w:val="FF0000"/>
        <w:sz w:val="4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49D0892"/>
    <w:multiLevelType w:val="hybridMultilevel"/>
    <w:tmpl w:val="0DBE9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C3301"/>
    <w:multiLevelType w:val="hybridMultilevel"/>
    <w:tmpl w:val="D6484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2782B"/>
    <w:multiLevelType w:val="hybridMultilevel"/>
    <w:tmpl w:val="9D52C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0B206A"/>
    <w:multiLevelType w:val="hybridMultilevel"/>
    <w:tmpl w:val="C9A44178"/>
    <w:lvl w:ilvl="0" w:tplc="2DC8D18A">
      <w:start w:val="1"/>
      <w:numFmt w:val="bullet"/>
      <w:pStyle w:val="ListBullet2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5B4AC23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15CB26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2A2DFF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F16EDB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93A649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3FC260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B0EAB1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C08AFA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B541AA8"/>
    <w:multiLevelType w:val="hybridMultilevel"/>
    <w:tmpl w:val="A7502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45284E"/>
    <w:multiLevelType w:val="hybridMultilevel"/>
    <w:tmpl w:val="AC749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36752D"/>
    <w:multiLevelType w:val="hybridMultilevel"/>
    <w:tmpl w:val="DFCAC226"/>
    <w:lvl w:ilvl="0" w:tplc="8AC88688">
      <w:start w:val="1"/>
      <w:numFmt w:val="decimal"/>
      <w:pStyle w:val="TableListNumber1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94726A86" w:tentative="1">
      <w:start w:val="1"/>
      <w:numFmt w:val="lowerLetter"/>
      <w:lvlText w:val="%2."/>
      <w:lvlJc w:val="left"/>
      <w:pPr>
        <w:ind w:left="1440" w:hanging="360"/>
      </w:pPr>
    </w:lvl>
    <w:lvl w:ilvl="2" w:tplc="FB7C726A" w:tentative="1">
      <w:start w:val="1"/>
      <w:numFmt w:val="lowerRoman"/>
      <w:lvlText w:val="%3."/>
      <w:lvlJc w:val="right"/>
      <w:pPr>
        <w:ind w:left="2160" w:hanging="180"/>
      </w:pPr>
    </w:lvl>
    <w:lvl w:ilvl="3" w:tplc="DB6435F0" w:tentative="1">
      <w:start w:val="1"/>
      <w:numFmt w:val="decimal"/>
      <w:lvlText w:val="%4."/>
      <w:lvlJc w:val="left"/>
      <w:pPr>
        <w:ind w:left="2880" w:hanging="360"/>
      </w:pPr>
    </w:lvl>
    <w:lvl w:ilvl="4" w:tplc="AA3665D0" w:tentative="1">
      <w:start w:val="1"/>
      <w:numFmt w:val="lowerLetter"/>
      <w:lvlText w:val="%5."/>
      <w:lvlJc w:val="left"/>
      <w:pPr>
        <w:ind w:left="3600" w:hanging="360"/>
      </w:pPr>
    </w:lvl>
    <w:lvl w:ilvl="5" w:tplc="4F6C5D94" w:tentative="1">
      <w:start w:val="1"/>
      <w:numFmt w:val="lowerRoman"/>
      <w:lvlText w:val="%6."/>
      <w:lvlJc w:val="right"/>
      <w:pPr>
        <w:ind w:left="4320" w:hanging="180"/>
      </w:pPr>
    </w:lvl>
    <w:lvl w:ilvl="6" w:tplc="8BF6D3D6" w:tentative="1">
      <w:start w:val="1"/>
      <w:numFmt w:val="decimal"/>
      <w:lvlText w:val="%7."/>
      <w:lvlJc w:val="left"/>
      <w:pPr>
        <w:ind w:left="5040" w:hanging="360"/>
      </w:pPr>
    </w:lvl>
    <w:lvl w:ilvl="7" w:tplc="54ACAA58" w:tentative="1">
      <w:start w:val="1"/>
      <w:numFmt w:val="lowerLetter"/>
      <w:lvlText w:val="%8."/>
      <w:lvlJc w:val="left"/>
      <w:pPr>
        <w:ind w:left="5760" w:hanging="360"/>
      </w:pPr>
    </w:lvl>
    <w:lvl w:ilvl="8" w:tplc="657A88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D15D3"/>
    <w:multiLevelType w:val="hybridMultilevel"/>
    <w:tmpl w:val="D0143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124D16"/>
    <w:multiLevelType w:val="hybridMultilevel"/>
    <w:tmpl w:val="65C807E4"/>
    <w:lvl w:ilvl="0" w:tplc="28324B2A">
      <w:start w:val="1"/>
      <w:numFmt w:val="bullet"/>
      <w:pStyle w:val="ListBullet1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D3446F8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412FE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3B8120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DC21CF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0AAE5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20F8A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A78C6B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C42245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5B10F65"/>
    <w:multiLevelType w:val="multilevel"/>
    <w:tmpl w:val="E77889C6"/>
    <w:styleLink w:val="HeadingStyles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2"/>
        </w:tabs>
        <w:ind w:left="1622" w:hanging="90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36506A01"/>
    <w:multiLevelType w:val="hybridMultilevel"/>
    <w:tmpl w:val="E9C23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6A30D6"/>
    <w:multiLevelType w:val="multilevel"/>
    <w:tmpl w:val="4094FEF8"/>
    <w:lvl w:ilvl="0">
      <w:start w:val="1"/>
      <w:numFmt w:val="upperRoman"/>
      <w:pStyle w:val="Apendixsection"/>
      <w:lvlText w:val="A-%1"/>
      <w:lvlJc w:val="left"/>
      <w:pPr>
        <w:tabs>
          <w:tab w:val="num" w:pos="1170"/>
        </w:tabs>
        <w:ind w:left="450" w:hanging="360"/>
      </w:pPr>
      <w:rPr>
        <w:rFonts w:hint="default"/>
      </w:rPr>
    </w:lvl>
    <w:lvl w:ilvl="1">
      <w:start w:val="1"/>
      <w:numFmt w:val="upperRoman"/>
      <w:lvlText w:val="%1-%2"/>
      <w:lvlJc w:val="left"/>
      <w:pPr>
        <w:tabs>
          <w:tab w:val="num" w:pos="144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3B987ECA"/>
    <w:multiLevelType w:val="hybridMultilevel"/>
    <w:tmpl w:val="A2C041D2"/>
    <w:lvl w:ilvl="0" w:tplc="40903804">
      <w:start w:val="1"/>
      <w:numFmt w:val="lowerLetter"/>
      <w:pStyle w:val="Number2"/>
      <w:lvlText w:val="%1."/>
      <w:lvlJc w:val="lef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0">
    <w:nsid w:val="3CC64AFE"/>
    <w:multiLevelType w:val="hybridMultilevel"/>
    <w:tmpl w:val="626C35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B511F2"/>
    <w:multiLevelType w:val="hybridMultilevel"/>
    <w:tmpl w:val="21E49AE2"/>
    <w:lvl w:ilvl="0" w:tplc="6D109E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0E70F36"/>
    <w:multiLevelType w:val="hybridMultilevel"/>
    <w:tmpl w:val="71F08B00"/>
    <w:lvl w:ilvl="0" w:tplc="20B8B07E">
      <w:start w:val="1"/>
      <w:numFmt w:val="lowerRoman"/>
      <w:pStyle w:val="TableListnumber2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EF10B6"/>
    <w:multiLevelType w:val="multilevel"/>
    <w:tmpl w:val="F1FAA1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>
    <w:nsid w:val="44257ABA"/>
    <w:multiLevelType w:val="multilevel"/>
    <w:tmpl w:val="1588444A"/>
    <w:styleLink w:val="LFO13"/>
    <w:lvl w:ilvl="0">
      <w:numFmt w:val="bullet"/>
      <w:lvlText w:val="–"/>
      <w:lvlJc w:val="left"/>
      <w:pPr>
        <w:ind w:left="720" w:hanging="360"/>
      </w:pPr>
      <w:rPr>
        <w:rFonts w:ascii="Arial" w:hAnsi="Arial"/>
        <w:color w:val="244583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48083191"/>
    <w:multiLevelType w:val="hybridMultilevel"/>
    <w:tmpl w:val="6EF41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B42E10"/>
    <w:multiLevelType w:val="hybridMultilevel"/>
    <w:tmpl w:val="D0D8A548"/>
    <w:lvl w:ilvl="0" w:tplc="490E29B8">
      <w:start w:val="1"/>
      <w:numFmt w:val="bullet"/>
      <w:pStyle w:val="TableListBullet1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EB1315E"/>
    <w:multiLevelType w:val="hybridMultilevel"/>
    <w:tmpl w:val="1B4EC3A2"/>
    <w:lvl w:ilvl="0" w:tplc="0986C178">
      <w:start w:val="1"/>
      <w:numFmt w:val="decimal"/>
      <w:pStyle w:val="Number1"/>
      <w:lvlText w:val="%1."/>
      <w:lvlJc w:val="left"/>
      <w:pPr>
        <w:ind w:left="1800" w:hanging="360"/>
      </w:pPr>
      <w:rPr>
        <w:rFonts w:ascii="Calibri" w:hAnsi="Calibr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1EF7A43"/>
    <w:multiLevelType w:val="hybridMultilevel"/>
    <w:tmpl w:val="6060A70A"/>
    <w:lvl w:ilvl="0" w:tplc="F958687A">
      <w:start w:val="1"/>
      <w:numFmt w:val="lowerRoman"/>
      <w:pStyle w:val="Number3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>
    <w:nsid w:val="549111FB"/>
    <w:multiLevelType w:val="hybridMultilevel"/>
    <w:tmpl w:val="6C22C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537CB6"/>
    <w:multiLevelType w:val="hybridMultilevel"/>
    <w:tmpl w:val="A578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F24BD8"/>
    <w:multiLevelType w:val="hybridMultilevel"/>
    <w:tmpl w:val="A55EA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271194"/>
    <w:multiLevelType w:val="hybridMultilevel"/>
    <w:tmpl w:val="F97A6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927447"/>
    <w:multiLevelType w:val="hybridMultilevel"/>
    <w:tmpl w:val="3FE48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D51EEA"/>
    <w:multiLevelType w:val="hybridMultilevel"/>
    <w:tmpl w:val="6726BC7E"/>
    <w:lvl w:ilvl="0" w:tplc="D448817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dobe Caslon Pro Bold" w:hAnsi="Adobe Caslon Pro Bold" w:hint="default"/>
        <w:b/>
        <w:i w:val="0"/>
        <w:color w:val="E31837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634225"/>
    <w:multiLevelType w:val="hybridMultilevel"/>
    <w:tmpl w:val="9A6C8C08"/>
    <w:lvl w:ilvl="0" w:tplc="D7EACA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C02D92"/>
    <w:multiLevelType w:val="hybridMultilevel"/>
    <w:tmpl w:val="A870417C"/>
    <w:lvl w:ilvl="0" w:tplc="2954C700">
      <w:start w:val="1"/>
      <w:numFmt w:val="bullet"/>
      <w:pStyle w:val="NoteHeading"/>
      <w:lvlText w:val=""/>
      <w:lvlJc w:val="left"/>
      <w:pPr>
        <w:ind w:left="750" w:hanging="360"/>
      </w:pPr>
      <w:rPr>
        <w:rFonts w:ascii="Wingdings" w:hAnsi="Wingdings" w:hint="default"/>
        <w:b/>
        <w:i w:val="0"/>
        <w:color w:val="000000"/>
        <w:sz w:val="4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908B4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D87A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4ABD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688A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D680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56F3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4A87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B45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430DAB"/>
    <w:multiLevelType w:val="hybridMultilevel"/>
    <w:tmpl w:val="21E49AE2"/>
    <w:lvl w:ilvl="0" w:tplc="6D109E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B4A4737"/>
    <w:multiLevelType w:val="hybridMultilevel"/>
    <w:tmpl w:val="0F6048A0"/>
    <w:lvl w:ilvl="0" w:tplc="91108584">
      <w:start w:val="1"/>
      <w:numFmt w:val="bullet"/>
      <w:pStyle w:val="TableListBullet2"/>
      <w:lvlText w:val="–"/>
      <w:lvlJc w:val="left"/>
      <w:pPr>
        <w:ind w:left="720" w:hanging="360"/>
      </w:pPr>
      <w:rPr>
        <w:rFonts w:ascii="Arial" w:hAnsi="Arial" w:hint="default"/>
        <w:color w:val="244583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07677D"/>
    <w:multiLevelType w:val="hybridMultilevel"/>
    <w:tmpl w:val="D800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2830FB"/>
    <w:multiLevelType w:val="hybridMultilevel"/>
    <w:tmpl w:val="F70C4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A13549"/>
    <w:multiLevelType w:val="hybridMultilevel"/>
    <w:tmpl w:val="E57E9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26"/>
  </w:num>
  <w:num w:numId="4">
    <w:abstractNumId w:val="16"/>
  </w:num>
  <w:num w:numId="5">
    <w:abstractNumId w:val="18"/>
  </w:num>
  <w:num w:numId="6">
    <w:abstractNumId w:val="23"/>
  </w:num>
  <w:num w:numId="7">
    <w:abstractNumId w:val="15"/>
  </w:num>
  <w:num w:numId="8">
    <w:abstractNumId w:val="10"/>
  </w:num>
  <w:num w:numId="9">
    <w:abstractNumId w:val="36"/>
  </w:num>
  <w:num w:numId="10">
    <w:abstractNumId w:val="27"/>
  </w:num>
  <w:num w:numId="11">
    <w:abstractNumId w:val="19"/>
  </w:num>
  <w:num w:numId="12">
    <w:abstractNumId w:val="28"/>
  </w:num>
  <w:num w:numId="13">
    <w:abstractNumId w:val="38"/>
  </w:num>
  <w:num w:numId="14">
    <w:abstractNumId w:val="13"/>
  </w:num>
  <w:num w:numId="15">
    <w:abstractNumId w:val="5"/>
  </w:num>
  <w:num w:numId="16">
    <w:abstractNumId w:val="34"/>
  </w:num>
  <w:num w:numId="17">
    <w:abstractNumId w:val="6"/>
  </w:num>
  <w:num w:numId="18">
    <w:abstractNumId w:val="0"/>
  </w:num>
  <w:num w:numId="19">
    <w:abstractNumId w:val="39"/>
  </w:num>
  <w:num w:numId="20">
    <w:abstractNumId w:val="9"/>
  </w:num>
  <w:num w:numId="21">
    <w:abstractNumId w:val="35"/>
  </w:num>
  <w:num w:numId="22">
    <w:abstractNumId w:val="12"/>
  </w:num>
  <w:num w:numId="23">
    <w:abstractNumId w:val="2"/>
  </w:num>
  <w:num w:numId="24">
    <w:abstractNumId w:val="21"/>
  </w:num>
  <w:num w:numId="25">
    <w:abstractNumId w:val="37"/>
  </w:num>
  <w:num w:numId="26">
    <w:abstractNumId w:val="32"/>
  </w:num>
  <w:num w:numId="27">
    <w:abstractNumId w:val="27"/>
    <w:lvlOverride w:ilvl="0">
      <w:startOverride w:val="1"/>
    </w:lvlOverride>
  </w:num>
  <w:num w:numId="28">
    <w:abstractNumId w:val="27"/>
  </w:num>
  <w:num w:numId="29">
    <w:abstractNumId w:val="27"/>
    <w:lvlOverride w:ilvl="0">
      <w:startOverride w:val="1"/>
    </w:lvlOverride>
  </w:num>
  <w:num w:numId="30">
    <w:abstractNumId w:val="27"/>
    <w:lvlOverride w:ilvl="0">
      <w:startOverride w:val="1"/>
    </w:lvlOverride>
  </w:num>
  <w:num w:numId="31">
    <w:abstractNumId w:val="27"/>
    <w:lvlOverride w:ilvl="0">
      <w:startOverride w:val="1"/>
    </w:lvlOverride>
  </w:num>
  <w:num w:numId="32">
    <w:abstractNumId w:val="40"/>
  </w:num>
  <w:num w:numId="33">
    <w:abstractNumId w:val="8"/>
  </w:num>
  <w:num w:numId="34">
    <w:abstractNumId w:val="30"/>
  </w:num>
  <w:num w:numId="35">
    <w:abstractNumId w:val="17"/>
  </w:num>
  <w:num w:numId="36">
    <w:abstractNumId w:val="29"/>
  </w:num>
  <w:num w:numId="37">
    <w:abstractNumId w:val="41"/>
  </w:num>
  <w:num w:numId="38">
    <w:abstractNumId w:val="20"/>
  </w:num>
  <w:num w:numId="39">
    <w:abstractNumId w:val="7"/>
  </w:num>
  <w:num w:numId="40">
    <w:abstractNumId w:val="25"/>
  </w:num>
  <w:num w:numId="41">
    <w:abstractNumId w:val="14"/>
  </w:num>
  <w:num w:numId="42">
    <w:abstractNumId w:val="33"/>
  </w:num>
  <w:num w:numId="43">
    <w:abstractNumId w:val="11"/>
  </w:num>
  <w:num w:numId="44">
    <w:abstractNumId w:val="31"/>
  </w:num>
  <w:num w:numId="45">
    <w:abstractNumId w:val="1"/>
  </w:num>
  <w:num w:numId="46">
    <w:abstractNumId w:val="3"/>
  </w:num>
  <w:num w:numId="47">
    <w:abstractNumId w:val="23"/>
  </w:num>
  <w:num w:numId="48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wsTA0MzI2szQyMzRQ0lEKTi0uzszPAykwrgUAMi1TDywAAAA="/>
  </w:docVars>
  <w:rsids>
    <w:rsidRoot w:val="00E910E3"/>
    <w:rsid w:val="000018AA"/>
    <w:rsid w:val="00014F1B"/>
    <w:rsid w:val="00015181"/>
    <w:rsid w:val="00016476"/>
    <w:rsid w:val="00017143"/>
    <w:rsid w:val="000175E5"/>
    <w:rsid w:val="000220C3"/>
    <w:rsid w:val="000235B0"/>
    <w:rsid w:val="00023B90"/>
    <w:rsid w:val="0002690B"/>
    <w:rsid w:val="00027CCE"/>
    <w:rsid w:val="0003034E"/>
    <w:rsid w:val="00030C41"/>
    <w:rsid w:val="00030CFE"/>
    <w:rsid w:val="00035F17"/>
    <w:rsid w:val="00041958"/>
    <w:rsid w:val="00054C32"/>
    <w:rsid w:val="0005534D"/>
    <w:rsid w:val="00064564"/>
    <w:rsid w:val="00067459"/>
    <w:rsid w:val="00073070"/>
    <w:rsid w:val="000735C9"/>
    <w:rsid w:val="00075FA2"/>
    <w:rsid w:val="00081982"/>
    <w:rsid w:val="00093A01"/>
    <w:rsid w:val="00096B49"/>
    <w:rsid w:val="000B3387"/>
    <w:rsid w:val="000B5F5B"/>
    <w:rsid w:val="000B7342"/>
    <w:rsid w:val="000C63FF"/>
    <w:rsid w:val="000D650B"/>
    <w:rsid w:val="000D716F"/>
    <w:rsid w:val="000E382B"/>
    <w:rsid w:val="000E64C4"/>
    <w:rsid w:val="000F35FC"/>
    <w:rsid w:val="001030F1"/>
    <w:rsid w:val="0010384F"/>
    <w:rsid w:val="00105EEC"/>
    <w:rsid w:val="00110B27"/>
    <w:rsid w:val="00111424"/>
    <w:rsid w:val="0011384F"/>
    <w:rsid w:val="00114CE8"/>
    <w:rsid w:val="00116524"/>
    <w:rsid w:val="00123552"/>
    <w:rsid w:val="0013310E"/>
    <w:rsid w:val="00133E37"/>
    <w:rsid w:val="001349FE"/>
    <w:rsid w:val="00151F44"/>
    <w:rsid w:val="00152B03"/>
    <w:rsid w:val="00167540"/>
    <w:rsid w:val="00167DDE"/>
    <w:rsid w:val="0017049F"/>
    <w:rsid w:val="00172B6D"/>
    <w:rsid w:val="0017488F"/>
    <w:rsid w:val="00180307"/>
    <w:rsid w:val="00180D53"/>
    <w:rsid w:val="0018235D"/>
    <w:rsid w:val="00183882"/>
    <w:rsid w:val="001870FA"/>
    <w:rsid w:val="00194C60"/>
    <w:rsid w:val="00195E86"/>
    <w:rsid w:val="00197343"/>
    <w:rsid w:val="001A5B8F"/>
    <w:rsid w:val="001B0AD7"/>
    <w:rsid w:val="001B1713"/>
    <w:rsid w:val="001B4CA4"/>
    <w:rsid w:val="001B7095"/>
    <w:rsid w:val="001C24A2"/>
    <w:rsid w:val="001D1D20"/>
    <w:rsid w:val="001D25BA"/>
    <w:rsid w:val="001D3043"/>
    <w:rsid w:val="001D47B6"/>
    <w:rsid w:val="001D589B"/>
    <w:rsid w:val="001D64DF"/>
    <w:rsid w:val="001E255C"/>
    <w:rsid w:val="001E79A4"/>
    <w:rsid w:val="001F7A6D"/>
    <w:rsid w:val="002004FA"/>
    <w:rsid w:val="00201AEE"/>
    <w:rsid w:val="00202E9C"/>
    <w:rsid w:val="00206877"/>
    <w:rsid w:val="00211874"/>
    <w:rsid w:val="00221A64"/>
    <w:rsid w:val="00224011"/>
    <w:rsid w:val="0022514C"/>
    <w:rsid w:val="00231654"/>
    <w:rsid w:val="00240C6C"/>
    <w:rsid w:val="00242A24"/>
    <w:rsid w:val="00242D34"/>
    <w:rsid w:val="0024527C"/>
    <w:rsid w:val="00246333"/>
    <w:rsid w:val="002517D1"/>
    <w:rsid w:val="00251DB3"/>
    <w:rsid w:val="00253B46"/>
    <w:rsid w:val="002549A5"/>
    <w:rsid w:val="002658B1"/>
    <w:rsid w:val="00266F23"/>
    <w:rsid w:val="0026721A"/>
    <w:rsid w:val="0027722C"/>
    <w:rsid w:val="0028493F"/>
    <w:rsid w:val="00286632"/>
    <w:rsid w:val="00286C60"/>
    <w:rsid w:val="0029310F"/>
    <w:rsid w:val="00295934"/>
    <w:rsid w:val="002A6F8D"/>
    <w:rsid w:val="002A7711"/>
    <w:rsid w:val="002B075E"/>
    <w:rsid w:val="002B417E"/>
    <w:rsid w:val="002B75E0"/>
    <w:rsid w:val="002C1423"/>
    <w:rsid w:val="002C2552"/>
    <w:rsid w:val="002C653E"/>
    <w:rsid w:val="002C6F4F"/>
    <w:rsid w:val="002C7F4F"/>
    <w:rsid w:val="002D5D5D"/>
    <w:rsid w:val="002D7373"/>
    <w:rsid w:val="002E381E"/>
    <w:rsid w:val="002F11AA"/>
    <w:rsid w:val="002F4387"/>
    <w:rsid w:val="00301425"/>
    <w:rsid w:val="00312B58"/>
    <w:rsid w:val="00317452"/>
    <w:rsid w:val="00321A8A"/>
    <w:rsid w:val="0032455A"/>
    <w:rsid w:val="00325CAD"/>
    <w:rsid w:val="0033058E"/>
    <w:rsid w:val="003311A4"/>
    <w:rsid w:val="003336C4"/>
    <w:rsid w:val="00334DCF"/>
    <w:rsid w:val="00347643"/>
    <w:rsid w:val="00347B0B"/>
    <w:rsid w:val="00353319"/>
    <w:rsid w:val="00354E2B"/>
    <w:rsid w:val="003560B4"/>
    <w:rsid w:val="00357DD4"/>
    <w:rsid w:val="0036012E"/>
    <w:rsid w:val="003623A9"/>
    <w:rsid w:val="00365E71"/>
    <w:rsid w:val="00367E82"/>
    <w:rsid w:val="00371916"/>
    <w:rsid w:val="00375D8F"/>
    <w:rsid w:val="00382E15"/>
    <w:rsid w:val="00397F95"/>
    <w:rsid w:val="003A00A6"/>
    <w:rsid w:val="003B36C8"/>
    <w:rsid w:val="003B580B"/>
    <w:rsid w:val="003B68E3"/>
    <w:rsid w:val="003C15CF"/>
    <w:rsid w:val="003C1D29"/>
    <w:rsid w:val="003C1E87"/>
    <w:rsid w:val="003C1EEC"/>
    <w:rsid w:val="003C327A"/>
    <w:rsid w:val="003C6717"/>
    <w:rsid w:val="003C7989"/>
    <w:rsid w:val="003D0A58"/>
    <w:rsid w:val="003E0B6F"/>
    <w:rsid w:val="003E44F9"/>
    <w:rsid w:val="003E4816"/>
    <w:rsid w:val="003F3EBB"/>
    <w:rsid w:val="003F762E"/>
    <w:rsid w:val="00401D6B"/>
    <w:rsid w:val="00402D35"/>
    <w:rsid w:val="00406D56"/>
    <w:rsid w:val="00407E83"/>
    <w:rsid w:val="00416835"/>
    <w:rsid w:val="00417BB7"/>
    <w:rsid w:val="00422D38"/>
    <w:rsid w:val="00425212"/>
    <w:rsid w:val="00426C5C"/>
    <w:rsid w:val="00434373"/>
    <w:rsid w:val="00434945"/>
    <w:rsid w:val="004349F9"/>
    <w:rsid w:val="00435A5E"/>
    <w:rsid w:val="0043634E"/>
    <w:rsid w:val="00437184"/>
    <w:rsid w:val="004372B9"/>
    <w:rsid w:val="004462CE"/>
    <w:rsid w:val="00447C59"/>
    <w:rsid w:val="00452C88"/>
    <w:rsid w:val="00454B29"/>
    <w:rsid w:val="00455903"/>
    <w:rsid w:val="00463663"/>
    <w:rsid w:val="004734F6"/>
    <w:rsid w:val="00473E81"/>
    <w:rsid w:val="004760AE"/>
    <w:rsid w:val="00480FFD"/>
    <w:rsid w:val="004829A4"/>
    <w:rsid w:val="00486F61"/>
    <w:rsid w:val="004A2EC8"/>
    <w:rsid w:val="004A39B2"/>
    <w:rsid w:val="004A4B55"/>
    <w:rsid w:val="004A5B25"/>
    <w:rsid w:val="004C084B"/>
    <w:rsid w:val="004C0D06"/>
    <w:rsid w:val="004C231B"/>
    <w:rsid w:val="004C3C1D"/>
    <w:rsid w:val="004C532B"/>
    <w:rsid w:val="004C5F1B"/>
    <w:rsid w:val="004D37D5"/>
    <w:rsid w:val="004D398B"/>
    <w:rsid w:val="004D3F00"/>
    <w:rsid w:val="004E35F5"/>
    <w:rsid w:val="004E7A2A"/>
    <w:rsid w:val="004F0FC8"/>
    <w:rsid w:val="004F1ED2"/>
    <w:rsid w:val="004F341E"/>
    <w:rsid w:val="004F375B"/>
    <w:rsid w:val="004F3799"/>
    <w:rsid w:val="004F3D83"/>
    <w:rsid w:val="004F71D0"/>
    <w:rsid w:val="005044A5"/>
    <w:rsid w:val="00504A0C"/>
    <w:rsid w:val="005059FC"/>
    <w:rsid w:val="00506F16"/>
    <w:rsid w:val="005070F6"/>
    <w:rsid w:val="005100AC"/>
    <w:rsid w:val="005107FD"/>
    <w:rsid w:val="00513A36"/>
    <w:rsid w:val="00515B48"/>
    <w:rsid w:val="005176EA"/>
    <w:rsid w:val="00520B86"/>
    <w:rsid w:val="00524FEF"/>
    <w:rsid w:val="00525ACE"/>
    <w:rsid w:val="005277C0"/>
    <w:rsid w:val="00531F7D"/>
    <w:rsid w:val="0053562A"/>
    <w:rsid w:val="00543039"/>
    <w:rsid w:val="00543D56"/>
    <w:rsid w:val="00545170"/>
    <w:rsid w:val="0054734B"/>
    <w:rsid w:val="00550795"/>
    <w:rsid w:val="00551F52"/>
    <w:rsid w:val="0055274C"/>
    <w:rsid w:val="00557370"/>
    <w:rsid w:val="00557A73"/>
    <w:rsid w:val="00561FDD"/>
    <w:rsid w:val="00566491"/>
    <w:rsid w:val="005730C1"/>
    <w:rsid w:val="00581C64"/>
    <w:rsid w:val="00585382"/>
    <w:rsid w:val="005A1BFB"/>
    <w:rsid w:val="005B4DA3"/>
    <w:rsid w:val="005B5346"/>
    <w:rsid w:val="005C0421"/>
    <w:rsid w:val="005D340E"/>
    <w:rsid w:val="005D4367"/>
    <w:rsid w:val="005D561B"/>
    <w:rsid w:val="005D5DC4"/>
    <w:rsid w:val="005E229A"/>
    <w:rsid w:val="005E2485"/>
    <w:rsid w:val="005E3BE9"/>
    <w:rsid w:val="005E754A"/>
    <w:rsid w:val="0060765B"/>
    <w:rsid w:val="00612D8B"/>
    <w:rsid w:val="0061555A"/>
    <w:rsid w:val="00615A1A"/>
    <w:rsid w:val="00615A29"/>
    <w:rsid w:val="00620639"/>
    <w:rsid w:val="00631885"/>
    <w:rsid w:val="00631D84"/>
    <w:rsid w:val="0063293D"/>
    <w:rsid w:val="00633BAF"/>
    <w:rsid w:val="00635365"/>
    <w:rsid w:val="006367D8"/>
    <w:rsid w:val="006410CB"/>
    <w:rsid w:val="00646F24"/>
    <w:rsid w:val="00651515"/>
    <w:rsid w:val="006633DB"/>
    <w:rsid w:val="0066461C"/>
    <w:rsid w:val="00675648"/>
    <w:rsid w:val="006858D3"/>
    <w:rsid w:val="00687D45"/>
    <w:rsid w:val="006963CC"/>
    <w:rsid w:val="006A3957"/>
    <w:rsid w:val="006A521E"/>
    <w:rsid w:val="006B0464"/>
    <w:rsid w:val="006B55FE"/>
    <w:rsid w:val="006B5CCD"/>
    <w:rsid w:val="006C0B0E"/>
    <w:rsid w:val="006C1BBE"/>
    <w:rsid w:val="006C5081"/>
    <w:rsid w:val="006C540A"/>
    <w:rsid w:val="006C5A76"/>
    <w:rsid w:val="006C72DF"/>
    <w:rsid w:val="006C79A1"/>
    <w:rsid w:val="006C7C82"/>
    <w:rsid w:val="006D0F50"/>
    <w:rsid w:val="006D1A74"/>
    <w:rsid w:val="006D6109"/>
    <w:rsid w:val="006D6D57"/>
    <w:rsid w:val="006E005F"/>
    <w:rsid w:val="006E1AF5"/>
    <w:rsid w:val="006E352D"/>
    <w:rsid w:val="006E3BD5"/>
    <w:rsid w:val="006E76F0"/>
    <w:rsid w:val="00706536"/>
    <w:rsid w:val="00711540"/>
    <w:rsid w:val="00711F46"/>
    <w:rsid w:val="00717141"/>
    <w:rsid w:val="00717CD3"/>
    <w:rsid w:val="007203D7"/>
    <w:rsid w:val="00723F32"/>
    <w:rsid w:val="00743157"/>
    <w:rsid w:val="007465AB"/>
    <w:rsid w:val="00752286"/>
    <w:rsid w:val="0075738C"/>
    <w:rsid w:val="00763576"/>
    <w:rsid w:val="007643F5"/>
    <w:rsid w:val="00765812"/>
    <w:rsid w:val="00765C30"/>
    <w:rsid w:val="0076646D"/>
    <w:rsid w:val="00766D4D"/>
    <w:rsid w:val="00775BF6"/>
    <w:rsid w:val="0078236C"/>
    <w:rsid w:val="00794580"/>
    <w:rsid w:val="00796136"/>
    <w:rsid w:val="007974C3"/>
    <w:rsid w:val="007A12D8"/>
    <w:rsid w:val="007A64C7"/>
    <w:rsid w:val="007A6F96"/>
    <w:rsid w:val="007A7B63"/>
    <w:rsid w:val="007B0AAE"/>
    <w:rsid w:val="007B1756"/>
    <w:rsid w:val="007B4150"/>
    <w:rsid w:val="007C1067"/>
    <w:rsid w:val="007C2F93"/>
    <w:rsid w:val="007C3C1C"/>
    <w:rsid w:val="007C415B"/>
    <w:rsid w:val="007C5049"/>
    <w:rsid w:val="007C5B63"/>
    <w:rsid w:val="007C7748"/>
    <w:rsid w:val="007D1622"/>
    <w:rsid w:val="007E2EE9"/>
    <w:rsid w:val="007E3D5D"/>
    <w:rsid w:val="007F3D04"/>
    <w:rsid w:val="007F3EF7"/>
    <w:rsid w:val="007F44F1"/>
    <w:rsid w:val="007F5EDD"/>
    <w:rsid w:val="00802505"/>
    <w:rsid w:val="0082148F"/>
    <w:rsid w:val="00825C74"/>
    <w:rsid w:val="00832ADF"/>
    <w:rsid w:val="00835688"/>
    <w:rsid w:val="00837F7A"/>
    <w:rsid w:val="00840D7D"/>
    <w:rsid w:val="008477FB"/>
    <w:rsid w:val="00850AED"/>
    <w:rsid w:val="00851DC1"/>
    <w:rsid w:val="008547E2"/>
    <w:rsid w:val="00854FDF"/>
    <w:rsid w:val="008620CE"/>
    <w:rsid w:val="0086224F"/>
    <w:rsid w:val="00874C0A"/>
    <w:rsid w:val="008750BE"/>
    <w:rsid w:val="00875159"/>
    <w:rsid w:val="00876F25"/>
    <w:rsid w:val="00884215"/>
    <w:rsid w:val="0088724C"/>
    <w:rsid w:val="00893858"/>
    <w:rsid w:val="008955CE"/>
    <w:rsid w:val="00896A54"/>
    <w:rsid w:val="008A5DCB"/>
    <w:rsid w:val="008A7218"/>
    <w:rsid w:val="008A72CD"/>
    <w:rsid w:val="008B3642"/>
    <w:rsid w:val="008C4B34"/>
    <w:rsid w:val="008C5D09"/>
    <w:rsid w:val="008C5E69"/>
    <w:rsid w:val="008C7816"/>
    <w:rsid w:val="008D2D0B"/>
    <w:rsid w:val="008D705A"/>
    <w:rsid w:val="008D7EBD"/>
    <w:rsid w:val="008E4E8F"/>
    <w:rsid w:val="008E60E8"/>
    <w:rsid w:val="00901AAB"/>
    <w:rsid w:val="0090310D"/>
    <w:rsid w:val="00905C0A"/>
    <w:rsid w:val="00911AF7"/>
    <w:rsid w:val="00912043"/>
    <w:rsid w:val="0091310D"/>
    <w:rsid w:val="00913708"/>
    <w:rsid w:val="00914B43"/>
    <w:rsid w:val="00921517"/>
    <w:rsid w:val="00922CE9"/>
    <w:rsid w:val="00926884"/>
    <w:rsid w:val="00927B00"/>
    <w:rsid w:val="009317B4"/>
    <w:rsid w:val="00933104"/>
    <w:rsid w:val="009333B4"/>
    <w:rsid w:val="00935543"/>
    <w:rsid w:val="00935A69"/>
    <w:rsid w:val="00943BDF"/>
    <w:rsid w:val="00953A50"/>
    <w:rsid w:val="009541A9"/>
    <w:rsid w:val="009555A6"/>
    <w:rsid w:val="00956CB3"/>
    <w:rsid w:val="00957B1D"/>
    <w:rsid w:val="00957D31"/>
    <w:rsid w:val="00963CC9"/>
    <w:rsid w:val="009662A0"/>
    <w:rsid w:val="009674FC"/>
    <w:rsid w:val="00976EFE"/>
    <w:rsid w:val="00981604"/>
    <w:rsid w:val="0098502C"/>
    <w:rsid w:val="00985659"/>
    <w:rsid w:val="009959A4"/>
    <w:rsid w:val="009C17F8"/>
    <w:rsid w:val="009C59B3"/>
    <w:rsid w:val="009D6B2B"/>
    <w:rsid w:val="009E2F69"/>
    <w:rsid w:val="009F3B63"/>
    <w:rsid w:val="009F5565"/>
    <w:rsid w:val="009F7007"/>
    <w:rsid w:val="00A017BC"/>
    <w:rsid w:val="00A123BC"/>
    <w:rsid w:val="00A2180D"/>
    <w:rsid w:val="00A22CC7"/>
    <w:rsid w:val="00A26874"/>
    <w:rsid w:val="00A27D22"/>
    <w:rsid w:val="00A30641"/>
    <w:rsid w:val="00A31121"/>
    <w:rsid w:val="00A378F4"/>
    <w:rsid w:val="00A41BEC"/>
    <w:rsid w:val="00A53040"/>
    <w:rsid w:val="00A61BC0"/>
    <w:rsid w:val="00A66563"/>
    <w:rsid w:val="00A71C6C"/>
    <w:rsid w:val="00A76A8B"/>
    <w:rsid w:val="00A76CBE"/>
    <w:rsid w:val="00A80E38"/>
    <w:rsid w:val="00A836AF"/>
    <w:rsid w:val="00A83B7D"/>
    <w:rsid w:val="00A841C9"/>
    <w:rsid w:val="00A96561"/>
    <w:rsid w:val="00AA39B9"/>
    <w:rsid w:val="00AA43B2"/>
    <w:rsid w:val="00AB0D84"/>
    <w:rsid w:val="00AB2020"/>
    <w:rsid w:val="00AB3F8F"/>
    <w:rsid w:val="00AB4122"/>
    <w:rsid w:val="00AB7768"/>
    <w:rsid w:val="00AB7C0C"/>
    <w:rsid w:val="00AC4757"/>
    <w:rsid w:val="00AC7D3C"/>
    <w:rsid w:val="00AD10FD"/>
    <w:rsid w:val="00AD2B18"/>
    <w:rsid w:val="00AE5604"/>
    <w:rsid w:val="00AE729F"/>
    <w:rsid w:val="00AF2A41"/>
    <w:rsid w:val="00AF33BF"/>
    <w:rsid w:val="00B00295"/>
    <w:rsid w:val="00B03A36"/>
    <w:rsid w:val="00B03AD6"/>
    <w:rsid w:val="00B03F88"/>
    <w:rsid w:val="00B04A51"/>
    <w:rsid w:val="00B11963"/>
    <w:rsid w:val="00B16A16"/>
    <w:rsid w:val="00B2669D"/>
    <w:rsid w:val="00B26F91"/>
    <w:rsid w:val="00B31992"/>
    <w:rsid w:val="00B41B99"/>
    <w:rsid w:val="00B42EAD"/>
    <w:rsid w:val="00B45A3B"/>
    <w:rsid w:val="00B46B4F"/>
    <w:rsid w:val="00B46BBB"/>
    <w:rsid w:val="00B647C4"/>
    <w:rsid w:val="00B7385A"/>
    <w:rsid w:val="00B749C8"/>
    <w:rsid w:val="00B76323"/>
    <w:rsid w:val="00B81ABB"/>
    <w:rsid w:val="00B83104"/>
    <w:rsid w:val="00B845A6"/>
    <w:rsid w:val="00B93AF7"/>
    <w:rsid w:val="00B93F12"/>
    <w:rsid w:val="00BA453D"/>
    <w:rsid w:val="00BA6A07"/>
    <w:rsid w:val="00BB11D2"/>
    <w:rsid w:val="00BB71E8"/>
    <w:rsid w:val="00BB7E3D"/>
    <w:rsid w:val="00BC2480"/>
    <w:rsid w:val="00BC2655"/>
    <w:rsid w:val="00BD7045"/>
    <w:rsid w:val="00BE196B"/>
    <w:rsid w:val="00BE4E66"/>
    <w:rsid w:val="00BE66B1"/>
    <w:rsid w:val="00BE70CC"/>
    <w:rsid w:val="00BF270F"/>
    <w:rsid w:val="00BF3A9C"/>
    <w:rsid w:val="00C02087"/>
    <w:rsid w:val="00C07FA3"/>
    <w:rsid w:val="00C132A3"/>
    <w:rsid w:val="00C146D1"/>
    <w:rsid w:val="00C15AEC"/>
    <w:rsid w:val="00C17E16"/>
    <w:rsid w:val="00C31594"/>
    <w:rsid w:val="00C34969"/>
    <w:rsid w:val="00C434BF"/>
    <w:rsid w:val="00C472C2"/>
    <w:rsid w:val="00C533AC"/>
    <w:rsid w:val="00C5478D"/>
    <w:rsid w:val="00C6059C"/>
    <w:rsid w:val="00C66651"/>
    <w:rsid w:val="00C73128"/>
    <w:rsid w:val="00C8349D"/>
    <w:rsid w:val="00C8417B"/>
    <w:rsid w:val="00C86E56"/>
    <w:rsid w:val="00C91ACE"/>
    <w:rsid w:val="00C9459B"/>
    <w:rsid w:val="00C960E0"/>
    <w:rsid w:val="00C967C1"/>
    <w:rsid w:val="00CA0310"/>
    <w:rsid w:val="00CA7711"/>
    <w:rsid w:val="00CB5040"/>
    <w:rsid w:val="00CC00C9"/>
    <w:rsid w:val="00CC5B02"/>
    <w:rsid w:val="00CD074F"/>
    <w:rsid w:val="00CD0CD5"/>
    <w:rsid w:val="00CD7885"/>
    <w:rsid w:val="00CE3A58"/>
    <w:rsid w:val="00CF0094"/>
    <w:rsid w:val="00CF049F"/>
    <w:rsid w:val="00CF0C86"/>
    <w:rsid w:val="00D04288"/>
    <w:rsid w:val="00D0524E"/>
    <w:rsid w:val="00D05F09"/>
    <w:rsid w:val="00D17C11"/>
    <w:rsid w:val="00D20E1D"/>
    <w:rsid w:val="00D222F5"/>
    <w:rsid w:val="00D25C76"/>
    <w:rsid w:val="00D3427B"/>
    <w:rsid w:val="00D416DC"/>
    <w:rsid w:val="00D46C53"/>
    <w:rsid w:val="00D50DC3"/>
    <w:rsid w:val="00D52733"/>
    <w:rsid w:val="00D555BD"/>
    <w:rsid w:val="00D57917"/>
    <w:rsid w:val="00D65A17"/>
    <w:rsid w:val="00D725E2"/>
    <w:rsid w:val="00D732BB"/>
    <w:rsid w:val="00D80B80"/>
    <w:rsid w:val="00D837DC"/>
    <w:rsid w:val="00D8468D"/>
    <w:rsid w:val="00D87425"/>
    <w:rsid w:val="00D92A00"/>
    <w:rsid w:val="00D94DB5"/>
    <w:rsid w:val="00D952C4"/>
    <w:rsid w:val="00D95934"/>
    <w:rsid w:val="00DB21AB"/>
    <w:rsid w:val="00DB467D"/>
    <w:rsid w:val="00DB4DCC"/>
    <w:rsid w:val="00DC1C18"/>
    <w:rsid w:val="00DC2271"/>
    <w:rsid w:val="00DC2F28"/>
    <w:rsid w:val="00DC4373"/>
    <w:rsid w:val="00DC4976"/>
    <w:rsid w:val="00DC51BC"/>
    <w:rsid w:val="00DD28D8"/>
    <w:rsid w:val="00DD2BA7"/>
    <w:rsid w:val="00DD31D8"/>
    <w:rsid w:val="00DD3649"/>
    <w:rsid w:val="00DD5523"/>
    <w:rsid w:val="00DD5769"/>
    <w:rsid w:val="00DE32B0"/>
    <w:rsid w:val="00DE6520"/>
    <w:rsid w:val="00DE6895"/>
    <w:rsid w:val="00DF75FB"/>
    <w:rsid w:val="00E0076B"/>
    <w:rsid w:val="00E013FC"/>
    <w:rsid w:val="00E01BB0"/>
    <w:rsid w:val="00E14C99"/>
    <w:rsid w:val="00E17657"/>
    <w:rsid w:val="00E177DF"/>
    <w:rsid w:val="00E2553A"/>
    <w:rsid w:val="00E26810"/>
    <w:rsid w:val="00E4748D"/>
    <w:rsid w:val="00E50D25"/>
    <w:rsid w:val="00E52950"/>
    <w:rsid w:val="00E556C1"/>
    <w:rsid w:val="00E56BFC"/>
    <w:rsid w:val="00E56CAD"/>
    <w:rsid w:val="00E62B36"/>
    <w:rsid w:val="00E7110E"/>
    <w:rsid w:val="00E73E9F"/>
    <w:rsid w:val="00E755FE"/>
    <w:rsid w:val="00E80057"/>
    <w:rsid w:val="00E8496A"/>
    <w:rsid w:val="00E909D7"/>
    <w:rsid w:val="00E910E3"/>
    <w:rsid w:val="00E94440"/>
    <w:rsid w:val="00E96217"/>
    <w:rsid w:val="00EA52C4"/>
    <w:rsid w:val="00EB01C1"/>
    <w:rsid w:val="00EC1C3D"/>
    <w:rsid w:val="00EC331C"/>
    <w:rsid w:val="00EC6BE6"/>
    <w:rsid w:val="00ED07DD"/>
    <w:rsid w:val="00ED182F"/>
    <w:rsid w:val="00ED3463"/>
    <w:rsid w:val="00ED4C9A"/>
    <w:rsid w:val="00ED4E4D"/>
    <w:rsid w:val="00ED7E9C"/>
    <w:rsid w:val="00EE009A"/>
    <w:rsid w:val="00EF2EE1"/>
    <w:rsid w:val="00EF5F2C"/>
    <w:rsid w:val="00EF6D5C"/>
    <w:rsid w:val="00EF787D"/>
    <w:rsid w:val="00F053E4"/>
    <w:rsid w:val="00F1090D"/>
    <w:rsid w:val="00F13950"/>
    <w:rsid w:val="00F13B49"/>
    <w:rsid w:val="00F14A87"/>
    <w:rsid w:val="00F169F4"/>
    <w:rsid w:val="00F17963"/>
    <w:rsid w:val="00F17DEB"/>
    <w:rsid w:val="00F2344A"/>
    <w:rsid w:val="00F23FF0"/>
    <w:rsid w:val="00F258E0"/>
    <w:rsid w:val="00F25F95"/>
    <w:rsid w:val="00F26712"/>
    <w:rsid w:val="00F27727"/>
    <w:rsid w:val="00F31F02"/>
    <w:rsid w:val="00F32BC0"/>
    <w:rsid w:val="00F424B8"/>
    <w:rsid w:val="00F548E3"/>
    <w:rsid w:val="00F5510A"/>
    <w:rsid w:val="00F57D8D"/>
    <w:rsid w:val="00F615E9"/>
    <w:rsid w:val="00F65AA9"/>
    <w:rsid w:val="00F65B4C"/>
    <w:rsid w:val="00F66B37"/>
    <w:rsid w:val="00F66BEB"/>
    <w:rsid w:val="00F73763"/>
    <w:rsid w:val="00F7420B"/>
    <w:rsid w:val="00F7441D"/>
    <w:rsid w:val="00F81F44"/>
    <w:rsid w:val="00F83FDA"/>
    <w:rsid w:val="00F8519D"/>
    <w:rsid w:val="00F91477"/>
    <w:rsid w:val="00F91FCA"/>
    <w:rsid w:val="00F94E7A"/>
    <w:rsid w:val="00F95F52"/>
    <w:rsid w:val="00F97FFB"/>
    <w:rsid w:val="00FA2BB7"/>
    <w:rsid w:val="00FA5E4D"/>
    <w:rsid w:val="00FA6C44"/>
    <w:rsid w:val="00FB1478"/>
    <w:rsid w:val="00FB3F08"/>
    <w:rsid w:val="00FB42F3"/>
    <w:rsid w:val="00FB4FF7"/>
    <w:rsid w:val="00FB553B"/>
    <w:rsid w:val="00FB6D42"/>
    <w:rsid w:val="00FC17AC"/>
    <w:rsid w:val="00FC7A5E"/>
    <w:rsid w:val="00FD26A3"/>
    <w:rsid w:val="00FD5A03"/>
    <w:rsid w:val="00FD5DE6"/>
    <w:rsid w:val="00FD5F9F"/>
    <w:rsid w:val="00FD6CD7"/>
    <w:rsid w:val="00FD6F77"/>
    <w:rsid w:val="00FE6896"/>
    <w:rsid w:val="00FE6C05"/>
    <w:rsid w:val="00FF0FD4"/>
    <w:rsid w:val="00FF4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1CF718-6FD7-4FDA-BB64-3261E835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3B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3B4"/>
    <w:pPr>
      <w:keepNext/>
      <w:keepLines/>
      <w:numPr>
        <w:numId w:val="6"/>
      </w:numPr>
      <w:pBdr>
        <w:bottom w:val="single" w:sz="4" w:space="1" w:color="365F91" w:themeColor="accent1" w:themeShade="BF"/>
      </w:pBdr>
      <w:spacing w:before="120" w:after="240"/>
      <w:outlineLvl w:val="0"/>
    </w:pPr>
    <w:rPr>
      <w:rFonts w:ascii="Calibri" w:eastAsiaTheme="majorEastAsia" w:hAnsi="Calibri" w:cstheme="majorBidi"/>
      <w:b/>
      <w:color w:val="365F91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333B4"/>
    <w:pPr>
      <w:numPr>
        <w:ilvl w:val="1"/>
        <w:numId w:val="6"/>
      </w:numPr>
      <w:pBdr>
        <w:bottom w:val="single" w:sz="4" w:space="1" w:color="7F7F7F"/>
      </w:pBdr>
      <w:spacing w:before="240" w:after="240" w:line="240" w:lineRule="auto"/>
      <w:jc w:val="both"/>
      <w:outlineLvl w:val="1"/>
    </w:pPr>
    <w:rPr>
      <w:rFonts w:ascii="Calibri" w:eastAsiaTheme="majorEastAsia" w:hAnsi="Calibri" w:cstheme="majorBidi"/>
      <w:b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10B27"/>
    <w:pPr>
      <w:keepNext/>
      <w:keepLines/>
      <w:numPr>
        <w:ilvl w:val="2"/>
        <w:numId w:val="6"/>
      </w:numPr>
      <w:pBdr>
        <w:bottom w:val="single" w:sz="4" w:space="1" w:color="auto"/>
      </w:pBdr>
      <w:spacing w:before="40" w:after="0"/>
      <w:outlineLvl w:val="2"/>
    </w:pPr>
    <w:rPr>
      <w:rFonts w:ascii="Calibri" w:eastAsiaTheme="majorEastAsia" w:hAnsi="Calibri" w:cstheme="majorBidi"/>
      <w:b/>
      <w:color w:val="243F60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3B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33B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33B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333B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333B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333B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tyles">
    <w:name w:val="_ Heading Styles"/>
    <w:rsid w:val="009333B4"/>
    <w:pPr>
      <w:numPr>
        <w:numId w:val="4"/>
      </w:numPr>
    </w:pPr>
  </w:style>
  <w:style w:type="paragraph" w:customStyle="1" w:styleId="Apendixsection">
    <w:name w:val="Apendix section"/>
    <w:basedOn w:val="Normal"/>
    <w:next w:val="Normal"/>
    <w:rsid w:val="00FA5E4D"/>
    <w:pPr>
      <w:numPr>
        <w:numId w:val="5"/>
      </w:numPr>
      <w:spacing w:after="120" w:line="276" w:lineRule="auto"/>
    </w:pPr>
    <w:rPr>
      <w:rFonts w:ascii="Arial Narrow" w:eastAsia="Times New Roman" w:hAnsi="Arial Narrow" w:cs="Times New Roman"/>
      <w:b/>
      <w:sz w:val="28"/>
      <w:lang w:eastAsia="en-IN"/>
    </w:rPr>
  </w:style>
  <w:style w:type="paragraph" w:styleId="Caption">
    <w:name w:val="caption"/>
    <w:basedOn w:val="Normal"/>
    <w:next w:val="Normal"/>
    <w:autoRedefine/>
    <w:qFormat/>
    <w:rsid w:val="0055274C"/>
    <w:pPr>
      <w:spacing w:before="240" w:after="120" w:line="240" w:lineRule="auto"/>
      <w:jc w:val="center"/>
    </w:pPr>
    <w:rPr>
      <w:rFonts w:ascii="Arial" w:eastAsia="Times New Roman" w:hAnsi="Arial" w:cs="Arial"/>
      <w:b/>
      <w:color w:val="000000"/>
      <w:sz w:val="16"/>
      <w:szCs w:val="20"/>
      <w:u w:val="single"/>
      <w:lang w:val="en-US"/>
    </w:rPr>
  </w:style>
  <w:style w:type="paragraph" w:customStyle="1" w:styleId="ContentsHeads">
    <w:name w:val="Contents Heads"/>
    <w:basedOn w:val="Normal"/>
    <w:autoRedefine/>
    <w:rsid w:val="00E56BFC"/>
    <w:pPr>
      <w:pBdr>
        <w:bottom w:val="single" w:sz="12" w:space="1" w:color="7F7F7F"/>
      </w:pBdr>
      <w:tabs>
        <w:tab w:val="right" w:pos="9027"/>
      </w:tabs>
      <w:spacing w:before="120" w:after="240" w:line="240" w:lineRule="auto"/>
      <w:jc w:val="both"/>
      <w:outlineLvl w:val="0"/>
    </w:pPr>
    <w:rPr>
      <w:rFonts w:eastAsia="Times New Roman" w:cs="Arial"/>
      <w:b/>
      <w:color w:val="0070C0"/>
      <w:spacing w:val="28"/>
      <w:kern w:val="32"/>
      <w:position w:val="6"/>
      <w:sz w:val="44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3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3B4"/>
    <w:rPr>
      <w:rFonts w:asciiTheme="minorHAnsi" w:eastAsiaTheme="minorHAnsi" w:hAnsiTheme="minorHAnsi" w:cstheme="minorBidi"/>
      <w:sz w:val="22"/>
      <w:szCs w:val="22"/>
      <w:lang w:val="en-IN"/>
    </w:rPr>
  </w:style>
  <w:style w:type="paragraph" w:customStyle="1" w:styleId="Example">
    <w:name w:val="Example"/>
    <w:basedOn w:val="Header"/>
    <w:qFormat/>
    <w:rsid w:val="009333B4"/>
    <w:pPr>
      <w:shd w:val="clear" w:color="auto" w:fill="F2F2F2"/>
    </w:pPr>
    <w:rPr>
      <w:rFonts w:ascii="Courier New" w:eastAsia="Calibri" w:hAnsi="Courier New" w:cs="Courier New"/>
      <w:b/>
      <w:sz w:val="20"/>
      <w:lang w:eastAsia="en-IN"/>
    </w:rPr>
  </w:style>
  <w:style w:type="paragraph" w:customStyle="1" w:styleId="FigureCaption">
    <w:name w:val="Figure Caption"/>
    <w:basedOn w:val="Normal"/>
    <w:next w:val="Normal"/>
    <w:autoRedefine/>
    <w:rsid w:val="00FA5E4D"/>
    <w:pPr>
      <w:spacing w:before="120" w:after="240" w:line="240" w:lineRule="auto"/>
      <w:jc w:val="center"/>
    </w:pPr>
    <w:rPr>
      <w:rFonts w:ascii="Arial" w:eastAsia="Times New Roman" w:hAnsi="Arial" w:cs="Times New Roman"/>
      <w:b/>
      <w:bCs/>
      <w:color w:val="000000"/>
      <w:sz w:val="16"/>
      <w:szCs w:val="20"/>
      <w:u w:val="single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33B4"/>
    <w:pPr>
      <w:pBdr>
        <w:top w:val="single" w:sz="4" w:space="1" w:color="365F91" w:themeColor="accent1" w:themeShade="BF"/>
      </w:pBdr>
      <w:tabs>
        <w:tab w:val="center" w:pos="4513"/>
        <w:tab w:val="right" w:pos="9026"/>
      </w:tabs>
      <w:spacing w:after="0" w:line="240" w:lineRule="auto"/>
    </w:pPr>
    <w:rPr>
      <w:b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333B4"/>
    <w:rPr>
      <w:rFonts w:asciiTheme="minorHAnsi" w:eastAsiaTheme="minorHAnsi" w:hAnsiTheme="minorHAnsi" w:cstheme="minorBidi"/>
      <w:b/>
      <w:sz w:val="16"/>
      <w:szCs w:val="22"/>
      <w:lang w:val="en-IN"/>
    </w:rPr>
  </w:style>
  <w:style w:type="paragraph" w:customStyle="1" w:styleId="Heading">
    <w:name w:val="Heading"/>
    <w:basedOn w:val="Normal"/>
    <w:next w:val="Normal"/>
    <w:autoRedefine/>
    <w:rsid w:val="009333B4"/>
    <w:pPr>
      <w:spacing w:before="120" w:after="120" w:line="360" w:lineRule="auto"/>
    </w:pPr>
    <w:rPr>
      <w:rFonts w:ascii="Arial Narrow" w:hAnsi="Arial Narrow" w:cs="Tahoma"/>
      <w:b/>
      <w:sz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33B4"/>
    <w:rPr>
      <w:rFonts w:eastAsiaTheme="majorEastAsia" w:cstheme="majorBidi"/>
      <w:b/>
      <w:color w:val="365F91" w:themeColor="accent1" w:themeShade="BF"/>
      <w:sz w:val="44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rsid w:val="009333B4"/>
    <w:rPr>
      <w:rFonts w:eastAsiaTheme="majorEastAsia" w:cstheme="majorBidi"/>
      <w:b/>
      <w:color w:val="365F91" w:themeColor="accent1" w:themeShade="BF"/>
      <w:sz w:val="32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rsid w:val="00110B27"/>
    <w:rPr>
      <w:rFonts w:eastAsiaTheme="majorEastAsia" w:cstheme="majorBidi"/>
      <w:b/>
      <w:color w:val="243F60" w:themeColor="accent1" w:themeShade="7F"/>
      <w:sz w:val="28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9333B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rsid w:val="009333B4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rsid w:val="009333B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rsid w:val="009333B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rsid w:val="009333B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rsid w:val="009333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/>
    </w:rPr>
  </w:style>
  <w:style w:type="character" w:styleId="Hyperlink">
    <w:name w:val="Hyperlink"/>
    <w:basedOn w:val="DefaultParagraphFont"/>
    <w:uiPriority w:val="99"/>
    <w:rsid w:val="009333B4"/>
    <w:rPr>
      <w:i/>
      <w:color w:val="0000FF"/>
      <w:u w:val="single"/>
    </w:rPr>
  </w:style>
  <w:style w:type="paragraph" w:customStyle="1" w:styleId="Image">
    <w:name w:val="Image"/>
    <w:basedOn w:val="Normal"/>
    <w:next w:val="FigureCaption"/>
    <w:rsid w:val="00FA5E4D"/>
    <w:pPr>
      <w:spacing w:before="120" w:after="120" w:line="240" w:lineRule="auto"/>
      <w:jc w:val="center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ListBullet1">
    <w:name w:val="List Bullet 1"/>
    <w:basedOn w:val="Normal"/>
    <w:autoRedefine/>
    <w:qFormat/>
    <w:rsid w:val="004A4B55"/>
    <w:pPr>
      <w:numPr>
        <w:numId w:val="7"/>
      </w:numPr>
      <w:tabs>
        <w:tab w:val="num" w:pos="426"/>
      </w:tabs>
      <w:spacing w:before="60" w:after="60" w:line="240" w:lineRule="auto"/>
      <w:ind w:left="786"/>
    </w:pPr>
    <w:rPr>
      <w:rFonts w:ascii="Calibri" w:eastAsia="Times New Roman" w:hAnsi="Calibri" w:cs="Times New Roman"/>
      <w:szCs w:val="24"/>
      <w:lang w:val="en-US"/>
    </w:rPr>
  </w:style>
  <w:style w:type="paragraph" w:styleId="ListBullet2">
    <w:name w:val="List Bullet 2"/>
    <w:basedOn w:val="ListBullet1"/>
    <w:autoRedefine/>
    <w:rsid w:val="009333B4"/>
    <w:pPr>
      <w:numPr>
        <w:numId w:val="8"/>
      </w:numPr>
    </w:pPr>
  </w:style>
  <w:style w:type="paragraph" w:customStyle="1" w:styleId="ManualName">
    <w:name w:val="Manual Name"/>
    <w:basedOn w:val="Normal"/>
    <w:autoRedefine/>
    <w:rsid w:val="00FA5E4D"/>
    <w:pPr>
      <w:spacing w:after="100" w:afterAutospacing="1" w:line="276" w:lineRule="auto"/>
    </w:pPr>
    <w:rPr>
      <w:rFonts w:ascii="Calibri" w:eastAsia="Times New Roman" w:hAnsi="Calibri" w:cs="Times New Roman"/>
      <w:b/>
      <w:color w:val="6D6E71"/>
      <w:sz w:val="36"/>
      <w:lang w:eastAsia="en-I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teHeading">
    <w:name w:val="Note Heading"/>
    <w:basedOn w:val="Normal"/>
    <w:next w:val="Normal"/>
    <w:link w:val="NoteHeadingChar"/>
    <w:autoRedefine/>
    <w:rsid w:val="00876F25"/>
    <w:pPr>
      <w:numPr>
        <w:numId w:val="9"/>
      </w:numPr>
      <w:pBdr>
        <w:top w:val="single" w:sz="8" w:space="1" w:color="000000"/>
        <w:bottom w:val="single" w:sz="8" w:space="1" w:color="000000"/>
      </w:pBdr>
      <w:tabs>
        <w:tab w:val="left" w:pos="957"/>
      </w:tabs>
      <w:spacing w:after="200" w:line="276" w:lineRule="auto"/>
      <w:jc w:val="both"/>
    </w:pPr>
    <w:rPr>
      <w:rFonts w:ascii="Calibri" w:eastAsia="Arial Unicode MS" w:hAnsi="Calibri" w:cs="Times New Roman"/>
      <w:bCs/>
      <w:lang w:eastAsia="en-IN"/>
    </w:rPr>
  </w:style>
  <w:style w:type="character" w:customStyle="1" w:styleId="NoteHeadingChar">
    <w:name w:val="Note Heading Char"/>
    <w:basedOn w:val="DefaultParagraphFont"/>
    <w:link w:val="NoteHeading"/>
    <w:rsid w:val="00876F25"/>
    <w:rPr>
      <w:rFonts w:eastAsia="Arial Unicode MS"/>
      <w:bCs/>
      <w:sz w:val="22"/>
      <w:szCs w:val="22"/>
      <w:lang w:val="en-IN" w:eastAsia="en-IN"/>
    </w:rPr>
  </w:style>
  <w:style w:type="paragraph" w:customStyle="1" w:styleId="Number1">
    <w:name w:val="Number1"/>
    <w:basedOn w:val="Normal"/>
    <w:autoRedefine/>
    <w:qFormat/>
    <w:rsid w:val="00A27D22"/>
    <w:pPr>
      <w:numPr>
        <w:numId w:val="10"/>
      </w:numPr>
      <w:spacing w:after="120" w:line="240" w:lineRule="auto"/>
      <w:ind w:left="1080"/>
    </w:pPr>
  </w:style>
  <w:style w:type="paragraph" w:customStyle="1" w:styleId="Number2">
    <w:name w:val="Number2"/>
    <w:basedOn w:val="Number1"/>
    <w:qFormat/>
    <w:rsid w:val="009333B4"/>
    <w:pPr>
      <w:numPr>
        <w:numId w:val="11"/>
      </w:numPr>
    </w:pPr>
  </w:style>
  <w:style w:type="paragraph" w:customStyle="1" w:styleId="Number3">
    <w:name w:val="Number3"/>
    <w:basedOn w:val="Number2"/>
    <w:qFormat/>
    <w:rsid w:val="009333B4"/>
    <w:pPr>
      <w:numPr>
        <w:numId w:val="12"/>
      </w:numPr>
    </w:pPr>
  </w:style>
  <w:style w:type="paragraph" w:customStyle="1" w:styleId="ProductName">
    <w:name w:val="Product Name"/>
    <w:basedOn w:val="Normal"/>
    <w:autoRedefine/>
    <w:rsid w:val="009333B4"/>
    <w:pPr>
      <w:spacing w:before="360" w:after="120" w:line="240" w:lineRule="auto"/>
    </w:pPr>
    <w:rPr>
      <w:rFonts w:eastAsia="Times New Roman" w:cs="Times New Roman"/>
      <w:b/>
      <w:color w:val="0070C0"/>
      <w:sz w:val="40"/>
      <w:szCs w:val="24"/>
      <w:lang w:val="en-US"/>
    </w:rPr>
  </w:style>
  <w:style w:type="paragraph" w:customStyle="1" w:styleId="TableColumnLabels">
    <w:name w:val="Table Column Labels"/>
    <w:basedOn w:val="Normal"/>
    <w:link w:val="TableColumnLabelsChar"/>
    <w:autoRedefine/>
    <w:rsid w:val="00FA5E4D"/>
    <w:pPr>
      <w:spacing w:before="60" w:after="60" w:line="240" w:lineRule="auto"/>
      <w:jc w:val="both"/>
    </w:pPr>
    <w:rPr>
      <w:rFonts w:ascii="Calibri" w:eastAsia="Times New Roman" w:hAnsi="Calibri" w:cs="Times New Roman"/>
      <w:b/>
      <w:bCs/>
      <w:color w:val="FFFFFF"/>
      <w:szCs w:val="24"/>
      <w:lang w:val="en-US"/>
    </w:rPr>
  </w:style>
  <w:style w:type="character" w:customStyle="1" w:styleId="TableColumnLabelsChar">
    <w:name w:val="Table Column Labels Char"/>
    <w:basedOn w:val="DefaultParagraphFont"/>
    <w:link w:val="TableColumnLabels"/>
    <w:rsid w:val="009333B4"/>
    <w:rPr>
      <w:rFonts w:eastAsia="Times New Roman"/>
      <w:b/>
      <w:bCs/>
      <w:color w:val="FFFFFF"/>
      <w:sz w:val="22"/>
      <w:szCs w:val="24"/>
    </w:rPr>
  </w:style>
  <w:style w:type="paragraph" w:customStyle="1" w:styleId="Tablecontent">
    <w:name w:val="Table content"/>
    <w:basedOn w:val="Normal"/>
    <w:link w:val="TablecontentChar"/>
    <w:autoRedefine/>
    <w:qFormat/>
    <w:rsid w:val="00A123BC"/>
    <w:pPr>
      <w:spacing w:before="120" w:after="0" w:line="240" w:lineRule="auto"/>
    </w:pPr>
    <w:rPr>
      <w:rFonts w:ascii="Calibri" w:eastAsia="Times New Roman" w:hAnsi="Calibri" w:cs="Times New Roman"/>
      <w:szCs w:val="24"/>
      <w:lang w:val="en-US"/>
    </w:rPr>
  </w:style>
  <w:style w:type="character" w:customStyle="1" w:styleId="TablecontentChar">
    <w:name w:val="Table content Char"/>
    <w:basedOn w:val="DefaultParagraphFont"/>
    <w:link w:val="Tablecontent"/>
    <w:rsid w:val="00A123BC"/>
    <w:rPr>
      <w:rFonts w:eastAsia="Times New Roman"/>
      <w:sz w:val="22"/>
      <w:szCs w:val="24"/>
    </w:rPr>
  </w:style>
  <w:style w:type="paragraph" w:customStyle="1" w:styleId="TableListBullet1">
    <w:name w:val="Table List Bullet 1"/>
    <w:basedOn w:val="ListBullet1"/>
    <w:autoRedefine/>
    <w:rsid w:val="00E0076B"/>
    <w:pPr>
      <w:numPr>
        <w:numId w:val="3"/>
      </w:numPr>
      <w:spacing w:after="0"/>
      <w:ind w:left="360"/>
    </w:pPr>
  </w:style>
  <w:style w:type="paragraph" w:customStyle="1" w:styleId="TableListBullet2">
    <w:name w:val="Table List Bullet 2"/>
    <w:basedOn w:val="Normal"/>
    <w:rsid w:val="00FA5E4D"/>
    <w:pPr>
      <w:numPr>
        <w:numId w:val="13"/>
      </w:numPr>
      <w:tabs>
        <w:tab w:val="left" w:pos="360"/>
      </w:tabs>
      <w:spacing w:before="60" w:after="0" w:line="240" w:lineRule="auto"/>
      <w:jc w:val="both"/>
    </w:pPr>
    <w:rPr>
      <w:rFonts w:ascii="Calibri" w:eastAsia="Arial" w:hAnsi="Calibri" w:cs="Times New Roman"/>
      <w:szCs w:val="24"/>
      <w:lang w:val="en-US"/>
    </w:rPr>
  </w:style>
  <w:style w:type="paragraph" w:customStyle="1" w:styleId="TableListNumber1">
    <w:name w:val="Table List Number 1"/>
    <w:basedOn w:val="Normal"/>
    <w:autoRedefine/>
    <w:rsid w:val="009333B4"/>
    <w:pPr>
      <w:numPr>
        <w:numId w:val="14"/>
      </w:numPr>
      <w:tabs>
        <w:tab w:val="left" w:pos="432"/>
        <w:tab w:val="left" w:pos="1008"/>
      </w:tabs>
      <w:spacing w:before="120" w:after="200" w:line="276" w:lineRule="auto"/>
    </w:pPr>
    <w:rPr>
      <w:rFonts w:ascii="Calibri" w:eastAsia="Times New Roman" w:hAnsi="Calibri" w:cs="Times New Roman"/>
      <w:b/>
      <w:sz w:val="20"/>
      <w:lang w:eastAsia="en-IN"/>
    </w:rPr>
  </w:style>
  <w:style w:type="paragraph" w:styleId="TableofFigures">
    <w:name w:val="table of figures"/>
    <w:basedOn w:val="Normal"/>
    <w:next w:val="Normal"/>
    <w:uiPriority w:val="99"/>
    <w:unhideWhenUsed/>
    <w:rsid w:val="009333B4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9333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3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33B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333B4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rFonts w:asciiTheme="majorHAnsi" w:hAnsiTheme="majorHAnsi"/>
      <w:b w:val="0"/>
      <w:sz w:val="32"/>
      <w:lang w:val="en-US"/>
    </w:rPr>
  </w:style>
  <w:style w:type="paragraph" w:customStyle="1" w:styleId="TableListnumber2">
    <w:name w:val="Table List number 2"/>
    <w:basedOn w:val="Tablecontent"/>
    <w:qFormat/>
    <w:rsid w:val="004F0FC8"/>
    <w:pPr>
      <w:numPr>
        <w:numId w:val="1"/>
      </w:numPr>
      <w:ind w:left="1800"/>
    </w:pPr>
  </w:style>
  <w:style w:type="paragraph" w:customStyle="1" w:styleId="TableListBullet3">
    <w:name w:val="Table List Bullet 3"/>
    <w:basedOn w:val="Normal"/>
    <w:qFormat/>
    <w:rsid w:val="00FA5E4D"/>
    <w:pPr>
      <w:numPr>
        <w:numId w:val="2"/>
      </w:numPr>
      <w:spacing w:before="120"/>
      <w:ind w:left="1077" w:hanging="357"/>
    </w:pPr>
  </w:style>
  <w:style w:type="character" w:styleId="FollowedHyperlink">
    <w:name w:val="FollowedHyperlink"/>
    <w:rsid w:val="00B7385A"/>
    <w:rPr>
      <w:i/>
      <w:color w:val="800080"/>
      <w:u w:val="single"/>
    </w:rPr>
  </w:style>
  <w:style w:type="paragraph" w:styleId="Revision">
    <w:name w:val="Revision"/>
    <w:hidden/>
    <w:uiPriority w:val="99"/>
    <w:semiHidden/>
    <w:rsid w:val="00F66BEB"/>
    <w:rPr>
      <w:sz w:val="22"/>
      <w:szCs w:val="22"/>
      <w:lang w:val="en-IN"/>
    </w:rPr>
  </w:style>
  <w:style w:type="paragraph" w:customStyle="1" w:styleId="BodyText2">
    <w:name w:val="BodyText2"/>
    <w:basedOn w:val="BodyText"/>
    <w:link w:val="BodyText2Char2"/>
    <w:rsid w:val="008750BE"/>
    <w:pPr>
      <w:numPr>
        <w:numId w:val="15"/>
      </w:numPr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BodyText2Char2">
    <w:name w:val="BodyText2 Char2"/>
    <w:basedOn w:val="DefaultParagraphFont"/>
    <w:link w:val="BodyText2"/>
    <w:rsid w:val="008750BE"/>
    <w:rPr>
      <w:rFonts w:ascii="Arial" w:eastAsia="Times New Roman" w:hAnsi="Arial"/>
      <w:szCs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8750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750BE"/>
    <w:rPr>
      <w:rFonts w:asciiTheme="minorHAnsi" w:eastAsiaTheme="minorHAnsi" w:hAnsiTheme="minorHAnsi" w:cstheme="minorBidi"/>
      <w:sz w:val="22"/>
      <w:szCs w:val="22"/>
      <w:lang w:val="en-IN"/>
    </w:rPr>
  </w:style>
  <w:style w:type="paragraph" w:customStyle="1" w:styleId="BodyText0">
    <w:name w:val="BodyText"/>
    <w:basedOn w:val="BodyText"/>
    <w:rsid w:val="00D3427B"/>
    <w:pPr>
      <w:tabs>
        <w:tab w:val="num" w:pos="0"/>
      </w:tabs>
      <w:spacing w:before="60" w:after="60" w:line="240" w:lineRule="auto"/>
      <w:jc w:val="both"/>
    </w:pPr>
    <w:rPr>
      <w:rFonts w:ascii="Calibri" w:eastAsia="Times New Roman" w:hAnsi="Calibri" w:cs="Times New Roman"/>
      <w:szCs w:val="24"/>
      <w:lang w:val="en-US"/>
    </w:rPr>
  </w:style>
  <w:style w:type="paragraph" w:customStyle="1" w:styleId="Warning">
    <w:name w:val="Warning"/>
    <w:basedOn w:val="BodyText2"/>
    <w:rsid w:val="008750BE"/>
    <w:pPr>
      <w:numPr>
        <w:numId w:val="17"/>
      </w:numPr>
      <w:pBdr>
        <w:top w:val="single" w:sz="8" w:space="1" w:color="000000"/>
        <w:bottom w:val="single" w:sz="8" w:space="1" w:color="000000"/>
      </w:pBdr>
      <w:tabs>
        <w:tab w:val="clear" w:pos="1080"/>
        <w:tab w:val="left" w:pos="1872"/>
      </w:tabs>
      <w:ind w:left="2016" w:hanging="432"/>
    </w:pPr>
    <w:rPr>
      <w:rFonts w:ascii="Arial Narrow" w:hAnsi="Arial Narro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0BE"/>
    <w:rPr>
      <w:rFonts w:ascii="Segoe UI" w:eastAsiaTheme="minorHAnsi" w:hAnsi="Segoe UI" w:cs="Segoe UI"/>
      <w:sz w:val="18"/>
      <w:szCs w:val="18"/>
      <w:lang w:val="en-IN"/>
    </w:rPr>
  </w:style>
  <w:style w:type="paragraph" w:styleId="TOC4">
    <w:name w:val="toc 4"/>
    <w:basedOn w:val="Normal"/>
    <w:next w:val="Normal"/>
    <w:autoRedefine/>
    <w:uiPriority w:val="39"/>
    <w:unhideWhenUsed/>
    <w:rsid w:val="008750BE"/>
    <w:pPr>
      <w:spacing w:after="100" w:line="276" w:lineRule="auto"/>
      <w:ind w:left="660"/>
    </w:pPr>
  </w:style>
  <w:style w:type="paragraph" w:styleId="ListNumber3">
    <w:name w:val="List Number 3"/>
    <w:basedOn w:val="Normal"/>
    <w:uiPriority w:val="99"/>
    <w:semiHidden/>
    <w:rsid w:val="008750BE"/>
    <w:pPr>
      <w:numPr>
        <w:numId w:val="18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LightList-Accent11">
    <w:name w:val="Light List - Accent 11"/>
    <w:basedOn w:val="TableNormal"/>
    <w:uiPriority w:val="61"/>
    <w:rsid w:val="008750BE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8750BE"/>
    <w:rPr>
      <w:rFonts w:asciiTheme="minorHAnsi" w:eastAsiaTheme="minorHAnsi" w:hAnsiTheme="minorHAnsi" w:cstheme="minorBidi"/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50BE"/>
    <w:pPr>
      <w:spacing w:after="200" w:line="276" w:lineRule="auto"/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51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1515"/>
    <w:rPr>
      <w:rFonts w:ascii="Tahoma" w:eastAsiaTheme="minorHAnsi" w:hAnsi="Tahoma" w:cs="Tahoma"/>
      <w:sz w:val="16"/>
      <w:szCs w:val="16"/>
      <w:lang w:val="en-IN"/>
    </w:rPr>
  </w:style>
  <w:style w:type="paragraph" w:styleId="CommentText">
    <w:name w:val="annotation text"/>
    <w:basedOn w:val="Normal"/>
    <w:link w:val="CommentTextChar"/>
    <w:uiPriority w:val="99"/>
    <w:rsid w:val="00CF0C86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C86"/>
    <w:rPr>
      <w:rFonts w:ascii="Arial" w:eastAsia="Times New Roman" w:hAnsi="Arial" w:cs="Arial"/>
      <w:lang w:val="en-GB"/>
    </w:rPr>
  </w:style>
  <w:style w:type="numbering" w:customStyle="1" w:styleId="LFO13">
    <w:name w:val="LFO13"/>
    <w:basedOn w:val="NoList"/>
    <w:rsid w:val="00CF0C86"/>
    <w:pPr>
      <w:numPr>
        <w:numId w:val="4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-e01074\AppData\Local\Microsoft\Windows\INetCache\Content.Outlook\MOK954N7\UMANG_BR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AE7B71-03C1-48BF-AF9D-D4B37D5FE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UMANG_BRS_Template.dotx</Template>
  <TotalTime>3</TotalTime>
  <Pages>12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Links>
    <vt:vector size="384" baseType="variant">
      <vt:variant>
        <vt:i4>7340052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_Business_Requirements_1</vt:lpwstr>
      </vt:variant>
      <vt:variant>
        <vt:i4>7667797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_Business_Process_Flow</vt:lpwstr>
      </vt:variant>
      <vt:variant>
        <vt:i4>7929932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_Scope</vt:lpwstr>
      </vt:variant>
      <vt:variant>
        <vt:i4>1245233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_Toc464214042</vt:lpwstr>
      </vt:variant>
      <vt:variant>
        <vt:i4>1310769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_Toc464214033</vt:lpwstr>
      </vt:variant>
      <vt:variant>
        <vt:i4>1310769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_Toc464214032</vt:lpwstr>
      </vt:variant>
      <vt:variant>
        <vt:i4>1048627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_Toc464214273</vt:lpwstr>
      </vt:variant>
      <vt:variant>
        <vt:i4>1048627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_Toc464214272</vt:lpwstr>
      </vt:variant>
      <vt:variant>
        <vt:i4>1048627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_Toc464214271</vt:lpwstr>
      </vt:variant>
      <vt:variant>
        <vt:i4>1048627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_Toc464214270</vt:lpwstr>
      </vt:variant>
      <vt:variant>
        <vt:i4>1114163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_Toc464214269</vt:lpwstr>
      </vt:variant>
      <vt:variant>
        <vt:i4>1114163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_Toc464214268</vt:lpwstr>
      </vt:variant>
      <vt:variant>
        <vt:i4>1114163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_Toc464214267</vt:lpwstr>
      </vt:variant>
      <vt:variant>
        <vt:i4>1114163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_Toc464214266</vt:lpwstr>
      </vt:variant>
      <vt:variant>
        <vt:i4>1114163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_Toc464214265</vt:lpwstr>
      </vt:variant>
      <vt:variant>
        <vt:i4>1114163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_Toc464214264</vt:lpwstr>
      </vt:variant>
      <vt:variant>
        <vt:i4>1114163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_Toc464214263</vt:lpwstr>
      </vt:variant>
      <vt:variant>
        <vt:i4>1114163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_Toc464214262</vt:lpwstr>
      </vt:variant>
      <vt:variant>
        <vt:i4>1114163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_Toc464214261</vt:lpwstr>
      </vt:variant>
      <vt:variant>
        <vt:i4>1114163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_Toc464214260</vt:lpwstr>
      </vt:variant>
      <vt:variant>
        <vt:i4>1179699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_Toc464214259</vt:lpwstr>
      </vt:variant>
      <vt:variant>
        <vt:i4>1179699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_Toc464214258</vt:lpwstr>
      </vt:variant>
      <vt:variant>
        <vt:i4>1179699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_Toc464214257</vt:lpwstr>
      </vt:variant>
      <vt:variant>
        <vt:i4>1179699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_Toc464214256</vt:lpwstr>
      </vt:variant>
      <vt:variant>
        <vt:i4>1179699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_Toc464214255</vt:lpwstr>
      </vt:variant>
      <vt:variant>
        <vt:i4>1179699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_Toc464214254</vt:lpwstr>
      </vt:variant>
      <vt:variant>
        <vt:i4>1179699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_Toc464214253</vt:lpwstr>
      </vt:variant>
      <vt:variant>
        <vt:i4>1179699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_Toc464214252</vt:lpwstr>
      </vt:variant>
      <vt:variant>
        <vt:i4>1179699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_Toc464214251</vt:lpwstr>
      </vt:variant>
      <vt:variant>
        <vt:i4>1179699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_Toc464214250</vt:lpwstr>
      </vt:variant>
      <vt:variant>
        <vt:i4>1245235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_Toc464214249</vt:lpwstr>
      </vt:variant>
      <vt:variant>
        <vt:i4>1245235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_Toc464214248</vt:lpwstr>
      </vt:variant>
      <vt:variant>
        <vt:i4>1245235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_Toc464214247</vt:lpwstr>
      </vt:variant>
      <vt:variant>
        <vt:i4>1245235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_Toc464214246</vt:lpwstr>
      </vt:variant>
      <vt:variant>
        <vt:i4>1245235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_Toc464214245</vt:lpwstr>
      </vt:variant>
      <vt:variant>
        <vt:i4>1245235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_Toc464214244</vt:lpwstr>
      </vt:variant>
      <vt:variant>
        <vt:i4>1245235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_Toc464214243</vt:lpwstr>
      </vt:variant>
      <vt:variant>
        <vt:i4>1245235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_Toc464214242</vt:lpwstr>
      </vt:variant>
      <vt:variant>
        <vt:i4>1245235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_Toc464214241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_Toc464214240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_Toc464214239</vt:lpwstr>
      </vt:variant>
      <vt:variant>
        <vt:i4>1310771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_Toc464214238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_Toc464214237</vt:lpwstr>
      </vt:variant>
      <vt:variant>
        <vt:i4>1310771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_Toc464214236</vt:lpwstr>
      </vt:variant>
      <vt:variant>
        <vt:i4>1310771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_Toc464214235</vt:lpwstr>
      </vt:variant>
      <vt:variant>
        <vt:i4>1310771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_Toc464214234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_Toc464214233</vt:lpwstr>
      </vt:variant>
      <vt:variant>
        <vt:i4>1310771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_Toc464214232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_Toc464214231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_Toc464214230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_Toc464214229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_Toc464214228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_Toc464214227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_Toc464214226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_Toc464214225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_Toc464214224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_Toc464214223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_Toc464214222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_Toc464214221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_Toc464214220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_Toc464214219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_Toc464214218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_Toc464214217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_Toc464214216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ch-e01074</dc:creator>
  <cp:lastModifiedBy>Manisha Khurana</cp:lastModifiedBy>
  <cp:revision>3</cp:revision>
  <dcterms:created xsi:type="dcterms:W3CDTF">2019-07-03T08:23:00Z</dcterms:created>
  <dcterms:modified xsi:type="dcterms:W3CDTF">2019-07-03T08:24:00Z</dcterms:modified>
</cp:coreProperties>
</file>