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(Writewave)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14/03/2025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Layout w:type="fixed"/>
        <w:tblLook w:val="0400"/>
      </w:tblPr>
      <w:tblGrid>
        <w:gridCol w:w="1710"/>
        <w:gridCol w:w="2865"/>
        <w:gridCol w:w="4440"/>
        <w:tblGridChange w:id="0">
          <w:tblGrid>
            <w:gridCol w:w="1710"/>
            <w:gridCol w:w="2865"/>
            <w:gridCol w:w="4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WriteWave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Facility is a disruptive startup building a personal data marketplace.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of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727.50895182291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dv2E8xANa3FVO0TXbSZJsHxLg==">CgMxLjAyCGguZ2pkZ3hzOAByITFucURyWGZ4aFllSjBydFBWZ0ZhS3BYeVUzMVFRZWxsZQ==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