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0F7E" w:rsidRDefault="00765FA2">
      <w:r w:rsidRPr="00765FA2">
        <w:t xml:space="preserve">The </w:t>
      </w:r>
      <w:r w:rsidRPr="00765FA2">
        <w:rPr>
          <w:b/>
          <w:bCs/>
        </w:rPr>
        <w:t>Diabetes Prediction Using Machine Learning</w:t>
      </w:r>
      <w:r w:rsidRPr="00765FA2">
        <w:t xml:space="preserve"> project aims to develop a predictive model that can accurately determine whether a person is likely to have diabetes based on various medical and lifestyle parameters. Diabetes is one of the most common chronic diseases worldwide, and early prediction plays a vital role in prevention and timely medical intervention. This project leverages machine learning techniques to analyze patient data and make data-driven predictions about diabetes risk.</w:t>
      </w:r>
    </w:p>
    <w:p w:rsidR="00765FA2" w:rsidRDefault="00765FA2">
      <w:r w:rsidRPr="00765FA2">
        <w:t xml:space="preserve">The system uses a dataset containing important health indicators such as </w:t>
      </w:r>
      <w:r w:rsidRPr="00765FA2">
        <w:rPr>
          <w:b/>
          <w:bCs/>
        </w:rPr>
        <w:t>age, BMI (Body Mass Index), blood pressure, glucose level, insulin level, skin thickness, and family medical history</w:t>
      </w:r>
      <w:r w:rsidRPr="00765FA2">
        <w:t xml:space="preserve">. These features are processed and used to train different machine learning models, such as </w:t>
      </w:r>
      <w:r w:rsidRPr="00765FA2">
        <w:rPr>
          <w:b/>
          <w:bCs/>
        </w:rPr>
        <w:t>Logistic Regression</w:t>
      </w:r>
      <w:r w:rsidRPr="00765FA2">
        <w:t>. The model with the best performance metrics (accuracy, precision, recall, and F1-score) is then selected as the final predictive system.</w:t>
      </w:r>
    </w:p>
    <w:p w:rsidR="00765FA2" w:rsidRDefault="00765FA2">
      <w:r w:rsidRPr="00765FA2">
        <w:t xml:space="preserve">The final system will be able to </w:t>
      </w:r>
      <w:r w:rsidRPr="00765FA2">
        <w:rPr>
          <w:b/>
          <w:bCs/>
        </w:rPr>
        <w:t>predict the likelihood of diabetes</w:t>
      </w:r>
      <w:r w:rsidRPr="00765FA2">
        <w:t xml:space="preserve"> in an individual with high accuracy. It can serve as a useful tool for </w:t>
      </w:r>
      <w:r w:rsidRPr="00765FA2">
        <w:rPr>
          <w:b/>
          <w:bCs/>
        </w:rPr>
        <w:t>healthcare professionals and patients</w:t>
      </w:r>
      <w:r w:rsidRPr="00765FA2">
        <w:t xml:space="preserve"> to identify risk factors early and take preventive measures. The project also highlights how </w:t>
      </w:r>
      <w:r w:rsidRPr="00765FA2">
        <w:rPr>
          <w:b/>
          <w:bCs/>
        </w:rPr>
        <w:t>data science and machine learning</w:t>
      </w:r>
      <w:r w:rsidRPr="00765FA2">
        <w:t xml:space="preserve"> can contribute to </w:t>
      </w:r>
      <w:r w:rsidRPr="00765FA2">
        <w:rPr>
          <w:b/>
          <w:bCs/>
        </w:rPr>
        <w:t>improving public health outcomes</w:t>
      </w:r>
      <w:r w:rsidRPr="00765FA2">
        <w:t>.</w:t>
      </w:r>
    </w:p>
    <w:sectPr w:rsidR="00765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A2"/>
    <w:rsid w:val="000C386E"/>
    <w:rsid w:val="001E66E1"/>
    <w:rsid w:val="003D32B8"/>
    <w:rsid w:val="00765FA2"/>
    <w:rsid w:val="00B30F7E"/>
    <w:rsid w:val="00C5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E762"/>
  <w15:chartTrackingRefBased/>
  <w15:docId w15:val="{6D8C530D-1708-42C6-941C-0CADD13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 ASHU</dc:creator>
  <cp:keywords/>
  <dc:description/>
  <cp:lastModifiedBy>KANAT ASHU</cp:lastModifiedBy>
  <cp:revision>1</cp:revision>
  <dcterms:created xsi:type="dcterms:W3CDTF">2025-11-10T14:59:00Z</dcterms:created>
  <dcterms:modified xsi:type="dcterms:W3CDTF">2025-11-10T15:02:00Z</dcterms:modified>
</cp:coreProperties>
</file>