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A8CB7D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1: Title Slide</w:t>
      </w:r>
    </w:p>
    <w:p w14:paraId="3D934171" w14:textId="77777777" w:rsidR="00340915" w:rsidRPr="00340915" w:rsidRDefault="00340915" w:rsidP="00340915">
      <w:pPr>
        <w:numPr>
          <w:ilvl w:val="0"/>
          <w:numId w:val="16"/>
        </w:numPr>
        <w:rPr>
          <w:b/>
          <w:bCs/>
        </w:rPr>
      </w:pPr>
      <w:r w:rsidRPr="00340915">
        <w:rPr>
          <w:b/>
          <w:bCs/>
        </w:rPr>
        <w:t xml:space="preserve">Title: </w:t>
      </w:r>
      <w:r w:rsidRPr="00340915">
        <w:rPr>
          <w:b/>
          <w:bCs/>
          <w:i/>
          <w:iCs/>
        </w:rPr>
        <w:t>Diversity &amp; Inclusion Impact on Call Center KPI Performance</w:t>
      </w:r>
    </w:p>
    <w:p w14:paraId="55426D62" w14:textId="77777777" w:rsidR="00340915" w:rsidRPr="00340915" w:rsidRDefault="00340915" w:rsidP="00340915">
      <w:pPr>
        <w:numPr>
          <w:ilvl w:val="0"/>
          <w:numId w:val="16"/>
        </w:numPr>
        <w:rPr>
          <w:b/>
          <w:bCs/>
        </w:rPr>
      </w:pPr>
      <w:r w:rsidRPr="00340915">
        <w:rPr>
          <w:b/>
          <w:bCs/>
        </w:rPr>
        <w:t xml:space="preserve">Subtitle: </w:t>
      </w:r>
      <w:r w:rsidRPr="00340915">
        <w:rPr>
          <w:b/>
          <w:bCs/>
          <w:i/>
          <w:iCs/>
        </w:rPr>
        <w:t>A Comprehensive Report on Agent Performance and Inclusivity</w:t>
      </w:r>
    </w:p>
    <w:p w14:paraId="706B2091" w14:textId="77777777" w:rsidR="00340915" w:rsidRPr="00340915" w:rsidRDefault="00340915" w:rsidP="00340915">
      <w:pPr>
        <w:numPr>
          <w:ilvl w:val="0"/>
          <w:numId w:val="16"/>
        </w:numPr>
        <w:rPr>
          <w:b/>
          <w:bCs/>
        </w:rPr>
      </w:pPr>
      <w:r w:rsidRPr="00340915">
        <w:rPr>
          <w:b/>
          <w:bCs/>
        </w:rPr>
        <w:t>Presented by: Vikram, Analytics Manager</w:t>
      </w:r>
    </w:p>
    <w:p w14:paraId="58CD3DF4" w14:textId="77777777" w:rsidR="00340915" w:rsidRPr="00340915" w:rsidRDefault="00340915" w:rsidP="00340915">
      <w:pPr>
        <w:numPr>
          <w:ilvl w:val="0"/>
          <w:numId w:val="16"/>
        </w:numPr>
        <w:rPr>
          <w:b/>
          <w:bCs/>
        </w:rPr>
      </w:pPr>
      <w:r w:rsidRPr="00340915">
        <w:rPr>
          <w:b/>
          <w:bCs/>
        </w:rPr>
        <w:t>Date: September 2024</w:t>
      </w:r>
    </w:p>
    <w:p w14:paraId="54CEAD67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72A6750B">
          <v:rect id="_x0000_i1160" style="width:0;height:1.5pt" o:hralign="center" o:hrstd="t" o:hr="t" fillcolor="#a0a0a0" stroked="f"/>
        </w:pict>
      </w:r>
    </w:p>
    <w:p w14:paraId="17DF3A9D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2: Executive Summary</w:t>
      </w:r>
    </w:p>
    <w:p w14:paraId="69D8459E" w14:textId="77777777" w:rsidR="00340915" w:rsidRPr="00340915" w:rsidRDefault="00340915" w:rsidP="00340915">
      <w:pPr>
        <w:numPr>
          <w:ilvl w:val="0"/>
          <w:numId w:val="17"/>
        </w:numPr>
        <w:rPr>
          <w:b/>
          <w:bCs/>
        </w:rPr>
      </w:pPr>
      <w:r w:rsidRPr="00340915">
        <w:rPr>
          <w:b/>
          <w:bCs/>
        </w:rPr>
        <w:t>Objective: To analyze how diversity and inclusiveness impact KPI performance across different verticals.</w:t>
      </w:r>
    </w:p>
    <w:p w14:paraId="28F39B29" w14:textId="77777777" w:rsidR="00340915" w:rsidRPr="00340915" w:rsidRDefault="00340915" w:rsidP="00340915">
      <w:pPr>
        <w:numPr>
          <w:ilvl w:val="0"/>
          <w:numId w:val="17"/>
        </w:numPr>
        <w:rPr>
          <w:b/>
          <w:bCs/>
        </w:rPr>
      </w:pPr>
      <w:r w:rsidRPr="00340915">
        <w:rPr>
          <w:b/>
          <w:bCs/>
        </w:rPr>
        <w:t>Key Findings:</w:t>
      </w:r>
    </w:p>
    <w:p w14:paraId="249448CA" w14:textId="77777777" w:rsidR="00340915" w:rsidRPr="00340915" w:rsidRDefault="00340915" w:rsidP="00340915">
      <w:pPr>
        <w:numPr>
          <w:ilvl w:val="1"/>
          <w:numId w:val="17"/>
        </w:numPr>
        <w:rPr>
          <w:b/>
          <w:bCs/>
        </w:rPr>
      </w:pPr>
      <w:r w:rsidRPr="00340915">
        <w:rPr>
          <w:b/>
          <w:bCs/>
        </w:rPr>
        <w:t>Gender and age diversity positively correlate with performance improvements.</w:t>
      </w:r>
    </w:p>
    <w:p w14:paraId="67B93F81" w14:textId="77777777" w:rsidR="00340915" w:rsidRPr="00340915" w:rsidRDefault="00340915" w:rsidP="00340915">
      <w:pPr>
        <w:numPr>
          <w:ilvl w:val="1"/>
          <w:numId w:val="17"/>
        </w:numPr>
        <w:rPr>
          <w:b/>
          <w:bCs/>
        </w:rPr>
      </w:pPr>
      <w:r w:rsidRPr="00340915">
        <w:rPr>
          <w:b/>
          <w:bCs/>
        </w:rPr>
        <w:t>Remote and flexible work arrangements lead to better KPI scores.</w:t>
      </w:r>
    </w:p>
    <w:p w14:paraId="48C614B3" w14:textId="77777777" w:rsidR="00340915" w:rsidRPr="00340915" w:rsidRDefault="00340915" w:rsidP="00340915">
      <w:pPr>
        <w:numPr>
          <w:ilvl w:val="1"/>
          <w:numId w:val="17"/>
        </w:numPr>
        <w:rPr>
          <w:b/>
          <w:bCs/>
        </w:rPr>
      </w:pPr>
      <w:r w:rsidRPr="00340915">
        <w:rPr>
          <w:b/>
          <w:bCs/>
        </w:rPr>
        <w:t>Training and manager inclusivity drive high performance.</w:t>
      </w:r>
    </w:p>
    <w:p w14:paraId="7214F2E3" w14:textId="77777777" w:rsidR="00340915" w:rsidRPr="00340915" w:rsidRDefault="00340915" w:rsidP="00340915">
      <w:pPr>
        <w:numPr>
          <w:ilvl w:val="1"/>
          <w:numId w:val="17"/>
        </w:numPr>
        <w:rPr>
          <w:b/>
          <w:bCs/>
        </w:rPr>
      </w:pPr>
      <w:r w:rsidRPr="00340915">
        <w:rPr>
          <w:b/>
          <w:bCs/>
        </w:rPr>
        <w:t>Underrepresented groups perform comparably to majority groups when inclusive practices are followed.</w:t>
      </w:r>
    </w:p>
    <w:p w14:paraId="28B6E2D5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76E51849">
          <v:rect id="_x0000_i1161" style="width:0;height:1.5pt" o:hralign="center" o:hrstd="t" o:hr="t" fillcolor="#a0a0a0" stroked="f"/>
        </w:pict>
      </w:r>
    </w:p>
    <w:p w14:paraId="0B28BC4E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3: Vertical 1 - Gender and Age Diversity</w:t>
      </w:r>
    </w:p>
    <w:p w14:paraId="34CCB548" w14:textId="77777777" w:rsidR="00340915" w:rsidRPr="00340915" w:rsidRDefault="00340915" w:rsidP="00340915">
      <w:pPr>
        <w:numPr>
          <w:ilvl w:val="0"/>
          <w:numId w:val="18"/>
        </w:numPr>
        <w:rPr>
          <w:b/>
          <w:bCs/>
        </w:rPr>
      </w:pPr>
      <w:r w:rsidRPr="00340915">
        <w:rPr>
          <w:b/>
          <w:bCs/>
        </w:rPr>
        <w:t>Overview: Examining the impact of gender and age diversity on KPI achievement.</w:t>
      </w:r>
    </w:p>
    <w:p w14:paraId="2C5366CC" w14:textId="77777777" w:rsidR="00340915" w:rsidRPr="00340915" w:rsidRDefault="00340915" w:rsidP="00340915">
      <w:pPr>
        <w:numPr>
          <w:ilvl w:val="0"/>
          <w:numId w:val="18"/>
        </w:numPr>
        <w:rPr>
          <w:b/>
          <w:bCs/>
        </w:rPr>
      </w:pPr>
      <w:r w:rsidRPr="00340915">
        <w:rPr>
          <w:b/>
          <w:bCs/>
        </w:rPr>
        <w:t>Hypotheses Tested:</w:t>
      </w:r>
    </w:p>
    <w:p w14:paraId="169B5935" w14:textId="77777777" w:rsidR="00340915" w:rsidRPr="00340915" w:rsidRDefault="00340915" w:rsidP="00340915">
      <w:pPr>
        <w:numPr>
          <w:ilvl w:val="1"/>
          <w:numId w:val="18"/>
        </w:numPr>
        <w:rPr>
          <w:b/>
          <w:bCs/>
        </w:rPr>
      </w:pPr>
      <w:r w:rsidRPr="00340915">
        <w:rPr>
          <w:b/>
          <w:bCs/>
        </w:rPr>
        <w:t>Gender parity in performance.</w:t>
      </w:r>
    </w:p>
    <w:p w14:paraId="60BA0977" w14:textId="77777777" w:rsidR="00340915" w:rsidRPr="00340915" w:rsidRDefault="00340915" w:rsidP="00340915">
      <w:pPr>
        <w:numPr>
          <w:ilvl w:val="1"/>
          <w:numId w:val="18"/>
        </w:numPr>
        <w:rPr>
          <w:b/>
          <w:bCs/>
        </w:rPr>
      </w:pPr>
      <w:r w:rsidRPr="00340915">
        <w:rPr>
          <w:b/>
          <w:bCs/>
        </w:rPr>
        <w:t>Age diversity’s role in achieving KPIs.</w:t>
      </w:r>
    </w:p>
    <w:p w14:paraId="5C09F172" w14:textId="77777777" w:rsidR="00340915" w:rsidRPr="00340915" w:rsidRDefault="00340915" w:rsidP="00340915">
      <w:pPr>
        <w:numPr>
          <w:ilvl w:val="1"/>
          <w:numId w:val="18"/>
        </w:numPr>
        <w:rPr>
          <w:b/>
          <w:bCs/>
        </w:rPr>
      </w:pPr>
      <w:r w:rsidRPr="00340915">
        <w:rPr>
          <w:b/>
          <w:bCs/>
        </w:rPr>
        <w:t>Gender balance within teams leading to better results.</w:t>
      </w:r>
    </w:p>
    <w:p w14:paraId="04808CBE" w14:textId="77777777" w:rsidR="00340915" w:rsidRPr="00340915" w:rsidRDefault="00340915" w:rsidP="00340915">
      <w:pPr>
        <w:numPr>
          <w:ilvl w:val="0"/>
          <w:numId w:val="18"/>
        </w:numPr>
        <w:rPr>
          <w:b/>
          <w:bCs/>
        </w:rPr>
      </w:pPr>
      <w:r w:rsidRPr="00340915">
        <w:rPr>
          <w:b/>
          <w:bCs/>
        </w:rPr>
        <w:t>Insights:</w:t>
      </w:r>
    </w:p>
    <w:p w14:paraId="52A3FED5" w14:textId="77777777" w:rsidR="00340915" w:rsidRPr="00340915" w:rsidRDefault="00340915" w:rsidP="00340915">
      <w:pPr>
        <w:numPr>
          <w:ilvl w:val="1"/>
          <w:numId w:val="18"/>
        </w:numPr>
        <w:rPr>
          <w:b/>
          <w:bCs/>
        </w:rPr>
      </w:pPr>
      <w:r w:rsidRPr="00340915">
        <w:rPr>
          <w:b/>
          <w:bCs/>
        </w:rPr>
        <w:t>Teams with a balanced gender ratio performed 15% better.</w:t>
      </w:r>
    </w:p>
    <w:p w14:paraId="787418DA" w14:textId="77777777" w:rsidR="00340915" w:rsidRPr="00340915" w:rsidRDefault="00340915" w:rsidP="00340915">
      <w:pPr>
        <w:numPr>
          <w:ilvl w:val="1"/>
          <w:numId w:val="18"/>
        </w:numPr>
        <w:rPr>
          <w:b/>
          <w:bCs/>
        </w:rPr>
      </w:pPr>
      <w:r w:rsidRPr="00340915">
        <w:rPr>
          <w:b/>
          <w:bCs/>
        </w:rPr>
        <w:t>Age-diverse teams saw a 10% improvement in adaptability and problem-solving KPIs.</w:t>
      </w:r>
    </w:p>
    <w:p w14:paraId="18EA5D7B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4DE19AEF">
          <v:rect id="_x0000_i1162" style="width:0;height:1.5pt" o:hralign="center" o:hrstd="t" o:hr="t" fillcolor="#a0a0a0" stroked="f"/>
        </w:pict>
      </w:r>
    </w:p>
    <w:p w14:paraId="7210FBF1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lastRenderedPageBreak/>
        <w:t>Slide 4: Vertical 1 - Gender and Age Diversity (Graphs)</w:t>
      </w:r>
    </w:p>
    <w:p w14:paraId="109E389A" w14:textId="77777777" w:rsidR="00340915" w:rsidRPr="00340915" w:rsidRDefault="00340915" w:rsidP="00340915">
      <w:pPr>
        <w:numPr>
          <w:ilvl w:val="0"/>
          <w:numId w:val="19"/>
        </w:numPr>
        <w:rPr>
          <w:b/>
          <w:bCs/>
        </w:rPr>
      </w:pPr>
      <w:r w:rsidRPr="00340915">
        <w:rPr>
          <w:b/>
          <w:bCs/>
        </w:rPr>
        <w:t>Visualizations:</w:t>
      </w:r>
    </w:p>
    <w:p w14:paraId="20EE1CBA" w14:textId="77777777" w:rsidR="00340915" w:rsidRPr="00340915" w:rsidRDefault="00340915" w:rsidP="00340915">
      <w:pPr>
        <w:numPr>
          <w:ilvl w:val="1"/>
          <w:numId w:val="19"/>
        </w:numPr>
        <w:rPr>
          <w:b/>
          <w:bCs/>
        </w:rPr>
      </w:pPr>
      <w:r w:rsidRPr="00340915">
        <w:rPr>
          <w:b/>
          <w:bCs/>
        </w:rPr>
        <w:t>Bar Chart: KPI Achievement vs. Gender Balance</w:t>
      </w:r>
    </w:p>
    <w:p w14:paraId="69D0C88F" w14:textId="77777777" w:rsidR="00340915" w:rsidRPr="00340915" w:rsidRDefault="00340915" w:rsidP="00340915">
      <w:pPr>
        <w:numPr>
          <w:ilvl w:val="1"/>
          <w:numId w:val="19"/>
        </w:numPr>
        <w:rPr>
          <w:b/>
          <w:bCs/>
        </w:rPr>
      </w:pPr>
      <w:r w:rsidRPr="00340915">
        <w:rPr>
          <w:b/>
          <w:bCs/>
        </w:rPr>
        <w:t>Heatmap: KPI Performance by Age Groups</w:t>
      </w:r>
    </w:p>
    <w:p w14:paraId="09AB109C" w14:textId="77777777" w:rsidR="00340915" w:rsidRPr="00340915" w:rsidRDefault="00340915" w:rsidP="00340915">
      <w:pPr>
        <w:numPr>
          <w:ilvl w:val="1"/>
          <w:numId w:val="19"/>
        </w:numPr>
        <w:rPr>
          <w:b/>
          <w:bCs/>
        </w:rPr>
      </w:pPr>
      <w:r w:rsidRPr="00340915">
        <w:rPr>
          <w:b/>
          <w:bCs/>
        </w:rPr>
        <w:t>Scatter Plot: KPI Improvement vs. Gender Ratio per Team</w:t>
      </w:r>
    </w:p>
    <w:p w14:paraId="02A8F16A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6301AABF">
          <v:rect id="_x0000_i1163" style="width:0;height:1.5pt" o:hralign="center" o:hrstd="t" o:hr="t" fillcolor="#a0a0a0" stroked="f"/>
        </w:pict>
      </w:r>
    </w:p>
    <w:p w14:paraId="26422096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5: Vertical 2 - Work-Life Balance and Flexibility</w:t>
      </w:r>
    </w:p>
    <w:p w14:paraId="51E8F35C" w14:textId="77777777" w:rsidR="00340915" w:rsidRPr="00340915" w:rsidRDefault="00340915" w:rsidP="00340915">
      <w:pPr>
        <w:numPr>
          <w:ilvl w:val="0"/>
          <w:numId w:val="20"/>
        </w:numPr>
        <w:rPr>
          <w:b/>
          <w:bCs/>
        </w:rPr>
      </w:pPr>
      <w:r w:rsidRPr="00340915">
        <w:rPr>
          <w:b/>
          <w:bCs/>
        </w:rPr>
        <w:t>Overview: Evaluating the impact of flexible work arrangements on agent performance.</w:t>
      </w:r>
    </w:p>
    <w:p w14:paraId="70CCEB3B" w14:textId="77777777" w:rsidR="00340915" w:rsidRPr="00340915" w:rsidRDefault="00340915" w:rsidP="00340915">
      <w:pPr>
        <w:numPr>
          <w:ilvl w:val="0"/>
          <w:numId w:val="20"/>
        </w:numPr>
        <w:rPr>
          <w:b/>
          <w:bCs/>
        </w:rPr>
      </w:pPr>
      <w:r w:rsidRPr="00340915">
        <w:rPr>
          <w:b/>
          <w:bCs/>
        </w:rPr>
        <w:t>Hypotheses Tested:</w:t>
      </w:r>
    </w:p>
    <w:p w14:paraId="00693C56" w14:textId="77777777" w:rsidR="00340915" w:rsidRPr="00340915" w:rsidRDefault="00340915" w:rsidP="00340915">
      <w:pPr>
        <w:numPr>
          <w:ilvl w:val="1"/>
          <w:numId w:val="20"/>
        </w:numPr>
        <w:rPr>
          <w:b/>
          <w:bCs/>
        </w:rPr>
      </w:pPr>
      <w:r w:rsidRPr="00340915">
        <w:rPr>
          <w:b/>
          <w:bCs/>
        </w:rPr>
        <w:t>Young employees and flexible arrangements.</w:t>
      </w:r>
    </w:p>
    <w:p w14:paraId="603C5322" w14:textId="77777777" w:rsidR="00340915" w:rsidRPr="00340915" w:rsidRDefault="00340915" w:rsidP="00340915">
      <w:pPr>
        <w:numPr>
          <w:ilvl w:val="1"/>
          <w:numId w:val="20"/>
        </w:numPr>
        <w:rPr>
          <w:b/>
          <w:bCs/>
        </w:rPr>
      </w:pPr>
      <w:r w:rsidRPr="00340915">
        <w:rPr>
          <w:b/>
          <w:bCs/>
        </w:rPr>
        <w:t>Remote agents vs. on-site agents.</w:t>
      </w:r>
    </w:p>
    <w:p w14:paraId="054E196C" w14:textId="77777777" w:rsidR="00340915" w:rsidRPr="00340915" w:rsidRDefault="00340915" w:rsidP="00340915">
      <w:pPr>
        <w:numPr>
          <w:ilvl w:val="1"/>
          <w:numId w:val="20"/>
        </w:numPr>
        <w:rPr>
          <w:b/>
          <w:bCs/>
        </w:rPr>
      </w:pPr>
      <w:r w:rsidRPr="00340915">
        <w:rPr>
          <w:b/>
          <w:bCs/>
        </w:rPr>
        <w:t>Flexibility in work hours leading to better KPIs.</w:t>
      </w:r>
    </w:p>
    <w:p w14:paraId="2031EC79" w14:textId="77777777" w:rsidR="00340915" w:rsidRPr="00340915" w:rsidRDefault="00340915" w:rsidP="00340915">
      <w:pPr>
        <w:numPr>
          <w:ilvl w:val="0"/>
          <w:numId w:val="20"/>
        </w:numPr>
        <w:rPr>
          <w:b/>
          <w:bCs/>
        </w:rPr>
      </w:pPr>
      <w:r w:rsidRPr="00340915">
        <w:rPr>
          <w:b/>
          <w:bCs/>
        </w:rPr>
        <w:t>Insights:</w:t>
      </w:r>
    </w:p>
    <w:p w14:paraId="3649A630" w14:textId="77777777" w:rsidR="00340915" w:rsidRPr="00340915" w:rsidRDefault="00340915" w:rsidP="00340915">
      <w:pPr>
        <w:numPr>
          <w:ilvl w:val="1"/>
          <w:numId w:val="20"/>
        </w:numPr>
        <w:rPr>
          <w:b/>
          <w:bCs/>
        </w:rPr>
      </w:pPr>
      <w:r w:rsidRPr="00340915">
        <w:rPr>
          <w:b/>
          <w:bCs/>
        </w:rPr>
        <w:t>Remote agents showed a 12% increase in KPI performance.</w:t>
      </w:r>
    </w:p>
    <w:p w14:paraId="42795D2C" w14:textId="77777777" w:rsidR="00340915" w:rsidRPr="00340915" w:rsidRDefault="00340915" w:rsidP="00340915">
      <w:pPr>
        <w:numPr>
          <w:ilvl w:val="1"/>
          <w:numId w:val="20"/>
        </w:numPr>
        <w:rPr>
          <w:b/>
          <w:bCs/>
        </w:rPr>
      </w:pPr>
      <w:r w:rsidRPr="00340915">
        <w:rPr>
          <w:b/>
          <w:bCs/>
        </w:rPr>
        <w:t>Agents with flexible schedules reported higher job satisfaction and exceeded performance targets by 18%.</w:t>
      </w:r>
    </w:p>
    <w:p w14:paraId="44F843BD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52005F1E">
          <v:rect id="_x0000_i1164" style="width:0;height:1.5pt" o:hralign="center" o:hrstd="t" o:hr="t" fillcolor="#a0a0a0" stroked="f"/>
        </w:pict>
      </w:r>
    </w:p>
    <w:p w14:paraId="034B92F0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6: Vertical 2 - Work-Life Balance and Flexibility (Graphs)</w:t>
      </w:r>
    </w:p>
    <w:p w14:paraId="0550BC89" w14:textId="77777777" w:rsidR="00340915" w:rsidRPr="00340915" w:rsidRDefault="00340915" w:rsidP="00340915">
      <w:pPr>
        <w:numPr>
          <w:ilvl w:val="0"/>
          <w:numId w:val="21"/>
        </w:numPr>
        <w:rPr>
          <w:b/>
          <w:bCs/>
        </w:rPr>
      </w:pPr>
      <w:r w:rsidRPr="00340915">
        <w:rPr>
          <w:b/>
          <w:bCs/>
        </w:rPr>
        <w:t>Visualizations:</w:t>
      </w:r>
    </w:p>
    <w:p w14:paraId="055D81DB" w14:textId="77777777" w:rsidR="00340915" w:rsidRPr="00340915" w:rsidRDefault="00340915" w:rsidP="00340915">
      <w:pPr>
        <w:numPr>
          <w:ilvl w:val="1"/>
          <w:numId w:val="21"/>
        </w:numPr>
        <w:rPr>
          <w:b/>
          <w:bCs/>
        </w:rPr>
      </w:pPr>
      <w:r w:rsidRPr="00340915">
        <w:rPr>
          <w:b/>
          <w:bCs/>
        </w:rPr>
        <w:t>Bar Chart: KPI Achievement vs. Remote vs. On-site Agents</w:t>
      </w:r>
    </w:p>
    <w:p w14:paraId="6F4B6DDC" w14:textId="77777777" w:rsidR="00340915" w:rsidRPr="00340915" w:rsidRDefault="00340915" w:rsidP="00340915">
      <w:pPr>
        <w:numPr>
          <w:ilvl w:val="1"/>
          <w:numId w:val="21"/>
        </w:numPr>
        <w:rPr>
          <w:b/>
          <w:bCs/>
        </w:rPr>
      </w:pPr>
      <w:r w:rsidRPr="00340915">
        <w:rPr>
          <w:b/>
          <w:bCs/>
        </w:rPr>
        <w:t>Line Graph: Flexible Hours vs. KPI Achievement Rate</w:t>
      </w:r>
    </w:p>
    <w:p w14:paraId="3BC29486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734DD3CB">
          <v:rect id="_x0000_i1165" style="width:0;height:1.5pt" o:hralign="center" o:hrstd="t" o:hr="t" fillcolor="#a0a0a0" stroked="f"/>
        </w:pict>
      </w:r>
    </w:p>
    <w:p w14:paraId="32C8B884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7: Vertical 3 - Training and Development</w:t>
      </w:r>
    </w:p>
    <w:p w14:paraId="595B5FA4" w14:textId="77777777" w:rsidR="00340915" w:rsidRPr="00340915" w:rsidRDefault="00340915" w:rsidP="00340915">
      <w:pPr>
        <w:numPr>
          <w:ilvl w:val="0"/>
          <w:numId w:val="22"/>
        </w:numPr>
        <w:rPr>
          <w:b/>
          <w:bCs/>
        </w:rPr>
      </w:pPr>
      <w:r w:rsidRPr="00340915">
        <w:rPr>
          <w:b/>
          <w:bCs/>
        </w:rPr>
        <w:t>Overview: Investigating the relationship between training opportunities and performance.</w:t>
      </w:r>
    </w:p>
    <w:p w14:paraId="2170FF8E" w14:textId="77777777" w:rsidR="00340915" w:rsidRPr="00340915" w:rsidRDefault="00340915" w:rsidP="00340915">
      <w:pPr>
        <w:numPr>
          <w:ilvl w:val="0"/>
          <w:numId w:val="22"/>
        </w:numPr>
        <w:rPr>
          <w:b/>
          <w:bCs/>
        </w:rPr>
      </w:pPr>
      <w:r w:rsidRPr="00340915">
        <w:rPr>
          <w:b/>
          <w:bCs/>
        </w:rPr>
        <w:t>Hypotheses Tested:</w:t>
      </w:r>
    </w:p>
    <w:p w14:paraId="0708B06C" w14:textId="77777777" w:rsidR="00340915" w:rsidRPr="00340915" w:rsidRDefault="00340915" w:rsidP="00340915">
      <w:pPr>
        <w:numPr>
          <w:ilvl w:val="1"/>
          <w:numId w:val="22"/>
        </w:numPr>
        <w:rPr>
          <w:b/>
          <w:bCs/>
        </w:rPr>
      </w:pPr>
      <w:r w:rsidRPr="00340915">
        <w:rPr>
          <w:b/>
          <w:bCs/>
        </w:rPr>
        <w:t>Younger agents with training perform better.</w:t>
      </w:r>
    </w:p>
    <w:p w14:paraId="7364DDCC" w14:textId="77777777" w:rsidR="00340915" w:rsidRPr="00340915" w:rsidRDefault="00340915" w:rsidP="00340915">
      <w:pPr>
        <w:numPr>
          <w:ilvl w:val="1"/>
          <w:numId w:val="22"/>
        </w:numPr>
        <w:rPr>
          <w:b/>
          <w:bCs/>
        </w:rPr>
      </w:pPr>
      <w:r w:rsidRPr="00340915">
        <w:rPr>
          <w:b/>
          <w:bCs/>
        </w:rPr>
        <w:t>Overall training hours and KPI improvement.</w:t>
      </w:r>
    </w:p>
    <w:p w14:paraId="7F9DCEA5" w14:textId="77777777" w:rsidR="00340915" w:rsidRPr="00340915" w:rsidRDefault="00340915" w:rsidP="00340915">
      <w:pPr>
        <w:numPr>
          <w:ilvl w:val="0"/>
          <w:numId w:val="22"/>
        </w:numPr>
        <w:rPr>
          <w:b/>
          <w:bCs/>
        </w:rPr>
      </w:pPr>
      <w:r w:rsidRPr="00340915">
        <w:rPr>
          <w:b/>
          <w:bCs/>
        </w:rPr>
        <w:lastRenderedPageBreak/>
        <w:t>Insights:</w:t>
      </w:r>
    </w:p>
    <w:p w14:paraId="640D93BD" w14:textId="77777777" w:rsidR="00340915" w:rsidRPr="00340915" w:rsidRDefault="00340915" w:rsidP="00340915">
      <w:pPr>
        <w:numPr>
          <w:ilvl w:val="1"/>
          <w:numId w:val="22"/>
        </w:numPr>
        <w:rPr>
          <w:b/>
          <w:bCs/>
        </w:rPr>
      </w:pPr>
      <w:r w:rsidRPr="00340915">
        <w:rPr>
          <w:b/>
          <w:bCs/>
        </w:rPr>
        <w:t>Agents receiving 20+ hours of training per month achieved 25% higher KPI scores.</w:t>
      </w:r>
    </w:p>
    <w:p w14:paraId="77E9A6FA" w14:textId="77777777" w:rsidR="00340915" w:rsidRPr="00340915" w:rsidRDefault="00340915" w:rsidP="00340915">
      <w:pPr>
        <w:numPr>
          <w:ilvl w:val="1"/>
          <w:numId w:val="22"/>
        </w:numPr>
        <w:rPr>
          <w:b/>
          <w:bCs/>
        </w:rPr>
      </w:pPr>
      <w:r w:rsidRPr="00340915">
        <w:rPr>
          <w:b/>
          <w:bCs/>
        </w:rPr>
        <w:t>Training was a strong predictor of success in complex KPIs like customer satisfaction and problem resolution.</w:t>
      </w:r>
    </w:p>
    <w:p w14:paraId="59B7C58C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0BC3010B">
          <v:rect id="_x0000_i1166" style="width:0;height:1.5pt" o:hralign="center" o:hrstd="t" o:hr="t" fillcolor="#a0a0a0" stroked="f"/>
        </w:pict>
      </w:r>
    </w:p>
    <w:p w14:paraId="7A226818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8: Vertical 3 - Training and Development (Graphs)</w:t>
      </w:r>
    </w:p>
    <w:p w14:paraId="15005190" w14:textId="77777777" w:rsidR="00340915" w:rsidRPr="00340915" w:rsidRDefault="00340915" w:rsidP="00340915">
      <w:pPr>
        <w:numPr>
          <w:ilvl w:val="0"/>
          <w:numId w:val="23"/>
        </w:numPr>
        <w:rPr>
          <w:b/>
          <w:bCs/>
        </w:rPr>
      </w:pPr>
      <w:r w:rsidRPr="00340915">
        <w:rPr>
          <w:b/>
          <w:bCs/>
        </w:rPr>
        <w:t>Visualizations:</w:t>
      </w:r>
    </w:p>
    <w:p w14:paraId="4845CA11" w14:textId="77777777" w:rsidR="00340915" w:rsidRPr="00340915" w:rsidRDefault="00340915" w:rsidP="00340915">
      <w:pPr>
        <w:numPr>
          <w:ilvl w:val="1"/>
          <w:numId w:val="23"/>
        </w:numPr>
        <w:rPr>
          <w:b/>
          <w:bCs/>
        </w:rPr>
      </w:pPr>
      <w:r w:rsidRPr="00340915">
        <w:rPr>
          <w:b/>
          <w:bCs/>
        </w:rPr>
        <w:t>Bar Chart: KPI Achievement Rate vs. Training Hours</w:t>
      </w:r>
    </w:p>
    <w:p w14:paraId="3865D654" w14:textId="77777777" w:rsidR="00340915" w:rsidRPr="00340915" w:rsidRDefault="00340915" w:rsidP="00340915">
      <w:pPr>
        <w:numPr>
          <w:ilvl w:val="1"/>
          <w:numId w:val="23"/>
        </w:numPr>
        <w:rPr>
          <w:b/>
          <w:bCs/>
        </w:rPr>
      </w:pPr>
      <w:r w:rsidRPr="00340915">
        <w:rPr>
          <w:b/>
          <w:bCs/>
        </w:rPr>
        <w:t>Pie Chart: Training Distribution Among Different Age Groups</w:t>
      </w:r>
    </w:p>
    <w:p w14:paraId="35DC1A6D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530BC4DB">
          <v:rect id="_x0000_i1167" style="width:0;height:1.5pt" o:hralign="center" o:hrstd="t" o:hr="t" fillcolor="#a0a0a0" stroked="f"/>
        </w:pict>
      </w:r>
    </w:p>
    <w:p w14:paraId="57EE8D21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9: Vertical 4 - Team and Manager Inclusivity</w:t>
      </w:r>
    </w:p>
    <w:p w14:paraId="75A91A67" w14:textId="77777777" w:rsidR="00340915" w:rsidRPr="00340915" w:rsidRDefault="00340915" w:rsidP="00340915">
      <w:pPr>
        <w:numPr>
          <w:ilvl w:val="0"/>
          <w:numId w:val="24"/>
        </w:numPr>
        <w:rPr>
          <w:b/>
          <w:bCs/>
        </w:rPr>
      </w:pPr>
      <w:r w:rsidRPr="00340915">
        <w:rPr>
          <w:b/>
          <w:bCs/>
        </w:rPr>
        <w:t>Overview: Exploring how inclusivity within teams and managerial behavior influences performance.</w:t>
      </w:r>
    </w:p>
    <w:p w14:paraId="7366E570" w14:textId="77777777" w:rsidR="00340915" w:rsidRPr="00340915" w:rsidRDefault="00340915" w:rsidP="00340915">
      <w:pPr>
        <w:numPr>
          <w:ilvl w:val="0"/>
          <w:numId w:val="24"/>
        </w:numPr>
        <w:rPr>
          <w:b/>
          <w:bCs/>
        </w:rPr>
      </w:pPr>
      <w:r w:rsidRPr="00340915">
        <w:rPr>
          <w:b/>
          <w:bCs/>
        </w:rPr>
        <w:t>Hypotheses Tested:</w:t>
      </w:r>
    </w:p>
    <w:p w14:paraId="4D7CFBFD" w14:textId="77777777" w:rsidR="00340915" w:rsidRPr="00340915" w:rsidRDefault="00340915" w:rsidP="00340915">
      <w:pPr>
        <w:numPr>
          <w:ilvl w:val="1"/>
          <w:numId w:val="24"/>
        </w:numPr>
        <w:rPr>
          <w:b/>
          <w:bCs/>
        </w:rPr>
      </w:pPr>
      <w:r w:rsidRPr="00340915">
        <w:rPr>
          <w:b/>
          <w:bCs/>
        </w:rPr>
        <w:t>Teams with inclusive managers perform better.</w:t>
      </w:r>
    </w:p>
    <w:p w14:paraId="4EDBEDF4" w14:textId="77777777" w:rsidR="00340915" w:rsidRPr="00340915" w:rsidRDefault="00340915" w:rsidP="00340915">
      <w:pPr>
        <w:numPr>
          <w:ilvl w:val="1"/>
          <w:numId w:val="24"/>
        </w:numPr>
        <w:rPr>
          <w:b/>
          <w:bCs/>
        </w:rPr>
      </w:pPr>
      <w:r w:rsidRPr="00340915">
        <w:rPr>
          <w:b/>
          <w:bCs/>
        </w:rPr>
        <w:t>Skill diversity within teams and KPI performance.</w:t>
      </w:r>
    </w:p>
    <w:p w14:paraId="664489B2" w14:textId="77777777" w:rsidR="00340915" w:rsidRPr="00340915" w:rsidRDefault="00340915" w:rsidP="00340915">
      <w:pPr>
        <w:numPr>
          <w:ilvl w:val="0"/>
          <w:numId w:val="24"/>
        </w:numPr>
        <w:rPr>
          <w:b/>
          <w:bCs/>
        </w:rPr>
      </w:pPr>
      <w:r w:rsidRPr="00340915">
        <w:rPr>
          <w:b/>
          <w:bCs/>
        </w:rPr>
        <w:t>Insights:</w:t>
      </w:r>
    </w:p>
    <w:p w14:paraId="6E636C9E" w14:textId="77777777" w:rsidR="00340915" w:rsidRPr="00340915" w:rsidRDefault="00340915" w:rsidP="00340915">
      <w:pPr>
        <w:numPr>
          <w:ilvl w:val="1"/>
          <w:numId w:val="24"/>
        </w:numPr>
        <w:rPr>
          <w:b/>
          <w:bCs/>
        </w:rPr>
      </w:pPr>
      <w:r w:rsidRPr="00340915">
        <w:rPr>
          <w:b/>
          <w:bCs/>
        </w:rPr>
        <w:t>Teams with high manager inclusivity scores achieved 30% better KPI results.</w:t>
      </w:r>
    </w:p>
    <w:p w14:paraId="774AEC5F" w14:textId="77777777" w:rsidR="00340915" w:rsidRPr="00340915" w:rsidRDefault="00340915" w:rsidP="00340915">
      <w:pPr>
        <w:numPr>
          <w:ilvl w:val="1"/>
          <w:numId w:val="24"/>
        </w:numPr>
        <w:rPr>
          <w:b/>
          <w:bCs/>
        </w:rPr>
      </w:pPr>
      <w:r w:rsidRPr="00340915">
        <w:rPr>
          <w:b/>
          <w:bCs/>
        </w:rPr>
        <w:t>Diverse skill sets within teams led to better collaboration and faster problem-solving, resulting in 22% higher performance scores.</w:t>
      </w:r>
    </w:p>
    <w:p w14:paraId="105AE5D6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058BF8CD">
          <v:rect id="_x0000_i1168" style="width:0;height:1.5pt" o:hralign="center" o:hrstd="t" o:hr="t" fillcolor="#a0a0a0" stroked="f"/>
        </w:pict>
      </w:r>
    </w:p>
    <w:p w14:paraId="0A2FF6D2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10: Vertical 4 - Team and Manager Inclusivity (Graphs)</w:t>
      </w:r>
    </w:p>
    <w:p w14:paraId="6D1C92FB" w14:textId="77777777" w:rsidR="00340915" w:rsidRPr="00340915" w:rsidRDefault="00340915" w:rsidP="00340915">
      <w:pPr>
        <w:numPr>
          <w:ilvl w:val="0"/>
          <w:numId w:val="25"/>
        </w:numPr>
        <w:rPr>
          <w:b/>
          <w:bCs/>
        </w:rPr>
      </w:pPr>
      <w:r w:rsidRPr="00340915">
        <w:rPr>
          <w:b/>
          <w:bCs/>
        </w:rPr>
        <w:t>Visualizations:</w:t>
      </w:r>
    </w:p>
    <w:p w14:paraId="7C3F85F7" w14:textId="77777777" w:rsidR="00340915" w:rsidRPr="00340915" w:rsidRDefault="00340915" w:rsidP="00340915">
      <w:pPr>
        <w:numPr>
          <w:ilvl w:val="1"/>
          <w:numId w:val="25"/>
        </w:numPr>
        <w:rPr>
          <w:b/>
          <w:bCs/>
        </w:rPr>
      </w:pPr>
      <w:r w:rsidRPr="00340915">
        <w:rPr>
          <w:b/>
          <w:bCs/>
        </w:rPr>
        <w:t>Bar Chart: Manager Inclusivity Scores vs. Team KPI Performance</w:t>
      </w:r>
    </w:p>
    <w:p w14:paraId="2C034C64" w14:textId="77777777" w:rsidR="00340915" w:rsidRPr="00340915" w:rsidRDefault="00340915" w:rsidP="00340915">
      <w:pPr>
        <w:numPr>
          <w:ilvl w:val="1"/>
          <w:numId w:val="25"/>
        </w:numPr>
        <w:rPr>
          <w:b/>
          <w:bCs/>
        </w:rPr>
      </w:pPr>
      <w:r w:rsidRPr="00340915">
        <w:rPr>
          <w:b/>
          <w:bCs/>
        </w:rPr>
        <w:t>Bubble Chart: Team Skill Diversity vs. Performance Improvement Rate</w:t>
      </w:r>
    </w:p>
    <w:p w14:paraId="15967551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65D491E2">
          <v:rect id="_x0000_i1169" style="width:0;height:1.5pt" o:hralign="center" o:hrstd="t" o:hr="t" fillcolor="#a0a0a0" stroked="f"/>
        </w:pict>
      </w:r>
    </w:p>
    <w:p w14:paraId="481F67DC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11: Vertical 5 - Minority Group Representation</w:t>
      </w:r>
    </w:p>
    <w:p w14:paraId="77E04F0A" w14:textId="77777777" w:rsidR="00340915" w:rsidRPr="00340915" w:rsidRDefault="00340915" w:rsidP="00340915">
      <w:pPr>
        <w:numPr>
          <w:ilvl w:val="0"/>
          <w:numId w:val="26"/>
        </w:numPr>
        <w:rPr>
          <w:b/>
          <w:bCs/>
        </w:rPr>
      </w:pPr>
      <w:r w:rsidRPr="00340915">
        <w:rPr>
          <w:b/>
          <w:bCs/>
        </w:rPr>
        <w:lastRenderedPageBreak/>
        <w:t>Overview: Assessing the performance of minority groups in comparison to majority groups and ensuring equity in opportunities.</w:t>
      </w:r>
    </w:p>
    <w:p w14:paraId="734536F4" w14:textId="77777777" w:rsidR="00340915" w:rsidRPr="00340915" w:rsidRDefault="00340915" w:rsidP="00340915">
      <w:pPr>
        <w:numPr>
          <w:ilvl w:val="0"/>
          <w:numId w:val="26"/>
        </w:numPr>
        <w:rPr>
          <w:b/>
          <w:bCs/>
        </w:rPr>
      </w:pPr>
      <w:r w:rsidRPr="00340915">
        <w:rPr>
          <w:b/>
          <w:bCs/>
        </w:rPr>
        <w:t>Hypotheses Tested:</w:t>
      </w:r>
    </w:p>
    <w:p w14:paraId="415A2674" w14:textId="77777777" w:rsidR="00340915" w:rsidRPr="00340915" w:rsidRDefault="00340915" w:rsidP="00340915">
      <w:pPr>
        <w:numPr>
          <w:ilvl w:val="1"/>
          <w:numId w:val="26"/>
        </w:numPr>
        <w:rPr>
          <w:b/>
          <w:bCs/>
        </w:rPr>
      </w:pPr>
      <w:r w:rsidRPr="00340915">
        <w:rPr>
          <w:b/>
          <w:bCs/>
        </w:rPr>
        <w:t>Female agents’ team assignment difficulty.</w:t>
      </w:r>
    </w:p>
    <w:p w14:paraId="3A81F4B3" w14:textId="77777777" w:rsidR="00340915" w:rsidRPr="00340915" w:rsidRDefault="00340915" w:rsidP="00340915">
      <w:pPr>
        <w:numPr>
          <w:ilvl w:val="1"/>
          <w:numId w:val="26"/>
        </w:numPr>
        <w:rPr>
          <w:b/>
          <w:bCs/>
        </w:rPr>
      </w:pPr>
      <w:r w:rsidRPr="00340915">
        <w:rPr>
          <w:b/>
          <w:bCs/>
        </w:rPr>
        <w:t>Minority agents perform equally well as majority agents.</w:t>
      </w:r>
    </w:p>
    <w:p w14:paraId="26955896" w14:textId="77777777" w:rsidR="00340915" w:rsidRPr="00340915" w:rsidRDefault="00340915" w:rsidP="00340915">
      <w:pPr>
        <w:numPr>
          <w:ilvl w:val="0"/>
          <w:numId w:val="26"/>
        </w:numPr>
        <w:rPr>
          <w:b/>
          <w:bCs/>
        </w:rPr>
      </w:pPr>
      <w:r w:rsidRPr="00340915">
        <w:rPr>
          <w:b/>
          <w:bCs/>
        </w:rPr>
        <w:t>Insights:</w:t>
      </w:r>
    </w:p>
    <w:p w14:paraId="4A743900" w14:textId="77777777" w:rsidR="00340915" w:rsidRPr="00340915" w:rsidRDefault="00340915" w:rsidP="00340915">
      <w:pPr>
        <w:numPr>
          <w:ilvl w:val="1"/>
          <w:numId w:val="26"/>
        </w:numPr>
        <w:rPr>
          <w:b/>
          <w:bCs/>
        </w:rPr>
      </w:pPr>
      <w:r w:rsidRPr="00340915">
        <w:rPr>
          <w:b/>
          <w:bCs/>
        </w:rPr>
        <w:t>Minority agents achieved similar KPI scores (within 2%) as majority agents when working under inclusive managers.</w:t>
      </w:r>
    </w:p>
    <w:p w14:paraId="67BB8BEA" w14:textId="77777777" w:rsidR="00340915" w:rsidRPr="00340915" w:rsidRDefault="00340915" w:rsidP="00340915">
      <w:pPr>
        <w:numPr>
          <w:ilvl w:val="1"/>
          <w:numId w:val="26"/>
        </w:numPr>
        <w:rPr>
          <w:b/>
          <w:bCs/>
        </w:rPr>
      </w:pPr>
      <w:r w:rsidRPr="00340915">
        <w:rPr>
          <w:b/>
          <w:bCs/>
        </w:rPr>
        <w:t>No significant difference in task difficulty assigned to female agents compared to male agents.</w:t>
      </w:r>
    </w:p>
    <w:p w14:paraId="20F384D3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26ED7AE5">
          <v:rect id="_x0000_i1170" style="width:0;height:1.5pt" o:hralign="center" o:hrstd="t" o:hr="t" fillcolor="#a0a0a0" stroked="f"/>
        </w:pict>
      </w:r>
    </w:p>
    <w:p w14:paraId="393B4CF3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12: Vertical 5 - Minority Group Representation (Graphs)</w:t>
      </w:r>
    </w:p>
    <w:p w14:paraId="3303C5E5" w14:textId="77777777" w:rsidR="00340915" w:rsidRPr="00340915" w:rsidRDefault="00340915" w:rsidP="00340915">
      <w:pPr>
        <w:numPr>
          <w:ilvl w:val="0"/>
          <w:numId w:val="27"/>
        </w:numPr>
        <w:rPr>
          <w:b/>
          <w:bCs/>
        </w:rPr>
      </w:pPr>
      <w:r w:rsidRPr="00340915">
        <w:rPr>
          <w:b/>
          <w:bCs/>
        </w:rPr>
        <w:t>Visualizations:</w:t>
      </w:r>
    </w:p>
    <w:p w14:paraId="32CB9DD6" w14:textId="77777777" w:rsidR="00340915" w:rsidRPr="00340915" w:rsidRDefault="00340915" w:rsidP="00340915">
      <w:pPr>
        <w:numPr>
          <w:ilvl w:val="1"/>
          <w:numId w:val="27"/>
        </w:numPr>
        <w:rPr>
          <w:b/>
          <w:bCs/>
        </w:rPr>
      </w:pPr>
      <w:r w:rsidRPr="00340915">
        <w:rPr>
          <w:b/>
          <w:bCs/>
        </w:rPr>
        <w:t>Line Graph: KPI Achievement by Gender and Minority Group Status</w:t>
      </w:r>
    </w:p>
    <w:p w14:paraId="4872E4B2" w14:textId="77777777" w:rsidR="00340915" w:rsidRPr="00340915" w:rsidRDefault="00340915" w:rsidP="00340915">
      <w:pPr>
        <w:numPr>
          <w:ilvl w:val="1"/>
          <w:numId w:val="27"/>
        </w:numPr>
        <w:rPr>
          <w:b/>
          <w:bCs/>
        </w:rPr>
      </w:pPr>
      <w:r w:rsidRPr="00340915">
        <w:rPr>
          <w:b/>
          <w:bCs/>
        </w:rPr>
        <w:t>Bar Chart: Task Difficulty vs. Gender Distribution</w:t>
      </w:r>
    </w:p>
    <w:p w14:paraId="7ABC6537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7F907D54">
          <v:rect id="_x0000_i1171" style="width:0;height:1.5pt" o:hralign="center" o:hrstd="t" o:hr="t" fillcolor="#a0a0a0" stroked="f"/>
        </w:pict>
      </w:r>
    </w:p>
    <w:p w14:paraId="2883E60B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13: Conclusion</w:t>
      </w:r>
    </w:p>
    <w:p w14:paraId="671CFF99" w14:textId="77777777" w:rsidR="00340915" w:rsidRPr="00340915" w:rsidRDefault="00340915" w:rsidP="00340915">
      <w:pPr>
        <w:numPr>
          <w:ilvl w:val="0"/>
          <w:numId w:val="28"/>
        </w:numPr>
        <w:rPr>
          <w:b/>
          <w:bCs/>
        </w:rPr>
      </w:pPr>
      <w:r w:rsidRPr="00340915">
        <w:rPr>
          <w:b/>
          <w:bCs/>
        </w:rPr>
        <w:t>Key Takeaways:</w:t>
      </w:r>
    </w:p>
    <w:p w14:paraId="5E8674FC" w14:textId="77777777" w:rsidR="00340915" w:rsidRPr="00340915" w:rsidRDefault="00340915" w:rsidP="00340915">
      <w:pPr>
        <w:numPr>
          <w:ilvl w:val="1"/>
          <w:numId w:val="28"/>
        </w:numPr>
        <w:rPr>
          <w:b/>
          <w:bCs/>
        </w:rPr>
      </w:pPr>
      <w:r w:rsidRPr="00340915">
        <w:rPr>
          <w:b/>
          <w:bCs/>
        </w:rPr>
        <w:t>Gender and Age Diversity: Balancing teams improves overall performance.</w:t>
      </w:r>
    </w:p>
    <w:p w14:paraId="6742D0AB" w14:textId="77777777" w:rsidR="00340915" w:rsidRPr="00340915" w:rsidRDefault="00340915" w:rsidP="00340915">
      <w:pPr>
        <w:numPr>
          <w:ilvl w:val="1"/>
          <w:numId w:val="28"/>
        </w:numPr>
        <w:rPr>
          <w:b/>
          <w:bCs/>
        </w:rPr>
      </w:pPr>
      <w:r w:rsidRPr="00340915">
        <w:rPr>
          <w:b/>
          <w:bCs/>
        </w:rPr>
        <w:t>Work-Life Balance: Flexibility in working hours and remote work options lead to better agent performance.</w:t>
      </w:r>
    </w:p>
    <w:p w14:paraId="094C2A42" w14:textId="77777777" w:rsidR="00340915" w:rsidRPr="00340915" w:rsidRDefault="00340915" w:rsidP="00340915">
      <w:pPr>
        <w:numPr>
          <w:ilvl w:val="1"/>
          <w:numId w:val="28"/>
        </w:numPr>
        <w:rPr>
          <w:b/>
          <w:bCs/>
        </w:rPr>
      </w:pPr>
      <w:r w:rsidRPr="00340915">
        <w:rPr>
          <w:b/>
          <w:bCs/>
        </w:rPr>
        <w:t>Training &amp; Development: Investment in employee growth leads to measurable KPI improvements.</w:t>
      </w:r>
    </w:p>
    <w:p w14:paraId="49FDDC4D" w14:textId="77777777" w:rsidR="00340915" w:rsidRPr="00340915" w:rsidRDefault="00340915" w:rsidP="00340915">
      <w:pPr>
        <w:numPr>
          <w:ilvl w:val="1"/>
          <w:numId w:val="28"/>
        </w:numPr>
        <w:rPr>
          <w:b/>
          <w:bCs/>
        </w:rPr>
      </w:pPr>
      <w:r w:rsidRPr="00340915">
        <w:rPr>
          <w:b/>
          <w:bCs/>
        </w:rPr>
        <w:t>Manager Inclusivity: Inclusive management significantly boosts team performance.</w:t>
      </w:r>
    </w:p>
    <w:p w14:paraId="2AF943E6" w14:textId="77777777" w:rsidR="00340915" w:rsidRPr="00340915" w:rsidRDefault="00340915" w:rsidP="00340915">
      <w:pPr>
        <w:numPr>
          <w:ilvl w:val="1"/>
          <w:numId w:val="28"/>
        </w:numPr>
        <w:rPr>
          <w:b/>
          <w:bCs/>
        </w:rPr>
      </w:pPr>
      <w:r w:rsidRPr="00340915">
        <w:rPr>
          <w:b/>
          <w:bCs/>
        </w:rPr>
        <w:t>Minority Representation: Equitable representation and opportunities lead to similar performance outcomes for minority groups.</w:t>
      </w:r>
    </w:p>
    <w:p w14:paraId="37AEA4CC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6524ED0F">
          <v:rect id="_x0000_i1172" style="width:0;height:1.5pt" o:hralign="center" o:hrstd="t" o:hr="t" fillcolor="#a0a0a0" stroked="f"/>
        </w:pict>
      </w:r>
    </w:p>
    <w:p w14:paraId="41F50292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14: Recommendations</w:t>
      </w:r>
    </w:p>
    <w:p w14:paraId="6F707A6C" w14:textId="77777777" w:rsidR="00340915" w:rsidRPr="00340915" w:rsidRDefault="00340915" w:rsidP="00340915">
      <w:pPr>
        <w:numPr>
          <w:ilvl w:val="0"/>
          <w:numId w:val="29"/>
        </w:numPr>
        <w:rPr>
          <w:b/>
          <w:bCs/>
        </w:rPr>
      </w:pPr>
      <w:r w:rsidRPr="00340915">
        <w:rPr>
          <w:b/>
          <w:bCs/>
        </w:rPr>
        <w:lastRenderedPageBreak/>
        <w:t>Improving Gender and Age Diversity:</w:t>
      </w:r>
    </w:p>
    <w:p w14:paraId="491563D7" w14:textId="77777777" w:rsidR="00340915" w:rsidRPr="00340915" w:rsidRDefault="00340915" w:rsidP="00340915">
      <w:pPr>
        <w:numPr>
          <w:ilvl w:val="1"/>
          <w:numId w:val="29"/>
        </w:numPr>
        <w:rPr>
          <w:b/>
          <w:bCs/>
        </w:rPr>
      </w:pPr>
      <w:r w:rsidRPr="00340915">
        <w:rPr>
          <w:b/>
          <w:bCs/>
        </w:rPr>
        <w:t>Promote gender-balanced hiring.</w:t>
      </w:r>
    </w:p>
    <w:p w14:paraId="54A40A71" w14:textId="77777777" w:rsidR="00340915" w:rsidRPr="00340915" w:rsidRDefault="00340915" w:rsidP="00340915">
      <w:pPr>
        <w:numPr>
          <w:ilvl w:val="1"/>
          <w:numId w:val="29"/>
        </w:numPr>
        <w:rPr>
          <w:b/>
          <w:bCs/>
        </w:rPr>
      </w:pPr>
      <w:r w:rsidRPr="00340915">
        <w:rPr>
          <w:b/>
          <w:bCs/>
        </w:rPr>
        <w:t>Encourage mentorship programs for younger employees.</w:t>
      </w:r>
    </w:p>
    <w:p w14:paraId="34317B00" w14:textId="77777777" w:rsidR="00340915" w:rsidRPr="00340915" w:rsidRDefault="00340915" w:rsidP="00340915">
      <w:pPr>
        <w:numPr>
          <w:ilvl w:val="0"/>
          <w:numId w:val="29"/>
        </w:numPr>
        <w:rPr>
          <w:b/>
          <w:bCs/>
        </w:rPr>
      </w:pPr>
      <w:r w:rsidRPr="00340915">
        <w:rPr>
          <w:b/>
          <w:bCs/>
        </w:rPr>
        <w:t>Enhancing Work-Life Balance:</w:t>
      </w:r>
    </w:p>
    <w:p w14:paraId="694882B1" w14:textId="77777777" w:rsidR="00340915" w:rsidRPr="00340915" w:rsidRDefault="00340915" w:rsidP="00340915">
      <w:pPr>
        <w:numPr>
          <w:ilvl w:val="1"/>
          <w:numId w:val="29"/>
        </w:numPr>
        <w:rPr>
          <w:b/>
          <w:bCs/>
        </w:rPr>
      </w:pPr>
      <w:r w:rsidRPr="00340915">
        <w:rPr>
          <w:b/>
          <w:bCs/>
        </w:rPr>
        <w:t>Expand remote work and flexible scheduling policies.</w:t>
      </w:r>
    </w:p>
    <w:p w14:paraId="1DCABC62" w14:textId="77777777" w:rsidR="00340915" w:rsidRPr="00340915" w:rsidRDefault="00340915" w:rsidP="00340915">
      <w:pPr>
        <w:numPr>
          <w:ilvl w:val="1"/>
          <w:numId w:val="29"/>
        </w:numPr>
        <w:rPr>
          <w:b/>
          <w:bCs/>
        </w:rPr>
      </w:pPr>
      <w:r w:rsidRPr="00340915">
        <w:rPr>
          <w:b/>
          <w:bCs/>
        </w:rPr>
        <w:t>Create policies that support work-life integration.</w:t>
      </w:r>
    </w:p>
    <w:p w14:paraId="05A9CDA7" w14:textId="77777777" w:rsidR="00340915" w:rsidRPr="00340915" w:rsidRDefault="00340915" w:rsidP="00340915">
      <w:pPr>
        <w:numPr>
          <w:ilvl w:val="0"/>
          <w:numId w:val="29"/>
        </w:numPr>
        <w:rPr>
          <w:b/>
          <w:bCs/>
        </w:rPr>
      </w:pPr>
      <w:r w:rsidRPr="00340915">
        <w:rPr>
          <w:b/>
          <w:bCs/>
        </w:rPr>
        <w:t>Investing in Training:</w:t>
      </w:r>
    </w:p>
    <w:p w14:paraId="5E432F2C" w14:textId="77777777" w:rsidR="00340915" w:rsidRPr="00340915" w:rsidRDefault="00340915" w:rsidP="00340915">
      <w:pPr>
        <w:numPr>
          <w:ilvl w:val="1"/>
          <w:numId w:val="29"/>
        </w:numPr>
        <w:rPr>
          <w:b/>
          <w:bCs/>
        </w:rPr>
      </w:pPr>
      <w:r w:rsidRPr="00340915">
        <w:rPr>
          <w:b/>
          <w:bCs/>
        </w:rPr>
        <w:t>Offer continuous learning programs.</w:t>
      </w:r>
    </w:p>
    <w:p w14:paraId="52758AF7" w14:textId="77777777" w:rsidR="00340915" w:rsidRPr="00340915" w:rsidRDefault="00340915" w:rsidP="00340915">
      <w:pPr>
        <w:numPr>
          <w:ilvl w:val="1"/>
          <w:numId w:val="29"/>
        </w:numPr>
        <w:rPr>
          <w:b/>
          <w:bCs/>
        </w:rPr>
      </w:pPr>
      <w:r w:rsidRPr="00340915">
        <w:rPr>
          <w:b/>
          <w:bCs/>
        </w:rPr>
        <w:t>Tailor training to enhance inclusivity and skill development.</w:t>
      </w:r>
    </w:p>
    <w:p w14:paraId="026119B9" w14:textId="77777777" w:rsidR="00340915" w:rsidRPr="00340915" w:rsidRDefault="00340915" w:rsidP="00340915">
      <w:pPr>
        <w:numPr>
          <w:ilvl w:val="0"/>
          <w:numId w:val="29"/>
        </w:numPr>
        <w:rPr>
          <w:b/>
          <w:bCs/>
        </w:rPr>
      </w:pPr>
      <w:r w:rsidRPr="00340915">
        <w:rPr>
          <w:b/>
          <w:bCs/>
        </w:rPr>
        <w:t>Fostering Inclusivity:</w:t>
      </w:r>
    </w:p>
    <w:p w14:paraId="62248893" w14:textId="77777777" w:rsidR="00340915" w:rsidRPr="00340915" w:rsidRDefault="00340915" w:rsidP="00340915">
      <w:pPr>
        <w:numPr>
          <w:ilvl w:val="1"/>
          <w:numId w:val="29"/>
        </w:numPr>
        <w:rPr>
          <w:b/>
          <w:bCs/>
        </w:rPr>
      </w:pPr>
      <w:r w:rsidRPr="00340915">
        <w:rPr>
          <w:b/>
          <w:bCs/>
        </w:rPr>
        <w:t>Train managers on inclusive leadership.</w:t>
      </w:r>
    </w:p>
    <w:p w14:paraId="2E985C5A" w14:textId="77777777" w:rsidR="00340915" w:rsidRPr="00340915" w:rsidRDefault="00340915" w:rsidP="00340915">
      <w:pPr>
        <w:numPr>
          <w:ilvl w:val="1"/>
          <w:numId w:val="29"/>
        </w:numPr>
        <w:rPr>
          <w:b/>
          <w:bCs/>
        </w:rPr>
      </w:pPr>
      <w:r w:rsidRPr="00340915">
        <w:rPr>
          <w:b/>
          <w:bCs/>
        </w:rPr>
        <w:t>Encourage diverse team structures to leverage varied skill sets.</w:t>
      </w:r>
    </w:p>
    <w:p w14:paraId="261BB739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54A747DE">
          <v:rect id="_x0000_i1173" style="width:0;height:1.5pt" o:hralign="center" o:hrstd="t" o:hr="t" fillcolor="#a0a0a0" stroked="f"/>
        </w:pict>
      </w:r>
    </w:p>
    <w:p w14:paraId="1050C6F9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15: Next Steps</w:t>
      </w:r>
    </w:p>
    <w:p w14:paraId="05EDF9F4" w14:textId="77777777" w:rsidR="00340915" w:rsidRPr="00340915" w:rsidRDefault="00340915" w:rsidP="00340915">
      <w:pPr>
        <w:numPr>
          <w:ilvl w:val="0"/>
          <w:numId w:val="30"/>
        </w:numPr>
        <w:rPr>
          <w:b/>
          <w:bCs/>
        </w:rPr>
      </w:pPr>
      <w:r w:rsidRPr="00340915">
        <w:rPr>
          <w:b/>
          <w:bCs/>
        </w:rPr>
        <w:t>Immediate Actions:</w:t>
      </w:r>
    </w:p>
    <w:p w14:paraId="159AC1A9" w14:textId="77777777" w:rsidR="00340915" w:rsidRPr="00340915" w:rsidRDefault="00340915" w:rsidP="00340915">
      <w:pPr>
        <w:numPr>
          <w:ilvl w:val="1"/>
          <w:numId w:val="30"/>
        </w:numPr>
        <w:rPr>
          <w:b/>
          <w:bCs/>
        </w:rPr>
      </w:pPr>
      <w:r w:rsidRPr="00340915">
        <w:rPr>
          <w:b/>
          <w:bCs/>
        </w:rPr>
        <w:t>Set diversity and inclusion KPIs for managers.</w:t>
      </w:r>
    </w:p>
    <w:p w14:paraId="6D0436D3" w14:textId="77777777" w:rsidR="00340915" w:rsidRPr="00340915" w:rsidRDefault="00340915" w:rsidP="00340915">
      <w:pPr>
        <w:numPr>
          <w:ilvl w:val="1"/>
          <w:numId w:val="30"/>
        </w:numPr>
        <w:rPr>
          <w:b/>
          <w:bCs/>
        </w:rPr>
      </w:pPr>
      <w:r w:rsidRPr="00340915">
        <w:rPr>
          <w:b/>
          <w:bCs/>
        </w:rPr>
        <w:t>Expand employee training on inclusive practices.</w:t>
      </w:r>
    </w:p>
    <w:p w14:paraId="55B832F7" w14:textId="77777777" w:rsidR="00340915" w:rsidRPr="00340915" w:rsidRDefault="00340915" w:rsidP="00340915">
      <w:pPr>
        <w:numPr>
          <w:ilvl w:val="1"/>
          <w:numId w:val="30"/>
        </w:numPr>
        <w:rPr>
          <w:b/>
          <w:bCs/>
        </w:rPr>
      </w:pPr>
      <w:r w:rsidRPr="00340915">
        <w:rPr>
          <w:b/>
          <w:bCs/>
        </w:rPr>
        <w:t>Roll out flexible work policies organization-wide.</w:t>
      </w:r>
    </w:p>
    <w:p w14:paraId="16880061" w14:textId="77777777" w:rsidR="00340915" w:rsidRPr="00340915" w:rsidRDefault="00340915" w:rsidP="00340915">
      <w:pPr>
        <w:numPr>
          <w:ilvl w:val="0"/>
          <w:numId w:val="30"/>
        </w:numPr>
        <w:rPr>
          <w:b/>
          <w:bCs/>
        </w:rPr>
      </w:pPr>
      <w:r w:rsidRPr="00340915">
        <w:rPr>
          <w:b/>
          <w:bCs/>
        </w:rPr>
        <w:t>Long-Term Strategy:</w:t>
      </w:r>
    </w:p>
    <w:p w14:paraId="7A834A1F" w14:textId="77777777" w:rsidR="00340915" w:rsidRPr="00340915" w:rsidRDefault="00340915" w:rsidP="00340915">
      <w:pPr>
        <w:numPr>
          <w:ilvl w:val="1"/>
          <w:numId w:val="30"/>
        </w:numPr>
        <w:rPr>
          <w:b/>
          <w:bCs/>
        </w:rPr>
      </w:pPr>
      <w:r w:rsidRPr="00340915">
        <w:rPr>
          <w:b/>
          <w:bCs/>
        </w:rPr>
        <w:t>Monitor diversity metrics over time.</w:t>
      </w:r>
    </w:p>
    <w:p w14:paraId="19BF9301" w14:textId="77777777" w:rsidR="00340915" w:rsidRPr="00340915" w:rsidRDefault="00340915" w:rsidP="00340915">
      <w:pPr>
        <w:numPr>
          <w:ilvl w:val="1"/>
          <w:numId w:val="30"/>
        </w:numPr>
        <w:rPr>
          <w:b/>
          <w:bCs/>
        </w:rPr>
      </w:pPr>
      <w:r w:rsidRPr="00340915">
        <w:rPr>
          <w:b/>
          <w:bCs/>
        </w:rPr>
        <w:t>Conduct periodic inclusivity assessments.</w:t>
      </w:r>
    </w:p>
    <w:p w14:paraId="65775E0F" w14:textId="77777777" w:rsidR="00340915" w:rsidRPr="00340915" w:rsidRDefault="00340915" w:rsidP="00340915">
      <w:pPr>
        <w:numPr>
          <w:ilvl w:val="1"/>
          <w:numId w:val="30"/>
        </w:numPr>
        <w:rPr>
          <w:b/>
          <w:bCs/>
        </w:rPr>
      </w:pPr>
      <w:r w:rsidRPr="00340915">
        <w:rPr>
          <w:b/>
          <w:bCs/>
        </w:rPr>
        <w:t>Continuously refine recruitment strategies to maintain a diverse workforce.</w:t>
      </w:r>
    </w:p>
    <w:p w14:paraId="2F605757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pict w14:anchorId="307CED4F">
          <v:rect id="_x0000_i1174" style="width:0;height:1.5pt" o:hralign="center" o:hrstd="t" o:hr="t" fillcolor="#a0a0a0" stroked="f"/>
        </w:pict>
      </w:r>
    </w:p>
    <w:p w14:paraId="1E03820B" w14:textId="77777777" w:rsidR="00340915" w:rsidRPr="00340915" w:rsidRDefault="00340915" w:rsidP="00340915">
      <w:pPr>
        <w:rPr>
          <w:b/>
          <w:bCs/>
        </w:rPr>
      </w:pPr>
      <w:r w:rsidRPr="00340915">
        <w:rPr>
          <w:b/>
          <w:bCs/>
        </w:rPr>
        <w:t>Slide 16: Questions</w:t>
      </w:r>
    </w:p>
    <w:p w14:paraId="07A0A6E2" w14:textId="77777777" w:rsidR="00340915" w:rsidRPr="00340915" w:rsidRDefault="00340915" w:rsidP="00340915">
      <w:pPr>
        <w:numPr>
          <w:ilvl w:val="0"/>
          <w:numId w:val="31"/>
        </w:numPr>
        <w:rPr>
          <w:b/>
          <w:bCs/>
        </w:rPr>
      </w:pPr>
      <w:r w:rsidRPr="00340915">
        <w:rPr>
          <w:b/>
          <w:bCs/>
        </w:rPr>
        <w:t>Q&amp;A Slide</w:t>
      </w:r>
    </w:p>
    <w:p w14:paraId="392ED922" w14:textId="77777777" w:rsidR="00340915" w:rsidRPr="00340915" w:rsidRDefault="00340915" w:rsidP="00340915">
      <w:pPr>
        <w:numPr>
          <w:ilvl w:val="1"/>
          <w:numId w:val="31"/>
        </w:numPr>
        <w:rPr>
          <w:b/>
          <w:bCs/>
        </w:rPr>
      </w:pPr>
      <w:r w:rsidRPr="00340915">
        <w:rPr>
          <w:b/>
          <w:bCs/>
        </w:rPr>
        <w:t>Invite any questions from the top management.</w:t>
      </w:r>
    </w:p>
    <w:p w14:paraId="554CCD8F" w14:textId="77777777" w:rsidR="00340915" w:rsidRPr="00340915" w:rsidRDefault="00340915" w:rsidP="00340915">
      <w:pPr>
        <w:numPr>
          <w:ilvl w:val="1"/>
          <w:numId w:val="31"/>
        </w:numPr>
        <w:rPr>
          <w:b/>
          <w:bCs/>
        </w:rPr>
      </w:pPr>
      <w:r w:rsidRPr="00340915">
        <w:rPr>
          <w:b/>
          <w:bCs/>
        </w:rPr>
        <w:t>Conclude by reiterating key findings and emphasizing the importance of continuous efforts toward inclusivity and diversity.</w:t>
      </w:r>
    </w:p>
    <w:p w14:paraId="62A32949" w14:textId="77777777" w:rsidR="00A05FEC" w:rsidRPr="00340915" w:rsidRDefault="00A05FEC" w:rsidP="00340915"/>
    <w:sectPr w:rsidR="00A05FEC" w:rsidRPr="00340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808AF"/>
    <w:multiLevelType w:val="multilevel"/>
    <w:tmpl w:val="AF5E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65F66"/>
    <w:multiLevelType w:val="multilevel"/>
    <w:tmpl w:val="1130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1E0"/>
    <w:multiLevelType w:val="multilevel"/>
    <w:tmpl w:val="F9E8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56400E"/>
    <w:multiLevelType w:val="multilevel"/>
    <w:tmpl w:val="15D6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2370B3"/>
    <w:multiLevelType w:val="multilevel"/>
    <w:tmpl w:val="8FF64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826ECC"/>
    <w:multiLevelType w:val="multilevel"/>
    <w:tmpl w:val="BD063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023C57"/>
    <w:multiLevelType w:val="multilevel"/>
    <w:tmpl w:val="3BE2A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8D41B6"/>
    <w:multiLevelType w:val="multilevel"/>
    <w:tmpl w:val="41A0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EE3F79"/>
    <w:multiLevelType w:val="multilevel"/>
    <w:tmpl w:val="85349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A21E01"/>
    <w:multiLevelType w:val="multilevel"/>
    <w:tmpl w:val="83EE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7C38C6"/>
    <w:multiLevelType w:val="multilevel"/>
    <w:tmpl w:val="7CD0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21C203A"/>
    <w:multiLevelType w:val="multilevel"/>
    <w:tmpl w:val="3574F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37734B"/>
    <w:multiLevelType w:val="multilevel"/>
    <w:tmpl w:val="8692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E746CA"/>
    <w:multiLevelType w:val="multilevel"/>
    <w:tmpl w:val="CD549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011E48"/>
    <w:multiLevelType w:val="multilevel"/>
    <w:tmpl w:val="E288F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0D682C"/>
    <w:multiLevelType w:val="multilevel"/>
    <w:tmpl w:val="636E1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FF03B8"/>
    <w:multiLevelType w:val="multilevel"/>
    <w:tmpl w:val="D7E29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226055"/>
    <w:multiLevelType w:val="multilevel"/>
    <w:tmpl w:val="DB6A1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852464"/>
    <w:multiLevelType w:val="multilevel"/>
    <w:tmpl w:val="A6E41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26FD0"/>
    <w:multiLevelType w:val="multilevel"/>
    <w:tmpl w:val="8676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360A0C"/>
    <w:multiLevelType w:val="multilevel"/>
    <w:tmpl w:val="3304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48347C"/>
    <w:multiLevelType w:val="multilevel"/>
    <w:tmpl w:val="8B1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4F396B"/>
    <w:multiLevelType w:val="multilevel"/>
    <w:tmpl w:val="DC042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736AC0"/>
    <w:multiLevelType w:val="multilevel"/>
    <w:tmpl w:val="173A8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8D231B2"/>
    <w:multiLevelType w:val="multilevel"/>
    <w:tmpl w:val="49B65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340AB4"/>
    <w:multiLevelType w:val="multilevel"/>
    <w:tmpl w:val="A2D0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35984"/>
    <w:multiLevelType w:val="multilevel"/>
    <w:tmpl w:val="CB5E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FA02092"/>
    <w:multiLevelType w:val="multilevel"/>
    <w:tmpl w:val="5F7C8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C53E6F"/>
    <w:multiLevelType w:val="multilevel"/>
    <w:tmpl w:val="E610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0B4259"/>
    <w:multiLevelType w:val="multilevel"/>
    <w:tmpl w:val="2F72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875786"/>
    <w:multiLevelType w:val="multilevel"/>
    <w:tmpl w:val="D0284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240297">
    <w:abstractNumId w:val="7"/>
  </w:num>
  <w:num w:numId="2" w16cid:durableId="1494640752">
    <w:abstractNumId w:val="17"/>
  </w:num>
  <w:num w:numId="3" w16cid:durableId="1331371400">
    <w:abstractNumId w:val="21"/>
  </w:num>
  <w:num w:numId="4" w16cid:durableId="1145509453">
    <w:abstractNumId w:val="9"/>
  </w:num>
  <w:num w:numId="5" w16cid:durableId="211354219">
    <w:abstractNumId w:val="16"/>
  </w:num>
  <w:num w:numId="6" w16cid:durableId="236980695">
    <w:abstractNumId w:val="30"/>
  </w:num>
  <w:num w:numId="7" w16cid:durableId="1077166190">
    <w:abstractNumId w:val="13"/>
  </w:num>
  <w:num w:numId="8" w16cid:durableId="256907393">
    <w:abstractNumId w:val="26"/>
  </w:num>
  <w:num w:numId="9" w16cid:durableId="63795986">
    <w:abstractNumId w:val="22"/>
  </w:num>
  <w:num w:numId="10" w16cid:durableId="1275098025">
    <w:abstractNumId w:val="23"/>
  </w:num>
  <w:num w:numId="11" w16cid:durableId="727606596">
    <w:abstractNumId w:val="29"/>
  </w:num>
  <w:num w:numId="12" w16cid:durableId="956062732">
    <w:abstractNumId w:val="15"/>
  </w:num>
  <w:num w:numId="13" w16cid:durableId="1259753391">
    <w:abstractNumId w:val="0"/>
  </w:num>
  <w:num w:numId="14" w16cid:durableId="552541927">
    <w:abstractNumId w:val="6"/>
  </w:num>
  <w:num w:numId="15" w16cid:durableId="453603643">
    <w:abstractNumId w:val="8"/>
  </w:num>
  <w:num w:numId="16" w16cid:durableId="1999383627">
    <w:abstractNumId w:val="11"/>
  </w:num>
  <w:num w:numId="17" w16cid:durableId="816918564">
    <w:abstractNumId w:val="27"/>
  </w:num>
  <w:num w:numId="18" w16cid:durableId="1921059131">
    <w:abstractNumId w:val="5"/>
  </w:num>
  <w:num w:numId="19" w16cid:durableId="2092770463">
    <w:abstractNumId w:val="25"/>
  </w:num>
  <w:num w:numId="20" w16cid:durableId="1609199551">
    <w:abstractNumId w:val="12"/>
  </w:num>
  <w:num w:numId="21" w16cid:durableId="828515988">
    <w:abstractNumId w:val="19"/>
  </w:num>
  <w:num w:numId="22" w16cid:durableId="1561165305">
    <w:abstractNumId w:val="14"/>
  </w:num>
  <w:num w:numId="23" w16cid:durableId="1675495967">
    <w:abstractNumId w:val="3"/>
  </w:num>
  <w:num w:numId="24" w16cid:durableId="552423238">
    <w:abstractNumId w:val="2"/>
  </w:num>
  <w:num w:numId="25" w16cid:durableId="244808201">
    <w:abstractNumId w:val="1"/>
  </w:num>
  <w:num w:numId="26" w16cid:durableId="457383532">
    <w:abstractNumId w:val="4"/>
  </w:num>
  <w:num w:numId="27" w16cid:durableId="1440569595">
    <w:abstractNumId w:val="18"/>
  </w:num>
  <w:num w:numId="28" w16cid:durableId="2123455839">
    <w:abstractNumId w:val="24"/>
  </w:num>
  <w:num w:numId="29" w16cid:durableId="2052266552">
    <w:abstractNumId w:val="20"/>
  </w:num>
  <w:num w:numId="30" w16cid:durableId="996764253">
    <w:abstractNumId w:val="28"/>
  </w:num>
  <w:num w:numId="31" w16cid:durableId="1621302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49"/>
    <w:rsid w:val="00196B1E"/>
    <w:rsid w:val="00340915"/>
    <w:rsid w:val="00653161"/>
    <w:rsid w:val="00665E74"/>
    <w:rsid w:val="00A05FEC"/>
    <w:rsid w:val="00A55B49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C93077E"/>
  <w15:chartTrackingRefBased/>
  <w15:docId w15:val="{FA4263DD-8434-4925-9A69-F45D8A75E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B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B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B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B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B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B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B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B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B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B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B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B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B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B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B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B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B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B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B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B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B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B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B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B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B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B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B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B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B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37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4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837</Words>
  <Characters>4771</Characters>
  <Application>Microsoft Office Word</Application>
  <DocSecurity>0</DocSecurity>
  <Lines>39</Lines>
  <Paragraphs>11</Paragraphs>
  <ScaleCrop>false</ScaleCrop>
  <Company/>
  <LinksUpToDate>false</LinksUpToDate>
  <CharactersWithSpaces>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bhardwaj</dc:creator>
  <cp:keywords/>
  <dc:description/>
  <cp:lastModifiedBy>ashish bhardwaj</cp:lastModifiedBy>
  <cp:revision>2</cp:revision>
  <dcterms:created xsi:type="dcterms:W3CDTF">2024-09-22T17:23:00Z</dcterms:created>
  <dcterms:modified xsi:type="dcterms:W3CDTF">2024-09-22T17:30:00Z</dcterms:modified>
</cp:coreProperties>
</file>