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</w:t>
      </w:r>
    </w:p>
    <w:p>
      <w:r>
        <w:t>This Non-Disclosure Agreement ("Agreement") is made effective as of March 1, 2025.</w:t>
      </w:r>
    </w:p>
    <w:p/>
    <w:p>
      <w:r>
        <w:t>BETWEEN:</w:t>
      </w:r>
    </w:p>
    <w:p>
      <w:r>
        <w:t>Tech Innovations Ltd., a company incorporated in Delaware ("Disclosing Party")</w:t>
      </w:r>
    </w:p>
    <w:p>
      <w:r>
        <w:t>AND</w:t>
      </w:r>
    </w:p>
    <w:p>
      <w:r>
        <w:t>Global Solutions Corp., a company incorporated in New York ("Receiving Party")</w:t>
      </w:r>
    </w:p>
    <w:p/>
    <w:p>
      <w:r>
        <w:t>AGREEMENT TERMS:</w:t>
      </w:r>
    </w:p>
    <w:p>
      <w:r>
        <w:t>Contract Type: Non-Disclosure Agreement</w:t>
      </w:r>
    </w:p>
    <w:p>
      <w:r>
        <w:t>Effective Date: March 1, 2025</w:t>
      </w:r>
    </w:p>
    <w:p>
      <w:r>
        <w:t>Expiration Date: March 1, 2027</w:t>
      </w:r>
    </w:p>
    <w:p>
      <w:r>
        <w:t>No monetary consideration involved</w:t>
      </w:r>
    </w:p>
    <w:p/>
    <w:p>
      <w:r>
        <w:t>CONFIDENTIALITY OBLIGATIONS:</w:t>
      </w:r>
    </w:p>
    <w:p>
      <w:r>
        <w:t>The Receiving Party agrees to maintain confidentiality of all proprietary information shared by the Disclosing Party.</w:t>
      </w:r>
    </w:p>
    <w:p/>
    <w:p>
      <w:r>
        <w:t>SIGNATURES:</w:t>
      </w:r>
    </w:p>
    <w:p>
      <w:r>
        <w:t>Michael Brown, CEO - Tech Innovations Ltd.</w:t>
      </w:r>
    </w:p>
    <w:p>
      <w:r>
        <w:t>Date: March 1, 2025</w:t>
      </w:r>
    </w:p>
    <w:p/>
    <w:p>
      <w:r>
        <w:t>Jennifer Davis, President - Global Solutions Corp.</w:t>
      </w:r>
    </w:p>
    <w:p>
      <w:r>
        <w:t>Date: March 1,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