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Project Design Phase</w:t>
      </w:r>
    </w:p>
    <w:p>
      <w:pPr>
        <w:spacing w:after="160"/>
      </w:pPr>
      <w:r>
        <w:rPr>
          <w:b/>
          <w:sz w:val="28"/>
        </w:rPr>
        <w:t>Monitoring and Optimization Plan (Supplementary)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Supplementary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prepared from the stated HotelPro requirements. No HotelPro source code has been provided or verified, so all features are marked Planned.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 xml:space="preserve">This plan lists the monitoring, analytics and optimisation measures proposed for HotelPro. Items are classified as </w:t>
      </w:r>
      <w:r>
        <w:rPr>
          <w:b/>
          <w:i w:val="0"/>
        </w:rPr>
        <w:t>Core (planned for release)</w:t>
      </w:r>
      <w:r>
        <w:rPr>
          <w:b w:val="0"/>
          <w:i w:val="0"/>
        </w:rPr>
        <w:t xml:space="preserve">, </w:t>
      </w:r>
      <w:r>
        <w:rPr>
          <w:b/>
          <w:i w:val="0"/>
        </w:rPr>
        <w:t>Optional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Future</w:t>
      </w:r>
      <w:r>
        <w:rPr>
          <w:b w:val="0"/>
          <w:i w:val="0"/>
        </w:rPr>
        <w:t>. No measure is claimed to be in place; no performance numbers are reported because no measurements have been taken (Pending).</w:t>
      </w:r>
    </w:p>
    <w:p>
      <w:pPr>
        <w:pStyle w:val="Heading1"/>
      </w:pPr>
      <w:r>
        <w:t>2. Optimisation Measures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Optimisation measures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4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06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3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Database indexing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Create indexes listed in the Database Design (availability, history, search); validate using explain()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Core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Query optimisation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 projections, lean() reads for lists, pagination and aggregation pipelines for reports; avoid N+1 population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Core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API optimisation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Response compression, pagination limits, consistent field selection, rate limiting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Core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API caching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Cache read-mostly data (hotel info, categories) in memory or Redis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Not Yet Implemented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Frontend performance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Code splitting (React.lazy), lazy-loaded images, memoisation, debounced search input, production build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Core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Image optimisation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Resize/compress uploads; serve responsive sizes; use CDN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Logging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Structured request/error logs (e.g., morgan + a logger) and audit logs in adminlogs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Core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Centralised error tracking and uptime checks via a hosted service (TBC)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Not Yet Implemented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Cloud deployment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Host frontend (static), API (Node) and MongoDB Atlas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Core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CDN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Serve static assets and images from a CDN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Not Yet Implemented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Load balancing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Run multiple stateless API instances behind a load balancer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Future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Not Yet Implemented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Scalability</w:t>
            </w:r>
          </w:p>
        </w:tc>
        <w:tc>
          <w:tcPr>
            <w:tcW w:type="dxa" w:w="46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Database replica set, read scaling, background job queue for emails and reports</w:t>
            </w:r>
          </w:p>
        </w:tc>
        <w:tc>
          <w:tcPr>
            <w:tcW w:type="dxa" w:w="10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Future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Not Yet Implemented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Backups</w:t>
            </w:r>
          </w:p>
        </w:tc>
        <w:tc>
          <w:tcPr>
            <w:tcW w:type="dxa" w:w="464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Scheduled database backups and tested restore</w:t>
            </w:r>
          </w:p>
        </w:tc>
        <w:tc>
          <w:tcPr>
            <w:tcW w:type="dxa" w:w="106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Core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3. Booking, Occupancy and Revenue Analytics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Analytics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239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3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25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Source Collections</w:t>
            </w:r>
          </w:p>
        </w:tc>
      </w:tr>
      <w:tr>
        <w:trPr>
          <w:cantSplit w:val="true"/>
        </w:trPr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Occupancy rate</w:t>
            </w:r>
          </w:p>
        </w:tc>
        <w:tc>
          <w:tcPr>
            <w:tcW w:type="dxa" w:w="43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Occupied room-nights ÷ available room-nights × 100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bookings, checkinouts, rooms</w:t>
            </w:r>
          </w:p>
        </w:tc>
      </w:tr>
      <w:tr>
        <w:trPr>
          <w:cantSplit w:val="true"/>
        </w:trPr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ADR (Average Daily Rate)</w:t>
            </w:r>
          </w:p>
        </w:tc>
        <w:tc>
          <w:tcPr>
            <w:tcW w:type="dxa" w:w="43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Room revenue ÷ occupied room-nights</w:t>
            </w:r>
          </w:p>
        </w:tc>
        <w:tc>
          <w:tcPr>
            <w:tcW w:type="dxa" w:w="225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bookings, payments</w:t>
            </w:r>
          </w:p>
        </w:tc>
      </w:tr>
      <w:tr>
        <w:trPr>
          <w:cantSplit w:val="true"/>
        </w:trPr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RevPAR</w:t>
            </w:r>
          </w:p>
        </w:tc>
        <w:tc>
          <w:tcPr>
            <w:tcW w:type="dxa" w:w="43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Room revenue ÷ available room-nights (= occupancy × ADR)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bookings, payments, rooms</w:t>
            </w:r>
          </w:p>
        </w:tc>
      </w:tr>
      <w:tr>
        <w:trPr>
          <w:cantSplit w:val="true"/>
        </w:trPr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Bookings by status / channel</w:t>
            </w:r>
          </w:p>
        </w:tc>
        <w:tc>
          <w:tcPr>
            <w:tcW w:type="dxa" w:w="43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Count of bookings grouped by status and creator (online vs walk-in)</w:t>
            </w:r>
          </w:p>
        </w:tc>
        <w:tc>
          <w:tcPr>
            <w:tcW w:type="dxa" w:w="225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bookings</w:t>
            </w:r>
          </w:p>
        </w:tc>
      </w:tr>
      <w:tr>
        <w:trPr>
          <w:cantSplit w:val="true"/>
        </w:trPr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Cancellation rate</w:t>
            </w:r>
          </w:p>
        </w:tc>
        <w:tc>
          <w:tcPr>
            <w:tcW w:type="dxa" w:w="43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Cancelled bookings ÷ total bookings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bookings</w:t>
            </w:r>
          </w:p>
        </w:tc>
      </w:tr>
      <w:tr>
        <w:trPr>
          <w:cantSplit w:val="true"/>
        </w:trPr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 success rate</w:t>
            </w:r>
          </w:p>
        </w:tc>
        <w:tc>
          <w:tcPr>
            <w:tcW w:type="dxa" w:w="43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Paid ÷ attempted payments</w:t>
            </w:r>
          </w:p>
        </w:tc>
        <w:tc>
          <w:tcPr>
            <w:tcW w:type="dxa" w:w="225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payments</w:t>
            </w:r>
          </w:p>
        </w:tc>
      </w:tr>
      <w:tr>
        <w:trPr>
          <w:cantSplit w:val="true"/>
        </w:trPr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Average rating</w:t>
            </w:r>
          </w:p>
        </w:tc>
        <w:tc>
          <w:tcPr>
            <w:tcW w:type="dxa" w:w="43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Mean of review ratings per hotel</w:t>
            </w:r>
          </w:p>
        </w:tc>
        <w:tc>
          <w:tcPr>
            <w:tcW w:type="dxa" w:w="225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reviews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Reports are computed with MongoDB aggregation pipelines over indexed date ranges and displayed as charts (FR-A4, FR-M6). Computed values must be checked against hand-calculated samples during testing.</w:t>
      </w:r>
    </w:p>
    <w:p>
      <w:pPr>
        <w:pStyle w:val="Heading1"/>
      </w:pPr>
      <w:r>
        <w:t>4. Monitoring Plan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Monitoring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265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What to Monitor</w:t>
            </w:r>
          </w:p>
        </w:tc>
        <w:tc>
          <w:tcPr>
            <w:tcW w:type="dxa" w:w="345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type="dxa" w:w="292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Alert / Review (proposed)</w:t>
            </w:r>
          </w:p>
        </w:tc>
      </w:tr>
      <w:tr>
        <w:trPr>
          <w:cantSplit w:val="true"/>
        </w:trPr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API availability and latency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Health endpoint + uptime monitor; request logs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Review p95 latency per sprint; alert on downtime</w:t>
            </w:r>
          </w:p>
        </w:tc>
      </w:tr>
      <w:tr>
        <w:trPr>
          <w:cantSplit w:val="true"/>
        </w:trPr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Error rate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Error logs and status-code counts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Investigate spikes in 5xx</w:t>
            </w:r>
          </w:p>
        </w:tc>
      </w:tr>
      <w:tr>
        <w:trPr>
          <w:cantSplit w:val="true"/>
        </w:trPr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Payment/webhook failures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payments with FAILED/PENDING age; webhook error logs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Daily review during testing</w:t>
            </w:r>
          </w:p>
        </w:tc>
      </w:tr>
      <w:tr>
        <w:trPr>
          <w:cantSplit w:val="true"/>
        </w:trPr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Security events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adminlogs (failed logins, role changes)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Admin review weekly</w:t>
            </w:r>
          </w:p>
        </w:tc>
      </w:tr>
      <w:tr>
        <w:trPr>
          <w:cantSplit w:val="true"/>
        </w:trPr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Database performance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Atlas/Compass profiler; slow-query log</w:t>
            </w:r>
          </w:p>
        </w:tc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Review slow queries before release</w:t>
            </w:r>
          </w:p>
        </w:tc>
      </w:tr>
      <w:tr>
        <w:trPr>
          <w:cantSplit w:val="true"/>
        </w:trPr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Email delivery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notifications.emailStatus</w:t>
            </w:r>
          </w:p>
        </w:tc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Retry failed emails</w:t>
            </w:r>
          </w:p>
        </w:tc>
      </w:tr>
    </w:tbl>
    <w:p>
      <w:pPr>
        <w:spacing w:after="40"/>
      </w:pPr>
    </w:p>
    <w:p>
      <w:pPr>
        <w:pStyle w:val="Heading1"/>
      </w:pPr>
      <w:r>
        <w:t>5. Deployment and Scalability 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891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9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0"/>
        </w:rPr>
        <w:t>Figure 1: Planned deployment and scaling options (dashed = optional / future)</w:t>
      </w:r>
    </w:p>
    <w:p>
      <w:pPr>
        <w:pStyle w:val="Heading1"/>
      </w:pPr>
      <w:r>
        <w:t>6. Performance Targets and Measurement</w:t>
      </w:r>
    </w:p>
    <w:p>
      <w:r>
        <w:rPr>
          <w:b w:val="0"/>
          <w:i w:val="0"/>
        </w:rPr>
        <w:t xml:space="preserve">The following targets are goals to be validated; results are </w:t>
      </w:r>
      <w:r>
        <w:rPr>
          <w:b/>
          <w:i w:val="0"/>
        </w:rPr>
        <w:t>Pending</w:t>
      </w:r>
      <w:r>
        <w:rPr>
          <w:b w:val="0"/>
          <w:i w:val="0"/>
        </w:rPr>
        <w:t xml:space="preserve"> until measured.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4: Performance 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292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65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72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Measured Result</w:t>
            </w:r>
          </w:p>
        </w:tc>
        <w:tc>
          <w:tcPr>
            <w:tcW w:type="dxa" w:w="172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Tool (proposed)</w:t>
            </w:r>
          </w:p>
        </w:tc>
      </w:tr>
      <w:tr>
        <w:trPr>
          <w:cantSplit w:val="true"/>
        </w:trPr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Room search API p95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&lt; 500 ms with seed data of (volume TBC)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Postman / k6 / autocannon</w:t>
            </w:r>
          </w:p>
        </w:tc>
      </w:tr>
      <w:tr>
        <w:trPr>
          <w:cantSplit w:val="true"/>
        </w:trPr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 creation p95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&lt; 800 ms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Same</w:t>
            </w:r>
          </w:p>
        </w:tc>
      </w:tr>
      <w:tr>
        <w:trPr>
          <w:cantSplit w:val="true"/>
        </w:trPr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Frontend load (Largest Contentful Paint)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&lt; 2.5 s on broadband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Lighthouse</w:t>
            </w:r>
          </w:p>
        </w:tc>
      </w:tr>
      <w:tr>
        <w:trPr>
          <w:cantSplit w:val="true"/>
        </w:trPr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Concurrent users supported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Target To Be Confirmed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k6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MongoDB Performance Best Practices – https://www.mongodb.com/docs/manual/administration/analyzing-mongodb-performance/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 xml:space="preserve">Express Performance Best Practices – https://expressjs.com/en/advanced/best-practice-performance.html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 xml:space="preserve">React – Code Splitting – https://react.dev/reference/react/lazy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 xml:space="preserve">Lighthouse – https://developer.chrome.com/docs/lighthouse/overview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 xml:space="preserve">MongoDB Aggregation – https://www.mongodb.com/docs/manual/aggregation/</w:t>
        </w:r>
      </w:hyperlink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Project Design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mongodb.com/docs/manual/administration/analyzing-mongodb-performance/" TargetMode="External"/><Relationship Id="rId12" Type="http://schemas.openxmlformats.org/officeDocument/2006/relationships/hyperlink" Target="https://expressjs.com/en/advanced/best-practice-performance.html" TargetMode="External"/><Relationship Id="rId13" Type="http://schemas.openxmlformats.org/officeDocument/2006/relationships/hyperlink" Target="https://react.dev/reference/react/lazy" TargetMode="External"/><Relationship Id="rId14" Type="http://schemas.openxmlformats.org/officeDocument/2006/relationships/hyperlink" Target="https://developer.chrome.com/docs/lighthouse/overview" TargetMode="External"/><Relationship Id="rId15" Type="http://schemas.openxmlformats.org/officeDocument/2006/relationships/hyperlink" Target="https://www.mongodb.com/docs/manual/aggreg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and Optimization Plan (Supplementary).docx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