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44"/>
          <w:szCs w:val="44"/>
        </w:rPr>
        <w:t xml:space="preserve">MALAMAAL Execution Toolkit</w:t>
      </w:r>
    </w:p>
    <w:p>
      <w:pPr>
        <w:spacing w:after="200"/>
      </w:pPr>
      <w:r>
        <w:rPr>
          <w:i/>
          <w:iCs/>
          <w:color w:val="64748B"/>
          <w:sz w:val="22"/>
          <w:szCs w:val="22"/>
        </w:rPr>
        <w:t xml:space="preserve">Operating Manual — turning discipline into a daily habit</w:t>
      </w:r>
    </w:p>
    <w:p>
      <w:pPr>
        <w:spacing w:after="100"/>
      </w:pPr>
      <w:r>
        <w:t xml:space="preserve">This toolkit converts business goals into daily execution. It has five working sheets and three habit layers. Fill it, don't perfect it — discipline over duration. Use the companion workbook (Execution-Toolkit.xlsx) to fill in, or the Execution Cockpit app for the mobile-first version.</w:t>
      </w:r>
    </w:p>
    <w:p>
      <w:pPr>
        <w:pStyle w:val="Heading1"/>
        <w:spacing w:after="100" w:before="240"/>
      </w:pPr>
      <w:r>
        <w:rPr>
          <w:b/>
          <w:bCs/>
          <w:color w:val="4F46E5"/>
        </w:rPr>
        <w:t xml:space="preserve">The Reporting &amp; Review Rhythm</w:t>
      </w:r>
    </w:p>
    <w:p>
      <w:pPr>
        <w:spacing w:after="100"/>
      </w:pPr>
      <w:r>
        <w:t xml:space="preserve">Accountability is a cadence, not an event. Fix a time and stick to it: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600"/>
      </w:tblGrid>
      <w:tr>
        <w:trPr>
          <w:tblHeader/>
        </w:trPr>
        <w:tc>
          <w:tcPr>
            <w:tcW w:type="dxa" w:w="20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46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26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Time-box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Close Report (DCR)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90 seconds, 6 PM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Weekly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 Sheet + KPI update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min, Friday eve / Mon morning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Deep-dive review meeting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Rollup report to coach / partner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4F46E5"/>
        </w:rPr>
        <w:t xml:space="preserve">1. Day Close Report (DCR)</w:t>
      </w:r>
    </w:p>
    <w:p>
      <w:pPr>
        <w:spacing w:after="100"/>
      </w:pPr>
      <w:r>
        <w:rPr>
          <w:b/>
          <w:bCs/>
        </w:rPr>
        <w:t xml:space="preserve">Purpose: build the daily habit and never lose a task.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Fill every evening. Log tasks completed, pending tasks (each with a new deadline), and tomorrow's top 3–5 priorities.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Pending tasks flow onto the Kanban board so nothing is dropped.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Ask: did today move the needle? A streak grows each day you file.</w:t>
      </w:r>
    </w:p>
    <w:p>
      <w:pPr>
        <w:pStyle w:val="Heading1"/>
        <w:spacing w:after="100" w:before="240"/>
      </w:pPr>
      <w:r>
        <w:rPr>
          <w:b/>
          <w:bCs/>
          <w:color w:val="4F46E5"/>
        </w:rPr>
        <w:t xml:space="preserve">2. Weekly Review Sheet</w:t>
      </w:r>
    </w:p>
    <w:p>
      <w:pPr>
        <w:spacing w:after="100"/>
      </w:pPr>
      <w:r>
        <w:rPr>
          <w:b/>
          <w:bCs/>
        </w:rPr>
        <w:t xml:space="preserve">Purpose: step back and plan the next week.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Fill Friday evening or Monday morning. Roll up the week's DCRs into Achieved and Challenges.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one question that matters: 'What moved the needle this week?'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the top 3 focus items for next week.</w:t>
      </w:r>
    </w:p>
    <w:p>
      <w:pPr>
        <w:pStyle w:val="Heading1"/>
        <w:spacing w:after="100" w:before="240"/>
      </w:pPr>
      <w:r>
        <w:rPr>
          <w:b/>
          <w:bCs/>
          <w:color w:val="4F46E5"/>
        </w:rPr>
        <w:t xml:space="preserve">3. Performance Matrix / KPI Tracker</w:t>
      </w:r>
    </w:p>
    <w:p>
      <w:pPr>
        <w:spacing w:after="100"/>
      </w:pPr>
      <w:r>
        <w:rPr>
          <w:b/>
          <w:bCs/>
        </w:rPr>
        <w:t xml:space="preserve">Purpose: numbers keep you honest.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Pick 5–7 core KPIs for your business type; set a target for each once.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Enter Actuals weekly. Variance (+/-) and Variance % calculate automatically.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Red/amber/green colouring shows reality at a glance.</w:t>
      </w:r>
    </w:p>
    <w:p>
      <w:pPr>
        <w:pStyle w:val="Heading1"/>
        <w:spacing w:after="100" w:before="240"/>
      </w:pPr>
      <w:r>
        <w:rPr>
          <w:b/>
          <w:bCs/>
          <w:color w:val="4F46E5"/>
        </w:rPr>
        <w:t xml:space="preserve">4. Feedback Mechanism</w:t>
      </w:r>
    </w:p>
    <w:p>
      <w:pPr>
        <w:spacing w:after="100"/>
      </w:pPr>
      <w:r>
        <w:rPr>
          <w:b/>
          <w:bCs/>
        </w:rPr>
        <w:t xml:space="preserve">Purpose: capture real-world insight and act fast.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 every customer or team signal; tag it Positive / Negative / Suggestion.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Assign an owner and a status; review monthly and drive Pending → Done.</w:t>
      </w:r>
    </w:p>
    <w:p>
      <w:pPr>
        <w:pStyle w:val="Heading1"/>
        <w:spacing w:after="100" w:before="240"/>
      </w:pPr>
      <w:r>
        <w:rPr>
          <w:b/>
          <w:bCs/>
          <w:color w:val="4F46E5"/>
        </w:rPr>
        <w:t xml:space="preserve">5. Kanban Board</w:t>
      </w:r>
    </w:p>
    <w:p>
      <w:pPr>
        <w:spacing w:after="100"/>
      </w:pPr>
      <w:r>
        <w:rPr>
          <w:b/>
          <w:bCs/>
        </w:rPr>
        <w:t xml:space="preserve">Purpose: visual progress tracker for all tasks.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Three columns: To Do → In Progress → Done. Move cards daily.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Nothing sits in 'In Progress' past 3 days without a flag — kill stale tasks.</w:t>
      </w:r>
    </w:p>
    <w:p>
      <w:pPr>
        <w:pStyle w:val="Heading1"/>
        <w:spacing w:after="100" w:before="240"/>
      </w:pPr>
      <w:r>
        <w:rPr>
          <w:b/>
          <w:bCs/>
          <w:color w:val="4F46E5"/>
        </w:rPr>
        <w:t xml:space="preserve">Habit Layers (what makes it stick)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Rule of 5 — do five small goal-related actions every day.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2-Minute Rule — if it takes under two minutes, do it now.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Time Blocking — reserve prime hours for the most critical 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Streaks &amp; heatmap — the single biggest retention lever; a broken streak is a reset, not a failure.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Accountability partner — share your weekly goals and status every Friday; be brutally honest.</w:t>
      </w:r>
    </w:p>
    <w:p>
      <w:pPr>
        <w:pStyle w:val="Heading1"/>
        <w:spacing w:after="100" w:before="240"/>
      </w:pPr>
      <w:r>
        <w:rPr>
          <w:b/>
          <w:bCs/>
          <w:color w:val="4F46E5"/>
        </w:rPr>
        <w:t xml:space="preserve">How the two companions map to this manual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Toolkit sheet</w:t>
            </w:r>
          </w:p>
        </w:tc>
        <w:tc>
          <w:tcPr>
            <w:tcW w:type="dxa" w:w="30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Workbook tab</w:t>
            </w:r>
          </w:p>
        </w:tc>
        <w:tc>
          <w:tcPr>
            <w:tcW w:type="dxa" w:w="3000"/>
            <w:shd w:fill="4F46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 screen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Close Report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Today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Weekly Review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Weekly Review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KPI Tracker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KPI Tracker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KPIs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Feedback Log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Feedback Log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Feedback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Kanban Board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Kanban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Habit layers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(in app)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Today + Streaks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2026-07-20T04:42:24.910Z</dcterms:created>
  <dcterms:modified xsi:type="dcterms:W3CDTF">2026-07-20T04:42:24.911Z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