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F05A9" w14:textId="77777777" w:rsidR="000D20EA" w:rsidRDefault="00000000">
      <w:pPr>
        <w:pStyle w:val="papertitle"/>
      </w:pPr>
      <w:r>
        <w:t>Application Security Vulnerability Assessment and Penetration Testing (APPSEC VAPT): A Comprehensive Framework</w:t>
      </w:r>
    </w:p>
    <w:p w14:paraId="7139086C" w14:textId="77777777" w:rsidR="000D20EA" w:rsidRDefault="000D20EA">
      <w:pPr>
        <w:pStyle w:val="Author"/>
      </w:pPr>
    </w:p>
    <w:p w14:paraId="340503E2" w14:textId="4DD613D1" w:rsidR="000D20EA" w:rsidRDefault="00000000">
      <w:pPr>
        <w:pStyle w:val="Author"/>
      </w:pPr>
      <w:r>
        <w:t>A</w:t>
      </w:r>
      <w:r w:rsidR="007F3B7F">
        <w:t>shish</w:t>
      </w:r>
      <w:r w:rsidR="00837EA5">
        <w:t xml:space="preserve"> </w:t>
      </w:r>
      <w:r w:rsidR="00FC0528">
        <w:t>J</w:t>
      </w:r>
      <w:r w:rsidR="00837EA5">
        <w:t>adon</w:t>
      </w:r>
      <w:r>
        <w:br/>
        <w:t>Department of Computer Science and Engineering,</w:t>
      </w:r>
      <w:r>
        <w:br/>
        <w:t>Chitkara University</w:t>
      </w:r>
      <w:r>
        <w:br/>
        <w:t>Rajpura, Punjab</w:t>
      </w:r>
      <w:r>
        <w:br/>
        <w:t>a</w:t>
      </w:r>
      <w:r w:rsidR="00B31801">
        <w:t>shish</w:t>
      </w:r>
      <w:r>
        <w:t>14</w:t>
      </w:r>
      <w:r w:rsidR="007F3B7F">
        <w:t>00</w:t>
      </w:r>
      <w:r>
        <w:t>.be22@chitkara.edu.in</w:t>
      </w:r>
    </w:p>
    <w:p w14:paraId="3F72B743" w14:textId="696C0580" w:rsidR="000D20EA" w:rsidRDefault="00A96A6B">
      <w:pPr>
        <w:pStyle w:val="Author"/>
      </w:pPr>
      <w:r>
        <w:t>Under The supervision of</w:t>
      </w:r>
    </w:p>
    <w:p w14:paraId="2EED6E17" w14:textId="5FCCA083" w:rsidR="000D20EA" w:rsidRDefault="00A96A6B">
      <w:pPr>
        <w:pStyle w:val="Author"/>
      </w:pPr>
      <w:r>
        <w:t>Dr. Gurpreet Singh</w:t>
      </w:r>
      <w:r w:rsidR="00000000">
        <w:br/>
      </w:r>
      <w:r w:rsidR="00000000">
        <w:br/>
      </w:r>
      <w:r w:rsidR="00000000">
        <w:br/>
      </w:r>
    </w:p>
    <w:p w14:paraId="65A53FA5" w14:textId="77777777" w:rsidR="000D20EA" w:rsidRDefault="000D20EA">
      <w:pPr>
        <w:pStyle w:val="Author"/>
      </w:pPr>
    </w:p>
    <w:p w14:paraId="0F878E3C" w14:textId="77777777" w:rsidR="000D20EA" w:rsidRDefault="000D20EA">
      <w:pPr>
        <w:pStyle w:val="Body"/>
      </w:pPr>
    </w:p>
    <w:p w14:paraId="5E685FD9" w14:textId="77777777" w:rsidR="000D20EA" w:rsidRDefault="000D20EA">
      <w:pPr>
        <w:pStyle w:val="Body"/>
      </w:pPr>
    </w:p>
    <w:p w14:paraId="6531EFAE" w14:textId="77777777" w:rsidR="000D20EA" w:rsidRDefault="000D20EA">
      <w:pPr>
        <w:pStyle w:val="Body"/>
      </w:pPr>
    </w:p>
    <w:p w14:paraId="47C4DCF9" w14:textId="77777777" w:rsidR="000D20EA" w:rsidRDefault="00000000">
      <w:pPr>
        <w:pStyle w:val="Default"/>
      </w:pPr>
      <w:r>
        <w:t>Abstract—</w:t>
      </w:r>
    </w:p>
    <w:p w14:paraId="665E1279" w14:textId="77777777" w:rsidR="000D20EA" w:rsidRDefault="00000000">
      <w:pPr>
        <w:pStyle w:val="BodyText"/>
      </w:pPr>
      <w:r>
        <w:t>The rapid proliferation of web and mobile applications across every sector of the modern economy has expanded the digital attack surface at an unprecedented rate. Organisations now deploy applications that handle sensitive personal, financial, and operational data, making them attractive targets for adversaries who exploit software vulnerabilities to achieve unauthorised access, data exfiltration, or service disruption. According to recent industry reports, application-layer attacks account for the majority of confirmed data breaches, underscoring the critical importance of proactive security assessment before and during production deployment.</w:t>
      </w:r>
    </w:p>
    <w:p w14:paraId="41F799E1" w14:textId="77777777" w:rsidR="000D20EA" w:rsidRDefault="00000000">
      <w:pPr>
        <w:pStyle w:val="BodyText"/>
      </w:pPr>
      <w:r>
        <w:t xml:space="preserve">Traditional security practices that rely on periodic manual code reviews or point-in-time network-level scans are insufficient to address the complexity and velocity of modern application development. Developers release new features and patches in short cycles, and each change introduces the potential for new vulnerabilities. What is needed is a systematic, repeatable methodology that integrates seamlessly with the software development life cycle and </w:t>
      </w:r>
      <w:r>
        <w:t>provides actionable findings that development teams can remediate efficiently.</w:t>
      </w:r>
    </w:p>
    <w:p w14:paraId="52D7121F" w14:textId="77777777" w:rsidR="000D20EA" w:rsidRDefault="00000000">
      <w:pPr>
        <w:pStyle w:val="BodyText"/>
      </w:pPr>
      <w:r>
        <w:t>This paper proposes a comprehensive Application Security Vulnerability Assessment and Penetration Testing (APPSEC VAPT) framework that combines static application security testing (SAST), dynamic application security testing (DAST), interactive application security testing (IAST), and structured manual penetration testing. The framework is aligned with the OWASP Top 10, the NIST SP 800-115 technical guide, and the Penetration Testing Execution Standard (PTES), ensuring that coverage spans the most critical and commonly exploited vulnerability classes including injection flaws, broken authentication, sensitive data exposure, and misconfigured access controls.</w:t>
      </w:r>
    </w:p>
    <w:p w14:paraId="1FDF10BF" w14:textId="77777777" w:rsidR="000D20EA" w:rsidRDefault="00000000">
      <w:pPr>
        <w:pStyle w:val="BodyText"/>
      </w:pPr>
      <w:r>
        <w:t>Evaluation of the proposed framework against real-world application targets demonstrates a statistically significant improvement in vulnerability detection rates compared with single-method approaches, alongside a reduction in false positives through correlated multi-layer analysis. The framework also incorporates a structured remediation tracking and reporting workflow, enabling organisations to prioritise and close findings systematically. The outcomes indicate that adopting this framework materially improves an organisation's security posture and reduces residual risk across the application portfolio.</w:t>
      </w:r>
    </w:p>
    <w:p w14:paraId="4B922EED" w14:textId="77777777" w:rsidR="000D20EA" w:rsidRDefault="000D20EA">
      <w:pPr>
        <w:pStyle w:val="Body"/>
      </w:pPr>
    </w:p>
    <w:p w14:paraId="421F1523" w14:textId="77777777" w:rsidR="000D20EA" w:rsidRDefault="00000000">
      <w:pPr>
        <w:pStyle w:val="Default"/>
      </w:pPr>
      <w:r>
        <w:t>Index Terms—</w:t>
      </w:r>
    </w:p>
    <w:p w14:paraId="3D7AADCA" w14:textId="77777777" w:rsidR="000D20EA" w:rsidRDefault="00000000">
      <w:pPr>
        <w:pStyle w:val="Default"/>
      </w:pPr>
      <w:r>
        <w:t>Application Security, Penetration Testing, Vulnerability Assessment, OWASP, VAPT, Web Application Security, SAST, DAST, IAST, DevSecOps</w:t>
      </w:r>
    </w:p>
    <w:p w14:paraId="266A0290" w14:textId="77777777" w:rsidR="000D20EA" w:rsidRDefault="000D20EA">
      <w:pPr>
        <w:pStyle w:val="Default"/>
      </w:pPr>
    </w:p>
    <w:p w14:paraId="4BF12288" w14:textId="77777777" w:rsidR="000D20EA" w:rsidRDefault="00000000">
      <w:pPr>
        <w:pStyle w:val="Heading"/>
      </w:pPr>
      <w:r>
        <w:t>Introduction</w:t>
      </w:r>
    </w:p>
    <w:p w14:paraId="7CC69B89" w14:textId="77777777" w:rsidR="000D20EA" w:rsidRDefault="00000000">
      <w:pPr>
        <w:pStyle w:val="BodyText"/>
      </w:pPr>
      <w:r>
        <w:t>The digital transformation of businesses, governments, and public services has produced an ecosystem in which software applications mediate nearly every significant human activity — from online banking and healthcare records to e-commerce and critical infrastructure control. The number of internet-facing applications has grown exponentially over the past decade, and with it the frequency and sophistication of attacks targeting those applications. Threat actors range from opportunistic script kiddies exploiting publicly known vulnerabilities to well-resourced nation-state groups conducting highly targeted campaigns against specific platforms.</w:t>
      </w:r>
    </w:p>
    <w:p w14:paraId="6A49D8B1" w14:textId="77777777" w:rsidR="000D20EA" w:rsidRDefault="00000000">
      <w:pPr>
        <w:pStyle w:val="BodyText"/>
      </w:pPr>
      <w:r>
        <w:t>The current threat landscape is alarming. The National Vulnerability Database (NVD) recorded over 25,000 new CVEs in a single recent year, and a substantial proportion of these affect application-layer components such as web frameworks, content management systems, and API endpoints. The OWASP Top 10, updated in 2021, identifies Broken Access Control, Cryptographic Failures, and Injection as the three most critical application risk categories, reinforcing findings from multiple independent breach investigation reports that consistently place application vulnerabilities at the centre of major security incidents.</w:t>
      </w:r>
    </w:p>
    <w:p w14:paraId="2E0AFD4E" w14:textId="77777777" w:rsidR="000D20EA" w:rsidRDefault="00000000">
      <w:pPr>
        <w:pStyle w:val="BodyText"/>
      </w:pPr>
      <w:r>
        <w:t xml:space="preserve">Despite this well-documented risk, many organisations continue to rely on ad-hoc or compliance-driven security </w:t>
      </w:r>
      <w:r>
        <w:lastRenderedPageBreak/>
        <w:t>testing that lacks depth, consistency, and integration with the development process. A common pattern is the commissioning of a single annual penetration test, the results of which may be partially remediated before the next release cycle introduces fresh exposure. Such approaches treat security as a checkbox rather than a continuous engineering discipline, and they leave organisations vulnerable during the long intervals between assessments.</w:t>
      </w:r>
    </w:p>
    <w:p w14:paraId="76A46E9A" w14:textId="77777777" w:rsidR="000D20EA" w:rsidRDefault="00000000">
      <w:pPr>
        <w:pStyle w:val="BodyText"/>
      </w:pPr>
      <w:r>
        <w:t>Vulnerability Assessment and Penetration Testing (VAPT) provides a structured alternative. Where a vulnerability assessment enumerates and classifies weaknesses without necessarily confirming exploitability, penetration testing goes further by simulating adversarial actions to demonstrate real-world impact. When combined into a unified methodology, VAPT produces a comprehensive picture of an application's security posture that informs both immediate remediation priorities and longer-term architectural improvements.</w:t>
      </w:r>
    </w:p>
    <w:p w14:paraId="1D33FEE9" w14:textId="77777777" w:rsidR="000D20EA" w:rsidRDefault="00000000">
      <w:pPr>
        <w:pStyle w:val="BodyText"/>
      </w:pPr>
      <w:r>
        <w:t>The OWASP Testing Guide, NIST SP 800-115, and the Penetration Testing Execution Standard represent the most widely adopted reference frameworks for application security testing. Each offers valuable guidance, but none provides a fully integrated methodology that combines automated tooling with structured manual testing, accounts for modern API-centric and single-page application architectures, and embeds seamlessly within agile and DevSecOps delivery models. Bridging this gap is the primary motivation for the framework proposed in this paper.</w:t>
      </w:r>
    </w:p>
    <w:p w14:paraId="6EC6F8F3" w14:textId="77777777" w:rsidR="000D20EA" w:rsidRDefault="00000000">
      <w:pPr>
        <w:pStyle w:val="BodyText"/>
      </w:pPr>
      <w:r>
        <w:t>The research objectives of this work are threefold. First, to synthesise current literature and practice into a unified APPSEC VAPT methodology that covers the full testing life cycle from scoping through remediation. Second, to define the architectural components, tooling, and workflows that implement the methodology in a repeatable, scalable manner. Third, to evaluate the framework against empirical data and compare its effectiveness with existing single-method approaches in terms of detection rate, false positive rate, and remediation efficiency.</w:t>
      </w:r>
    </w:p>
    <w:p w14:paraId="624966FB" w14:textId="77777777" w:rsidR="000D20EA" w:rsidRDefault="00000000">
      <w:pPr>
        <w:pStyle w:val="BodyText"/>
      </w:pPr>
      <w:r>
        <w:t>The remainder of this paper is organised as follows. Section II reviews the existing literature on application security testing techniques and identifies research gaps. Section III describes the proposed APPSEC VAPT framework and its methodology. Section IV presents the system architecture and implementation details. Section V reports the results of security analysis and comparison with existing approaches. Section VI concludes the paper and outlines directions for future work.</w:t>
      </w:r>
    </w:p>
    <w:p w14:paraId="350089D2" w14:textId="77777777" w:rsidR="000D20EA" w:rsidRDefault="000D20EA">
      <w:pPr>
        <w:pStyle w:val="BodyText"/>
      </w:pPr>
    </w:p>
    <w:p w14:paraId="70B40092" w14:textId="77777777" w:rsidR="000D20EA" w:rsidRDefault="00000000">
      <w:pPr>
        <w:pStyle w:val="Heading"/>
      </w:pPr>
      <w:r>
        <w:t>Literature Review</w:t>
      </w:r>
    </w:p>
    <w:p w14:paraId="4486E596" w14:textId="77777777" w:rsidR="000D20EA" w:rsidRDefault="00000000">
      <w:pPr>
        <w:pStyle w:val="Default"/>
      </w:pPr>
      <w:r>
        <w:t>A. Traditional Security Testing Approaches</w:t>
      </w:r>
    </w:p>
    <w:p w14:paraId="062291C6" w14:textId="77777777" w:rsidR="000D20EA" w:rsidRDefault="00000000">
      <w:pPr>
        <w:pStyle w:val="BodyText"/>
      </w:pPr>
      <w:r>
        <w:t xml:space="preserve">Early approaches to application security relied predominantly on manual code review and black-box network scanning. Manual code review, when performed by experienced security engineers, can surface deep logical flaws and business-logic vulnerabilities that automated tools frequently miss. However, it does not scale well; a large enterprise codebase may contain millions of lines of code, </w:t>
      </w:r>
      <w:r>
        <w:t>making exhaustive manual review prohibitively expensive and time-consuming.</w:t>
      </w:r>
    </w:p>
    <w:p w14:paraId="773F0A14" w14:textId="77777777" w:rsidR="000D20EA" w:rsidRDefault="00000000">
      <w:pPr>
        <w:pStyle w:val="BodyText"/>
      </w:pPr>
      <w:r>
        <w:t>Network-layer vulnerability scanners such as Nessus and OpenVAS were originally designed to identify misconfigurations and unpatched services at the infrastructure level. While useful for establishing a baseline security posture, these tools have limited visibility into application logic and cannot detect injection flaws, authentication bypasses, or business-logic errors that exist within the application itself. Their output is therefore necessary but insufficient for comprehensive application security assurance.</w:t>
      </w:r>
    </w:p>
    <w:p w14:paraId="4872A776" w14:textId="77777777" w:rsidR="000D20EA" w:rsidRDefault="00000000">
      <w:pPr>
        <w:pStyle w:val="BodyText"/>
      </w:pPr>
      <w:r>
        <w:t>Periodic penetration testing, typically conducted annually by external consultants, has been the dominant model for application security validation in regulated industries. While point-in-time penetration tests provide valuable insights, the long gap between assessments means that newly introduced vulnerabilities may remain undetected for extended periods. Furthermore, the quality and coverage of such tests vary significantly between providers, and findings are often not tracked systematically through to verified remediation.</w:t>
      </w:r>
    </w:p>
    <w:p w14:paraId="718F3FFE" w14:textId="77777777" w:rsidR="000D20EA" w:rsidRDefault="00000000">
      <w:pPr>
        <w:pStyle w:val="Default"/>
      </w:pPr>
      <w:r>
        <w:t>B. Static Application Security Testing (SAST)</w:t>
      </w:r>
    </w:p>
    <w:p w14:paraId="1F96E338" w14:textId="77777777" w:rsidR="000D20EA" w:rsidRDefault="00000000">
      <w:pPr>
        <w:pStyle w:val="BodyText"/>
      </w:pPr>
      <w:r>
        <w:t>Static Application Security Testing analyses source code, bytecode, or compiled binaries without executing the application. Tools such as Checkmarx, Fortify, and SonarQube parse the code into abstract syntax trees and data-flow graphs, then apply rule-based and semantic analyses to identify patterns associated with known vulnerability classes. SAST is particularly effective at detecting injection vulnerabilities, insecure cryptographic usage, and unsafe deserialization early in the development cycle, when remediation cost is lowest.</w:t>
      </w:r>
    </w:p>
    <w:p w14:paraId="7A979D34" w14:textId="77777777" w:rsidR="000D20EA" w:rsidRDefault="00000000">
      <w:pPr>
        <w:pStyle w:val="BodyText"/>
      </w:pPr>
      <w:r>
        <w:t>The primary limitation of SAST is its tendency to produce high false-positive rates, particularly in large codebases with complex data flows. Security teams may spend considerable time triaging findings only to determine that a flagged code path is never reachable in practice. Additionally, SAST cannot identify vulnerabilities that arise from runtime configuration, third-party service interactions, or environmental conditions, which limits its effectiveness as a standalone testing method.</w:t>
      </w:r>
    </w:p>
    <w:p w14:paraId="2576C722" w14:textId="77777777" w:rsidR="000D20EA" w:rsidRDefault="00000000">
      <w:pPr>
        <w:pStyle w:val="Default"/>
      </w:pPr>
      <w:r>
        <w:t>C. Dynamic Application Security Testing (DAST)</w:t>
      </w:r>
    </w:p>
    <w:p w14:paraId="58C224EA" w14:textId="77777777" w:rsidR="000D20EA" w:rsidRDefault="00000000">
      <w:pPr>
        <w:pStyle w:val="BodyText"/>
      </w:pPr>
      <w:r>
        <w:t>Dynamic Application Security Testing exercises a running application by sending crafted inputs and analysing responses for evidence of vulnerability. Tools such as OWASP ZAP and Burp Suite Professional are the most widely used DAST platforms. They perform automated crawling of the application's attack surface, inject payloads for common vulnerability classes, and report findings based on observable application behaviour. DAST is language-agnostic and can detect vulnerabilities that only manifest at runtime, such as authentication flaws and misconfigurations.</w:t>
      </w:r>
    </w:p>
    <w:p w14:paraId="2B0EFC60" w14:textId="77777777" w:rsidR="000D20EA" w:rsidRDefault="00000000">
      <w:pPr>
        <w:pStyle w:val="BodyText"/>
      </w:pPr>
      <w:r>
        <w:t xml:space="preserve">However, DAST tools struggle with modern single-page applications that rely heavily on JavaScript rendering and API calls, because traditional crawlers based on HTML link traversal cannot fully map the application's functionality. Coverage gaps in the crawl phase result in portions of the </w:t>
      </w:r>
      <w:r>
        <w:lastRenderedPageBreak/>
        <w:t>application never being tested. Authenticated testing also requires careful session management to ensure that scans maintain valid sessions throughout the test run, which is non-trivial to configure correctly for complex applications.</w:t>
      </w:r>
    </w:p>
    <w:p w14:paraId="78F4C0C5" w14:textId="77777777" w:rsidR="000D20EA" w:rsidRDefault="00000000">
      <w:pPr>
        <w:pStyle w:val="Default"/>
      </w:pPr>
      <w:r>
        <w:t>D. Research Gap</w:t>
      </w:r>
    </w:p>
    <w:p w14:paraId="609433DC" w14:textId="77777777" w:rsidR="000D20EA" w:rsidRDefault="00000000">
      <w:pPr>
        <w:pStyle w:val="BodyText"/>
      </w:pPr>
      <w:r>
        <w:t>A review of the existing literature reveals that most published work focuses on evaluating individual testing techniques in isolation. Studies comparing SAST and DAST typically use controlled benchmark applications, and their findings may not generalise to the diversity of production application architectures encountered in practice. There is a notable absence of holistic frameworks that combine multiple testing techniques into a unified, operationally practical methodology.</w:t>
      </w:r>
    </w:p>
    <w:p w14:paraId="30966726" w14:textId="77777777" w:rsidR="000D20EA" w:rsidRDefault="00000000">
      <w:pPr>
        <w:pStyle w:val="BodyText"/>
      </w:pPr>
      <w:r>
        <w:t>Furthermore, the integration of security testing into agile and continuous delivery pipelines remains an area where practical guidance is limited. While the DevSecOps movement has popularised the concept of ‘shifting security left’, the specific orchestration of SAST, DAST, IAST, and manual penetration testing within a CI/CD pipeline, and the automation of finding correlation and remediation tracking, represents an underexplored area that this research addresses.</w:t>
      </w:r>
    </w:p>
    <w:p w14:paraId="14FFE9AF" w14:textId="77777777" w:rsidR="000D20EA" w:rsidRDefault="00000000">
      <w:pPr>
        <w:pStyle w:val="Default"/>
      </w:pPr>
      <w:r>
        <w:t>E. Interactive Application Security Testing (IAST)</w:t>
      </w:r>
    </w:p>
    <w:p w14:paraId="38B49FFD" w14:textId="77777777" w:rsidR="000D20EA" w:rsidRDefault="00000000">
      <w:pPr>
        <w:pStyle w:val="BodyText"/>
      </w:pPr>
      <w:r>
        <w:t>Interactive Application Security Testing represents a third paradigm that combines elements of both SAST and DAST. IAST agents are deployed within the application runtime and instrument the code to monitor data flows and function calls as the application is exercised, either by automated tests or by real users. This approach can achieve higher accuracy than either SAST or DAST because it observes actual execution paths rather than static approximations or external response analysis. Commercial IAST tools include Contrast Security and Seeker by Synopsys.</w:t>
      </w:r>
    </w:p>
    <w:p w14:paraId="046A7658" w14:textId="77777777" w:rsidR="000D20EA" w:rsidRDefault="00000000">
      <w:pPr>
        <w:pStyle w:val="BodyText"/>
      </w:pPr>
      <w:r>
        <w:t>IAST is particularly effective in development and staging environments where the application is already being exercised by automated test suites, because the security analysis is effectively performed as a side-effect of normal testing activity. The limitation is that IAST requires an agent to be deployed within the application process, which may be impractical in production environments or when testing third-party or containerised components for which source code is unavailable.</w:t>
      </w:r>
    </w:p>
    <w:p w14:paraId="034AC1C0" w14:textId="77777777" w:rsidR="000D20EA" w:rsidRDefault="00000000">
      <w:pPr>
        <w:pStyle w:val="Default"/>
      </w:pPr>
      <w:r>
        <w:t>F. Penetration Testing Frameworks</w:t>
      </w:r>
    </w:p>
    <w:p w14:paraId="65F78391" w14:textId="77777777" w:rsidR="000D20EA" w:rsidRDefault="00000000">
      <w:pPr>
        <w:pStyle w:val="BodyText"/>
      </w:pPr>
      <w:r>
        <w:t>Several established frameworks provide structured guidance for penetration testing engagements. The OWASP Testing Guide is the most widely referenced resource for web application penetration testing, providing detailed test cases for each vulnerability category in the OWASP Top 10 and beyond. The Penetration Testing Execution Standard (PTES) defines a comprehensive methodology covering pre-engagement interactions, intelligence gathering, threat modelling, exploitation, post-exploitation, and reporting.</w:t>
      </w:r>
    </w:p>
    <w:p w14:paraId="637F40F2" w14:textId="77777777" w:rsidR="000D20EA" w:rsidRDefault="00000000">
      <w:pPr>
        <w:pStyle w:val="BodyText"/>
      </w:pPr>
      <w:r>
        <w:t xml:space="preserve">NIST SP 800-115, the Technical Guide to Information Security Testing and Assessment, provides a framework applicable to both network and application testing within the context of federal information systems. While these frameworks provide valuable checklists and methodological </w:t>
      </w:r>
      <w:r>
        <w:t>structure, they are typically technology-agnostic and do not prescribe specific toolchains or integration patterns for modern application architectures. The proposed APPSEC VAPT framework builds upon these standards while filling operational gaps.</w:t>
      </w:r>
    </w:p>
    <w:p w14:paraId="23EB6AA5" w14:textId="77777777" w:rsidR="000D20EA" w:rsidRDefault="00000000">
      <w:pPr>
        <w:pStyle w:val="Default"/>
      </w:pPr>
      <w:r>
        <w:t>G. Comparison of Existing Approaches</w:t>
      </w:r>
    </w:p>
    <w:p w14:paraId="1966F08B" w14:textId="77777777" w:rsidR="000D20EA" w:rsidRDefault="00000000">
      <w:pPr>
        <w:pStyle w:val="BodyText"/>
      </w:pPr>
      <w:r>
        <w:t>Existing application security testing approaches differ significantly in their scope, depth, accuracy, and integration characteristics. Understanding these differences is essential for designing a framework that leverages the strengths of each technique while mitigating individual weaknesses. The following table summarises the key dimensions of comparison.</w:t>
      </w:r>
    </w:p>
    <w:p w14:paraId="1D26CB9B" w14:textId="77777777" w:rsidR="000D20EA" w:rsidRDefault="00000000">
      <w:pPr>
        <w:pStyle w:val="BodyText"/>
      </w:pPr>
      <w:r>
        <w:t>Table I: Comparison of Application Security Testing Approaches</w:t>
      </w:r>
      <w:r>
        <w:br/>
        <w:t>The table highlights key differences between SAST, DAST, IAST, and manual penetration testing across dimensions of coverage, accuracy, integration ease, and runtime visibility.</w:t>
      </w:r>
    </w:p>
    <w:p w14:paraId="745DBB3E" w14:textId="77777777" w:rsidR="000D20EA" w:rsidRDefault="000D20EA">
      <w:pPr>
        <w:pStyle w:val="Default"/>
      </w:pPr>
    </w:p>
    <w:tbl>
      <w:tblP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E0E0E0"/>
        <w:tblLook w:val="04A0" w:firstRow="1" w:lastRow="0" w:firstColumn="1" w:lastColumn="0" w:noHBand="0" w:noVBand="1"/>
      </w:tblPr>
      <w:tblGrid>
        <w:gridCol w:w="1015"/>
        <w:gridCol w:w="908"/>
        <w:gridCol w:w="859"/>
        <w:gridCol w:w="948"/>
        <w:gridCol w:w="1112"/>
      </w:tblGrid>
      <w:tr w:rsidR="000D20EA" w14:paraId="670EED0D" w14:textId="77777777">
        <w:tc>
          <w:tcPr>
            <w:tcW w:w="2017" w:type="dxa"/>
          </w:tcPr>
          <w:p w14:paraId="4AE533BB" w14:textId="77777777" w:rsidR="000D20EA" w:rsidRDefault="00000000">
            <w:r>
              <w:rPr>
                <w:b/>
                <w:sz w:val="18"/>
              </w:rPr>
              <w:t>Testing Approach</w:t>
            </w:r>
          </w:p>
        </w:tc>
        <w:tc>
          <w:tcPr>
            <w:tcW w:w="2017" w:type="dxa"/>
          </w:tcPr>
          <w:p w14:paraId="55FE70AA" w14:textId="77777777" w:rsidR="000D20EA" w:rsidRDefault="00000000">
            <w:r>
              <w:rPr>
                <w:b/>
                <w:sz w:val="18"/>
              </w:rPr>
              <w:t>Analysis Type</w:t>
            </w:r>
          </w:p>
        </w:tc>
        <w:tc>
          <w:tcPr>
            <w:tcW w:w="2017" w:type="dxa"/>
          </w:tcPr>
          <w:p w14:paraId="1D34FA88" w14:textId="77777777" w:rsidR="000D20EA" w:rsidRDefault="00000000">
            <w:r>
              <w:rPr>
                <w:b/>
                <w:sz w:val="18"/>
              </w:rPr>
              <w:t>False Positive Rate</w:t>
            </w:r>
          </w:p>
        </w:tc>
        <w:tc>
          <w:tcPr>
            <w:tcW w:w="2017" w:type="dxa"/>
          </w:tcPr>
          <w:p w14:paraId="147C05E8" w14:textId="77777777" w:rsidR="000D20EA" w:rsidRDefault="00000000">
            <w:r>
              <w:rPr>
                <w:b/>
                <w:sz w:val="18"/>
              </w:rPr>
              <w:t>Runtime Visibility</w:t>
            </w:r>
          </w:p>
        </w:tc>
        <w:tc>
          <w:tcPr>
            <w:tcW w:w="2017" w:type="dxa"/>
          </w:tcPr>
          <w:p w14:paraId="74FB483B" w14:textId="77777777" w:rsidR="000D20EA" w:rsidRDefault="00000000">
            <w:r>
              <w:rPr>
                <w:b/>
                <w:sz w:val="18"/>
              </w:rPr>
              <w:t>CI/CD Integration</w:t>
            </w:r>
          </w:p>
        </w:tc>
      </w:tr>
      <w:tr w:rsidR="000D20EA" w14:paraId="2BF98BD7" w14:textId="77777777">
        <w:tc>
          <w:tcPr>
            <w:tcW w:w="2017" w:type="dxa"/>
          </w:tcPr>
          <w:p w14:paraId="42A90209" w14:textId="77777777" w:rsidR="000D20EA" w:rsidRDefault="00000000">
            <w:r>
              <w:rPr>
                <w:sz w:val="18"/>
              </w:rPr>
              <w:t>SAST</w:t>
            </w:r>
          </w:p>
        </w:tc>
        <w:tc>
          <w:tcPr>
            <w:tcW w:w="2017" w:type="dxa"/>
          </w:tcPr>
          <w:p w14:paraId="68BFE5D7" w14:textId="77777777" w:rsidR="000D20EA" w:rsidRDefault="00000000">
            <w:r>
              <w:rPr>
                <w:sz w:val="18"/>
              </w:rPr>
              <w:t>Static / White-box</w:t>
            </w:r>
          </w:p>
        </w:tc>
        <w:tc>
          <w:tcPr>
            <w:tcW w:w="2017" w:type="dxa"/>
          </w:tcPr>
          <w:p w14:paraId="24E14964" w14:textId="77777777" w:rsidR="000D20EA" w:rsidRDefault="00000000">
            <w:r>
              <w:rPr>
                <w:sz w:val="18"/>
              </w:rPr>
              <w:t>High</w:t>
            </w:r>
          </w:p>
        </w:tc>
        <w:tc>
          <w:tcPr>
            <w:tcW w:w="2017" w:type="dxa"/>
          </w:tcPr>
          <w:p w14:paraId="71C94476" w14:textId="77777777" w:rsidR="000D20EA" w:rsidRDefault="00000000">
            <w:r>
              <w:rPr>
                <w:sz w:val="18"/>
              </w:rPr>
              <w:t>None</w:t>
            </w:r>
          </w:p>
        </w:tc>
        <w:tc>
          <w:tcPr>
            <w:tcW w:w="2017" w:type="dxa"/>
          </w:tcPr>
          <w:p w14:paraId="5154597A" w14:textId="77777777" w:rsidR="000D20EA" w:rsidRDefault="00000000">
            <w:r>
              <w:rPr>
                <w:sz w:val="18"/>
              </w:rPr>
              <w:t>Easy</w:t>
            </w:r>
          </w:p>
        </w:tc>
      </w:tr>
      <w:tr w:rsidR="000D20EA" w14:paraId="6EAD25E1" w14:textId="77777777">
        <w:tc>
          <w:tcPr>
            <w:tcW w:w="2017" w:type="dxa"/>
          </w:tcPr>
          <w:p w14:paraId="1F768DE0" w14:textId="77777777" w:rsidR="000D20EA" w:rsidRDefault="00000000">
            <w:r>
              <w:rPr>
                <w:sz w:val="18"/>
              </w:rPr>
              <w:t>DAST</w:t>
            </w:r>
          </w:p>
        </w:tc>
        <w:tc>
          <w:tcPr>
            <w:tcW w:w="2017" w:type="dxa"/>
          </w:tcPr>
          <w:p w14:paraId="222D8AE4" w14:textId="77777777" w:rsidR="000D20EA" w:rsidRDefault="00000000">
            <w:r>
              <w:rPr>
                <w:sz w:val="18"/>
              </w:rPr>
              <w:t>Dynamic / Black-box</w:t>
            </w:r>
          </w:p>
        </w:tc>
        <w:tc>
          <w:tcPr>
            <w:tcW w:w="2017" w:type="dxa"/>
          </w:tcPr>
          <w:p w14:paraId="48360F5D" w14:textId="77777777" w:rsidR="000D20EA" w:rsidRDefault="00000000">
            <w:r>
              <w:rPr>
                <w:sz w:val="18"/>
              </w:rPr>
              <w:t>Medium</w:t>
            </w:r>
          </w:p>
        </w:tc>
        <w:tc>
          <w:tcPr>
            <w:tcW w:w="2017" w:type="dxa"/>
          </w:tcPr>
          <w:p w14:paraId="5CF84803" w14:textId="77777777" w:rsidR="000D20EA" w:rsidRDefault="00000000">
            <w:r>
              <w:rPr>
                <w:sz w:val="18"/>
              </w:rPr>
              <w:t>Partial</w:t>
            </w:r>
          </w:p>
        </w:tc>
        <w:tc>
          <w:tcPr>
            <w:tcW w:w="2017" w:type="dxa"/>
          </w:tcPr>
          <w:p w14:paraId="3BEF8424" w14:textId="77777777" w:rsidR="000D20EA" w:rsidRDefault="00000000">
            <w:r>
              <w:rPr>
                <w:sz w:val="18"/>
              </w:rPr>
              <w:t>Moderate</w:t>
            </w:r>
          </w:p>
        </w:tc>
      </w:tr>
      <w:tr w:rsidR="000D20EA" w14:paraId="44185652" w14:textId="77777777">
        <w:tc>
          <w:tcPr>
            <w:tcW w:w="2017" w:type="dxa"/>
          </w:tcPr>
          <w:p w14:paraId="0393098D" w14:textId="77777777" w:rsidR="000D20EA" w:rsidRDefault="00000000">
            <w:r>
              <w:rPr>
                <w:sz w:val="18"/>
              </w:rPr>
              <w:t>IAST</w:t>
            </w:r>
          </w:p>
        </w:tc>
        <w:tc>
          <w:tcPr>
            <w:tcW w:w="2017" w:type="dxa"/>
          </w:tcPr>
          <w:p w14:paraId="3AE20D69" w14:textId="77777777" w:rsidR="000D20EA" w:rsidRDefault="00000000">
            <w:r>
              <w:rPr>
                <w:sz w:val="18"/>
              </w:rPr>
              <w:t>Hybrid / Grey-box</w:t>
            </w:r>
          </w:p>
        </w:tc>
        <w:tc>
          <w:tcPr>
            <w:tcW w:w="2017" w:type="dxa"/>
          </w:tcPr>
          <w:p w14:paraId="0D294EE9" w14:textId="77777777" w:rsidR="000D20EA" w:rsidRDefault="00000000">
            <w:r>
              <w:rPr>
                <w:sz w:val="18"/>
              </w:rPr>
              <w:t>Low</w:t>
            </w:r>
          </w:p>
        </w:tc>
        <w:tc>
          <w:tcPr>
            <w:tcW w:w="2017" w:type="dxa"/>
          </w:tcPr>
          <w:p w14:paraId="04C50B5A" w14:textId="77777777" w:rsidR="000D20EA" w:rsidRDefault="00000000">
            <w:r>
              <w:rPr>
                <w:sz w:val="18"/>
              </w:rPr>
              <w:t>Full</w:t>
            </w:r>
          </w:p>
        </w:tc>
        <w:tc>
          <w:tcPr>
            <w:tcW w:w="2017" w:type="dxa"/>
          </w:tcPr>
          <w:p w14:paraId="165132D8" w14:textId="77777777" w:rsidR="000D20EA" w:rsidRDefault="00000000">
            <w:r>
              <w:rPr>
                <w:sz w:val="18"/>
              </w:rPr>
              <w:t>Easy</w:t>
            </w:r>
          </w:p>
        </w:tc>
      </w:tr>
      <w:tr w:rsidR="000D20EA" w14:paraId="3F740973" w14:textId="77777777">
        <w:tc>
          <w:tcPr>
            <w:tcW w:w="2017" w:type="dxa"/>
          </w:tcPr>
          <w:p w14:paraId="74B4570F" w14:textId="77777777" w:rsidR="000D20EA" w:rsidRDefault="00000000">
            <w:r>
              <w:rPr>
                <w:sz w:val="18"/>
              </w:rPr>
              <w:t>Manual Pentest</w:t>
            </w:r>
          </w:p>
        </w:tc>
        <w:tc>
          <w:tcPr>
            <w:tcW w:w="2017" w:type="dxa"/>
          </w:tcPr>
          <w:p w14:paraId="457CE165" w14:textId="77777777" w:rsidR="000D20EA" w:rsidRDefault="00000000">
            <w:r>
              <w:rPr>
                <w:sz w:val="18"/>
              </w:rPr>
              <w:t>Manual / Grey or Black-box</w:t>
            </w:r>
          </w:p>
        </w:tc>
        <w:tc>
          <w:tcPr>
            <w:tcW w:w="2017" w:type="dxa"/>
          </w:tcPr>
          <w:p w14:paraId="62DFBEC6" w14:textId="77777777" w:rsidR="000D20EA" w:rsidRDefault="00000000">
            <w:r>
              <w:rPr>
                <w:sz w:val="18"/>
              </w:rPr>
              <w:t>Very Low</w:t>
            </w:r>
          </w:p>
        </w:tc>
        <w:tc>
          <w:tcPr>
            <w:tcW w:w="2017" w:type="dxa"/>
          </w:tcPr>
          <w:p w14:paraId="3CA69F07" w14:textId="77777777" w:rsidR="000D20EA" w:rsidRDefault="00000000">
            <w:r>
              <w:rPr>
                <w:sz w:val="18"/>
              </w:rPr>
              <w:t>Full</w:t>
            </w:r>
          </w:p>
        </w:tc>
        <w:tc>
          <w:tcPr>
            <w:tcW w:w="2017" w:type="dxa"/>
          </w:tcPr>
          <w:p w14:paraId="5F2F9500" w14:textId="77777777" w:rsidR="000D20EA" w:rsidRDefault="00000000">
            <w:r>
              <w:rPr>
                <w:sz w:val="18"/>
              </w:rPr>
              <w:t>Manual</w:t>
            </w:r>
          </w:p>
        </w:tc>
      </w:tr>
    </w:tbl>
    <w:p w14:paraId="619B628F" w14:textId="77777777" w:rsidR="000D20EA" w:rsidRDefault="000D20EA">
      <w:pPr>
        <w:pStyle w:val="Default"/>
      </w:pPr>
    </w:p>
    <w:p w14:paraId="2120E35D" w14:textId="77777777" w:rsidR="000D20EA" w:rsidRDefault="00000000">
      <w:pPr>
        <w:pStyle w:val="Heading"/>
      </w:pPr>
      <w:r>
        <w:t>Proposed System / Methodology</w:t>
      </w:r>
    </w:p>
    <w:p w14:paraId="05BF3158" w14:textId="77777777" w:rsidR="000D20EA" w:rsidRDefault="000D20EA">
      <w:pPr>
        <w:pStyle w:val="Body"/>
      </w:pPr>
    </w:p>
    <w:p w14:paraId="12D4A62F" w14:textId="77777777" w:rsidR="000D20EA" w:rsidRDefault="00000000">
      <w:pPr>
        <w:pStyle w:val="Default"/>
      </w:pPr>
      <w:r>
        <w:t>A. Overview of the VAPT Framework</w:t>
      </w:r>
    </w:p>
    <w:p w14:paraId="02F808CF" w14:textId="77777777" w:rsidR="000D20EA" w:rsidRDefault="00000000">
      <w:pPr>
        <w:pStyle w:val="BodyText"/>
      </w:pPr>
      <w:r>
        <w:t>The proposed APPSEC VAPT framework is structured as a five-phase life cycle: Scoping and Planning, Reconnaissance and Information Gathering, Vulnerability Scanning and Assessment, Exploitation and Penetration Testing, and Reporting and Remediation. Each phase produces documented artefacts that feed into subsequent phases, ensuring continuity and traceability throughout the assessment. The framework is designed to be methodology-neutral with respect to development processes, supporting both waterfall-style formal assessments and continuous security testing within DevSecOps pipelines.</w:t>
      </w:r>
    </w:p>
    <w:p w14:paraId="0076955D" w14:textId="77777777" w:rsidR="000D20EA" w:rsidRDefault="00000000">
      <w:pPr>
        <w:pStyle w:val="BodyText"/>
      </w:pPr>
      <w:r>
        <w:t>Central to the framework is the principle of correlated multi-layer analysis: findings from SAST, DAST, and IAST are consolidated into a unified finding register, deduplicated, and enriched with manual verification to reduce false positives and confirm exploitability. This approach addresses the most significant operational challenge faced by security teams today — the triage burden imposed by high-volume, low-precision automated tool output.</w:t>
      </w:r>
    </w:p>
    <w:p w14:paraId="604CD20C" w14:textId="77777777" w:rsidR="000D20EA" w:rsidRDefault="00000000">
      <w:pPr>
        <w:pStyle w:val="BodyText"/>
      </w:pPr>
      <w:r>
        <w:lastRenderedPageBreak/>
        <w:t>The framework is explicitly aligned with OWASP Top 10 2021, OWASP API Security Top 10, NIST SP 800-115, and PTES, ensuring that coverage is comprehensive and that findings are communicated using standardised terminology that facilitates comparison across assessments and compliance reporting against common regulatory requirements including PCI-DSS, GDPR, and ISO 27001.</w:t>
      </w:r>
    </w:p>
    <w:p w14:paraId="7E230F36" w14:textId="77777777" w:rsidR="000D20EA" w:rsidRDefault="000D20EA">
      <w:pPr>
        <w:pStyle w:val="Default"/>
      </w:pPr>
    </w:p>
    <w:p w14:paraId="220B7731" w14:textId="77777777" w:rsidR="000D20EA" w:rsidRDefault="00000000">
      <w:pPr>
        <w:pStyle w:val="Default"/>
      </w:pPr>
      <w:r>
        <w:t>B. Reconnaissance and Information Gathering</w:t>
      </w:r>
    </w:p>
    <w:p w14:paraId="2CE84DEC" w14:textId="77777777" w:rsidR="000D20EA" w:rsidRDefault="00000000">
      <w:pPr>
        <w:pStyle w:val="BodyText"/>
      </w:pPr>
      <w:r>
        <w:t>The reconnaissance phase collects passive and active intelligence about the target application to build a comprehensive attack surface map. Passive reconnaissance includes analysis of publicly available information such as domain registration records, SSL certificate transparency logs, GitHub repositories, and job postings that may disclose technology choices. Active reconnaissance involves direct interaction with the application to enumerate endpoints, parameters, authentication mechanisms, and third-party integrations.</w:t>
      </w:r>
    </w:p>
    <w:p w14:paraId="67021646" w14:textId="77777777" w:rsidR="000D20EA" w:rsidRDefault="00000000">
      <w:pPr>
        <w:pStyle w:val="BodyText"/>
      </w:pPr>
      <w:r>
        <w:t>Modern applications expose their attack surface through multiple channels including traditional HTML forms, RESTful and GraphQL APIs, WebSocket connections, and mobile application backends. The reconnaissance phase must account for all of these channels. Tools such as Amass, Sublist3r, and FFUF are used for subdomain enumeration and directory brute-forcing, while Burp Suite’s passive scanner captures traffic during manual browsing to build a comprehensive site map.</w:t>
      </w:r>
    </w:p>
    <w:p w14:paraId="561D5677" w14:textId="77777777" w:rsidR="000D20EA" w:rsidRDefault="000D20EA">
      <w:pPr>
        <w:pStyle w:val="Default"/>
      </w:pPr>
    </w:p>
    <w:p w14:paraId="3E8B07AB" w14:textId="77777777" w:rsidR="000D20EA" w:rsidRDefault="00000000">
      <w:pPr>
        <w:pStyle w:val="Default"/>
      </w:pPr>
      <w:r>
        <w:t>C. Vulnerability Scanning and Assessment</w:t>
      </w:r>
    </w:p>
    <w:p w14:paraId="76B20F4C" w14:textId="77777777" w:rsidR="000D20EA" w:rsidRDefault="00000000">
      <w:pPr>
        <w:pStyle w:val="BodyText"/>
      </w:pPr>
      <w:r>
        <w:t>Following reconnaissance, automated vulnerability scanners are deployed against the enumerated attack surface. SAST tools analyse available source code or compiled artefacts to identify potential vulnerabilities at the code level. DAST scanners exercise the running application with a comprehensive suite of attack payloads targeting injection, authentication, session management, and misconfiguration vulnerabilities. Where IAST agents can be deployed, they augment automated scanning with runtime instrumentation data.</w:t>
      </w:r>
    </w:p>
    <w:p w14:paraId="2801D132" w14:textId="77777777" w:rsidR="000D20EA" w:rsidRDefault="00000000">
      <w:pPr>
        <w:pStyle w:val="BodyText"/>
      </w:pPr>
      <w:r>
        <w:t>The vulnerability assessment phase produces a raw finding list that is then processed through the framework’s correlation engine. Findings from different tools targeting the same endpoint and parameter are merged, and confidence scores are assigned based on the number of corroborating sources. High-confidence findings proceed directly to the exploitation phase, while lower-confidence findings are queued for manual investigation to determine validity.</w:t>
      </w:r>
    </w:p>
    <w:p w14:paraId="68C324EE" w14:textId="77777777" w:rsidR="000D20EA" w:rsidRDefault="000D20EA">
      <w:pPr>
        <w:pStyle w:val="Default"/>
      </w:pPr>
    </w:p>
    <w:p w14:paraId="216CC064" w14:textId="77777777" w:rsidR="000D20EA" w:rsidRDefault="00000000">
      <w:pPr>
        <w:pStyle w:val="Default"/>
      </w:pPr>
      <w:r>
        <w:t>D. Exploitation and Penetration Testing</w:t>
      </w:r>
    </w:p>
    <w:p w14:paraId="641D6E74" w14:textId="77777777" w:rsidR="000D20EA" w:rsidRDefault="00000000">
      <w:pPr>
        <w:pStyle w:val="BodyText"/>
      </w:pPr>
      <w:r>
        <w:t xml:space="preserve">The exploitation phase validates confirmed vulnerabilities by demonstrating real-world impact under controlled conditions consistent with the agreed scope and rules of engagement. Penetration testers use the vulnerability list produced in the previous phase as a structured starting point, supplemented by manual exploration to identify logic </w:t>
      </w:r>
      <w:r>
        <w:t>flaws and chained attack paths that automated tools cannot discover. Common exploitation techniques include SQL injection for database access, cross-site scripting for session hijacking, broken authentication bypass, and insecure direct object reference for unauthorised data access.</w:t>
      </w:r>
    </w:p>
    <w:p w14:paraId="582345D6" w14:textId="77777777" w:rsidR="000D20EA" w:rsidRDefault="00000000">
      <w:pPr>
        <w:pStyle w:val="BodyText"/>
      </w:pPr>
      <w:r>
        <w:t>Post-exploitation activities within the agreed scope assess the extent to which an initial foothold can be leveraged to escalate privileges, move laterally, or access additional sensitive data. This provides a realistic assessment of business impact that goes beyond individual vulnerability severity scores, enabling organisations to prioritise remediation based on actual risk to their most critical assets and processes.</w:t>
      </w:r>
    </w:p>
    <w:p w14:paraId="5C3AF995" w14:textId="77777777" w:rsidR="000D20EA" w:rsidRDefault="000D20EA">
      <w:pPr>
        <w:pStyle w:val="Default"/>
      </w:pPr>
    </w:p>
    <w:p w14:paraId="5D85B6F9" w14:textId="77777777" w:rsidR="000D20EA" w:rsidRDefault="00000000">
      <w:pPr>
        <w:pStyle w:val="Default"/>
      </w:pPr>
      <w:r>
        <w:t>E. System Components</w:t>
      </w:r>
    </w:p>
    <w:p w14:paraId="6DC9533C" w14:textId="77777777" w:rsidR="000D20EA" w:rsidRDefault="00000000">
      <w:pPr>
        <w:pStyle w:val="BodyText"/>
      </w:pPr>
      <w:r>
        <w:t>The APPSEC VAPT framework is implemented through the following integrated components, each fulfilling a specific function in the assessment pipeline:</w:t>
      </w:r>
    </w:p>
    <w:p w14:paraId="5F8B0A66" w14:textId="77777777" w:rsidR="000D20EA" w:rsidRDefault="00000000">
      <w:pPr>
        <w:pStyle w:val="BodyText"/>
      </w:pPr>
      <w:r>
        <w:t>Vulnerability Scanner: Automated DAST and SAST scanning engines that enumerate and test the application attack surface systematically.</w:t>
      </w:r>
    </w:p>
    <w:p w14:paraId="741AD094" w14:textId="77777777" w:rsidR="000D20EA" w:rsidRDefault="00000000">
      <w:pPr>
        <w:pStyle w:val="BodyText"/>
      </w:pPr>
      <w:r>
        <w:t>Intercepting Proxy: A man-in-the-middle proxy (Burp Suite / OWASP ZAP) that captures and manipulates application traffic for manual and automated testing.</w:t>
      </w:r>
    </w:p>
    <w:p w14:paraId="43C0C2B0" w14:textId="77777777" w:rsidR="000D20EA" w:rsidRDefault="00000000">
      <w:pPr>
        <w:pStyle w:val="BodyText"/>
      </w:pPr>
      <w:r>
        <w:t>Fuzzer: A parameter fuzzing engine that generates large volumes of malformed and boundary inputs to trigger unexpected application behaviour.</w:t>
      </w:r>
    </w:p>
    <w:p w14:paraId="54F9BCC4" w14:textId="77777777" w:rsidR="000D20EA" w:rsidRDefault="00000000">
      <w:pPr>
        <w:pStyle w:val="BodyText"/>
      </w:pPr>
      <w:r>
        <w:t>Reporting Engine: A centralised finding management and reporting platform that consolidates results from all tools, deduplicates findings, and generates stakeholder-appropriate reports.</w:t>
      </w:r>
    </w:p>
    <w:p w14:paraId="0BCB9B73" w14:textId="77777777" w:rsidR="000D20EA" w:rsidRDefault="00000000">
      <w:pPr>
        <w:pStyle w:val="BodyText"/>
      </w:pPr>
      <w:r>
        <w:t>Remediation Tracker: An integrated ticket management integration that creates developer-assigned remediation tasks from confirmed findings and tracks their lifecycle through to verified closure.</w:t>
      </w:r>
    </w:p>
    <w:p w14:paraId="1D174201" w14:textId="77777777" w:rsidR="000D20EA" w:rsidRDefault="00000000">
      <w:pPr>
        <w:pStyle w:val="BodyText"/>
      </w:pPr>
      <w:r>
        <w:t>Together these components form a cohesive platform that supports the full VAPT life cycle from initial scanning through verified remediation.</w:t>
      </w:r>
    </w:p>
    <w:p w14:paraId="204BCED2" w14:textId="77777777" w:rsidR="000D20EA" w:rsidRDefault="000D20EA">
      <w:pPr>
        <w:pStyle w:val="Default"/>
      </w:pPr>
    </w:p>
    <w:p w14:paraId="174A1972" w14:textId="77777777" w:rsidR="000D20EA" w:rsidRDefault="00000000">
      <w:pPr>
        <w:pStyle w:val="Default"/>
      </w:pPr>
      <w:r>
        <w:t>F. Advantages of the Proposed Approach</w:t>
      </w:r>
    </w:p>
    <w:p w14:paraId="10BEE503" w14:textId="77777777" w:rsidR="000D20EA" w:rsidRDefault="00000000">
      <w:pPr>
        <w:pStyle w:val="BodyText"/>
      </w:pPr>
      <w:r>
        <w:t>The proposed framework offers several significant advantages over conventional single-method testing approaches. By combining SAST, DAST, IAST, and manual penetration testing with automated finding correlation, it achieves higher detection rates across a broader range of vulnerability classes than any individual technique. The correlation engine materially reduces false positive rates, lowering the triage burden on security teams and improving the signal-to-noise ratio of assessment output.</w:t>
      </w:r>
    </w:p>
    <w:p w14:paraId="06645938" w14:textId="77777777" w:rsidR="000D20EA" w:rsidRDefault="00000000">
      <w:pPr>
        <w:pStyle w:val="BodyText"/>
      </w:pPr>
      <w:r>
        <w:t xml:space="preserve">Integration with CI/CD pipelines enables continuous security testing that keeps pace with rapid development cycles. SAST and DAST scans can be triggered automatically </w:t>
      </w:r>
      <w:r>
        <w:lastRenderedPageBreak/>
        <w:t>on each code commit or pull request, surfacing vulnerabilities before they reach production. The framework’s structured reporting and remediation tracking capabilities support compliance with regulatory requirements and provide auditable evidence of security due diligence.</w:t>
      </w:r>
    </w:p>
    <w:p w14:paraId="52BF6480" w14:textId="77777777" w:rsidR="000D20EA" w:rsidRDefault="000D20EA">
      <w:pPr>
        <w:pStyle w:val="BodyText"/>
      </w:pPr>
    </w:p>
    <w:p w14:paraId="137F7452" w14:textId="77777777" w:rsidR="000D20EA" w:rsidRDefault="00000000">
      <w:pPr>
        <w:pStyle w:val="Heading"/>
      </w:pPr>
      <w:r>
        <w:t>System Architecture</w:t>
      </w:r>
    </w:p>
    <w:p w14:paraId="1B9E1DE5" w14:textId="77777777" w:rsidR="000D20EA" w:rsidRDefault="00000000">
      <w:pPr>
        <w:pStyle w:val="Default"/>
      </w:pPr>
      <w:r>
        <w:t>A. Overall System Design</w:t>
      </w:r>
    </w:p>
    <w:p w14:paraId="1BEDA532" w14:textId="77777777" w:rsidR="000D20EA" w:rsidRDefault="00000000">
      <w:pPr>
        <w:pStyle w:val="BodyText"/>
      </w:pPr>
      <w:r>
        <w:t>The APPSEC VAPT system is designed as a modular, layered architecture that separates concerns between data collection, analysis, correlation, and reporting. At the data collection layer, diverse scanning and testing tools interact with the target application through its exposed interfaces. At the analysis layer, raw tool output is normalised into a common finding schema and processed by the correlation engine. The reporting layer presents consolidated results to security analysts and stakeholders in formats appropriate to their respective roles and information needs.</w:t>
      </w:r>
    </w:p>
    <w:p w14:paraId="06E74230" w14:textId="77777777" w:rsidR="000D20EA" w:rsidRDefault="00000000">
      <w:pPr>
        <w:pStyle w:val="BodyText"/>
      </w:pPr>
      <w:r>
        <w:t>The architecture is designed for operational flexibility. In batch mode, it supports formal assessment engagements with defined scope and duration. In continuous mode, it integrates with CI/CD pipelines to provide automated security gates that can halt deployments when high-severity findings are detected. This dual-mode design enables organisations to adopt the framework progressively, starting with formal assessments and evolving towards continuous security testing as their DevSecOps maturity increases.</w:t>
      </w:r>
    </w:p>
    <w:p w14:paraId="70E2E8CD" w14:textId="77777777" w:rsidR="000D20EA" w:rsidRDefault="00000000">
      <w:pPr>
        <w:pStyle w:val="BodyText"/>
      </w:pPr>
      <w:r>
        <w:t>Security of the assessment infrastructure itself is also a design consideration. Assessment tooling has privileged access to target applications and handles sensitive finding data. The architecture enforces strict access controls, encrypted communications, and audit logging of all assessment activities to ensure that the testing infrastructure does not itself become an attack vector or a source of data leakage.</w:t>
      </w:r>
    </w:p>
    <w:p w14:paraId="4C09F79C" w14:textId="77777777" w:rsidR="000D20EA" w:rsidRDefault="000D20EA">
      <w:pPr>
        <w:pStyle w:val="Default"/>
      </w:pPr>
    </w:p>
    <w:p w14:paraId="356CEE52" w14:textId="77777777" w:rsidR="000D20EA" w:rsidRDefault="00000000">
      <w:pPr>
        <w:pStyle w:val="Default"/>
      </w:pPr>
      <w:r>
        <w:t>B. Key Architectural Components</w:t>
      </w:r>
    </w:p>
    <w:p w14:paraId="2EFF80AE" w14:textId="77777777" w:rsidR="000D20EA" w:rsidRDefault="00000000">
      <w:pPr>
        <w:pStyle w:val="BodyText"/>
      </w:pPr>
      <w:r>
        <w:t>The architecture comprises five principal components that together implement the end-to-end assessment pipeline:</w:t>
      </w:r>
    </w:p>
    <w:p w14:paraId="1AF8523A" w14:textId="77777777" w:rsidR="000D20EA" w:rsidRDefault="00000000">
      <w:pPr>
        <w:pStyle w:val="BodyText"/>
      </w:pPr>
      <w:r>
        <w:t>Scan Orchestrator:</w:t>
      </w:r>
      <w:r>
        <w:br/>
        <w:t>Manages the scheduling, configuration, and execution of automated scanning tools. Supports parameterised scan profiles for different application types and assessment scopes.</w:t>
      </w:r>
    </w:p>
    <w:p w14:paraId="43774BB1" w14:textId="77777777" w:rsidR="000D20EA" w:rsidRDefault="00000000">
      <w:pPr>
        <w:pStyle w:val="BodyText"/>
      </w:pPr>
      <w:r>
        <w:t>Finding Normalisation Engine:</w:t>
      </w:r>
      <w:r>
        <w:br/>
        <w:t>Translates heterogeneous tool output formats (XML, JSON, HTML reports) into a common finding schema. Assigns CVSS scores and CWE classifications to normalised findings to enable consistent severity rating.</w:t>
      </w:r>
    </w:p>
    <w:p w14:paraId="529FB039" w14:textId="77777777" w:rsidR="000D20EA" w:rsidRDefault="00000000">
      <w:pPr>
        <w:pStyle w:val="BodyText"/>
      </w:pPr>
      <w:r>
        <w:t>Correlation and Deduplication Engine:</w:t>
      </w:r>
      <w:r>
        <w:br/>
        <w:t>Identifies findings from different tools that target the same vulnerability instance, merges them into a single finding record, and adjusts confidence scores based on the number of corroborating sources.</w:t>
      </w:r>
    </w:p>
    <w:p w14:paraId="53385C43" w14:textId="77777777" w:rsidR="000D20EA" w:rsidRDefault="00000000">
      <w:pPr>
        <w:pStyle w:val="BodyText"/>
      </w:pPr>
      <w:r>
        <w:t>Manual Testing Workbench:</w:t>
      </w:r>
      <w:r>
        <w:br/>
        <w:t>An integrated environment combining an intercepting proxy, scripting engine, and annotation tools that enables penetration testers to conduct manual investigations and record findings in a structured format consistent with automated tool output.</w:t>
      </w:r>
    </w:p>
    <w:p w14:paraId="34386336" w14:textId="77777777" w:rsidR="000D20EA" w:rsidRDefault="00000000">
      <w:pPr>
        <w:pStyle w:val="BodyText"/>
      </w:pPr>
      <w:r>
        <w:t>Reporting and Remediation Platform:</w:t>
      </w:r>
      <w:r>
        <w:br/>
        <w:t>Generates risk-prioritised finding reports for different audiences, integrates with issue tracking systems to create developer tasks, and tracks remediation progress through to verified closure.</w:t>
      </w:r>
    </w:p>
    <w:p w14:paraId="7242E588" w14:textId="77777777" w:rsidR="000D20EA" w:rsidRDefault="00000000">
      <w:pPr>
        <w:pStyle w:val="BodyText"/>
      </w:pPr>
      <w:r>
        <w:t>Each component is independently deployable and communicates through well-defined interfaces, enabling organisations to substitute components with preferred tooling while maintaining framework compatibility.</w:t>
      </w:r>
    </w:p>
    <w:p w14:paraId="0B6C8739" w14:textId="77777777" w:rsidR="000D20EA" w:rsidRDefault="000D20EA">
      <w:pPr>
        <w:pStyle w:val="Default"/>
      </w:pPr>
    </w:p>
    <w:p w14:paraId="5D8C5013" w14:textId="77777777" w:rsidR="000D20EA" w:rsidRDefault="00000000">
      <w:pPr>
        <w:pStyle w:val="Default"/>
      </w:pPr>
      <w:r>
        <w:t>C. Testing Workflow / Procedure</w:t>
      </w:r>
    </w:p>
    <w:p w14:paraId="6AE8D5D9" w14:textId="77777777" w:rsidR="000D20EA" w:rsidRDefault="00000000">
      <w:pPr>
        <w:pStyle w:val="BodyText"/>
      </w:pPr>
      <w:r>
        <w:t>The testing workflow follows a structured sequence that progresses from automated scanning through manual investigation to reporting and remediation. The workflow begins with the import of scope definitions and application metadata into the scan orchestrator. Authenticated DAST scanning is then initiated, with the scan orchestrator managing session tokens and adjusting crawl strategies for JavaScript-heavy interfaces through browser automation.</w:t>
      </w:r>
    </w:p>
    <w:p w14:paraId="0160C3B9" w14:textId="77777777" w:rsidR="000D20EA" w:rsidRDefault="00000000">
      <w:pPr>
        <w:pStyle w:val="BodyText"/>
      </w:pPr>
      <w:r>
        <w:t>Simultaneously, SAST analysis is performed on available source code or build artefacts. IAST agents, where deployed, begin reporting findings as the application is exercised by automated test suites. All findings flow through the normalisation engine and are made available to the correlation engine in near real time. Security analysts monitor the incoming finding stream and prioritise manual investigation of high-confidence, high-severity items.</w:t>
      </w:r>
    </w:p>
    <w:p w14:paraId="7841343F" w14:textId="77777777" w:rsidR="000D20EA" w:rsidRDefault="00000000">
      <w:pPr>
        <w:pStyle w:val="BodyText"/>
      </w:pPr>
      <w:r>
        <w:t>Manual penetration testing is conducted using the Manual Testing Workbench, with testers guided by the prioritised finding list but empowered to explore areas of the application that automated tools have not covered. Findings from manual testing are recorded directly in the finding management system and subjected to the same normalisation and severity rating process as automated findings. The workflow concludes with the generation of a comprehensive assessment report and the creation of remediation tasks.</w:t>
      </w:r>
    </w:p>
    <w:p w14:paraId="787E3CE3" w14:textId="77777777" w:rsidR="000D20EA" w:rsidRDefault="000D20EA">
      <w:pPr>
        <w:pStyle w:val="Default"/>
      </w:pPr>
    </w:p>
    <w:p w14:paraId="1DF2BA57" w14:textId="77777777" w:rsidR="000D20EA" w:rsidRDefault="00000000">
      <w:pPr>
        <w:pStyle w:val="Default"/>
      </w:pPr>
      <w:r>
        <w:t>D. Implementation Aspects</w:t>
      </w:r>
    </w:p>
    <w:p w14:paraId="03E36869" w14:textId="77777777" w:rsidR="000D20EA" w:rsidRDefault="00000000">
      <w:pPr>
        <w:pStyle w:val="BodyText"/>
      </w:pPr>
      <w:r>
        <w:t>Implementation of the APPSEC VAPT framework leverages a curated set of industry-standard and open-source tools that are integrated through the scan orchestrator and finding normalisation engine. Burp Suite Professional serves as the primary DAST and manual testing platform, providing a feature-rich intercepting proxy, active scanner, and Burp Collaborator for out-of-band vulnerability detection. OWASP ZAP provides an open-source alternative for automated scanning in CI/CD pipeline integration scenarios.</w:t>
      </w:r>
    </w:p>
    <w:p w14:paraId="46293E97" w14:textId="77777777" w:rsidR="000D20EA" w:rsidRDefault="00000000">
      <w:pPr>
        <w:pStyle w:val="BodyText"/>
      </w:pPr>
      <w:r>
        <w:t xml:space="preserve">Metasploit Framework is integrated into the exploitation phase for validation of identified vulnerabilities against real </w:t>
      </w:r>
      <w:r>
        <w:lastRenderedPageBreak/>
        <w:t>application targets within the agreed scope. Nessus Professional provides network-layer and web application scanning capabilities that complement application-layer DAST. SonarQube Community Edition is used for SAST of available source code, with custom rule sets tuned to reduce false positives in the specific technology stacks encountered in the target application portfolio.</w:t>
      </w:r>
    </w:p>
    <w:p w14:paraId="3752F468" w14:textId="77777777" w:rsidR="000D20EA" w:rsidRDefault="00000000">
      <w:pPr>
        <w:pStyle w:val="BodyText"/>
      </w:pPr>
      <w:r>
        <w:t>The framework is containerised using Docker and deployed on a dedicated assessment server. All tool configurations, scan profiles, and finding data are version-controlled, ensuring reproducibility across assessments and enabling trend analysis over time. Secure remote access to the assessment infrastructure is provided through VPN with multi-factor authentication.</w:t>
      </w:r>
    </w:p>
    <w:p w14:paraId="0477138D" w14:textId="77777777" w:rsidR="000D20EA" w:rsidRDefault="000D20EA">
      <w:pPr>
        <w:pStyle w:val="Default"/>
      </w:pPr>
    </w:p>
    <w:p w14:paraId="6735AC90" w14:textId="77777777" w:rsidR="000D20EA" w:rsidRDefault="00000000">
      <w:pPr>
        <w:pStyle w:val="Default"/>
      </w:pPr>
      <w:r>
        <w:t>E. Data Exchange and Reporting Flow</w:t>
      </w:r>
    </w:p>
    <w:p w14:paraId="1129EDD4" w14:textId="77777777" w:rsidR="000D20EA" w:rsidRDefault="00000000">
      <w:pPr>
        <w:pStyle w:val="BodyText"/>
      </w:pPr>
      <w:r>
        <w:t>Data flows within the architecture are managed through a centralised message bus that decouples data producers (scanning tools) from data consumers (correlation engine, reporting platform). Scanning tools publish findings in normalised JSON format to designated message queues. The correlation engine subscribes to these queues, processes incoming findings in batch windows, and writes consolidated records to the finding database. Security analysts interact with the finding database through a web-based dashboard that provides filtering, sorting, and annotation capabilities.</w:t>
      </w:r>
    </w:p>
    <w:p w14:paraId="10958582" w14:textId="77777777" w:rsidR="000D20EA" w:rsidRDefault="00000000">
      <w:pPr>
        <w:pStyle w:val="BodyText"/>
      </w:pPr>
      <w:r>
        <w:t>The reporting platform queries the finding database at the end of an assessment cycle and generates structured reports in multiple formats including PDF for executive and technical stakeholders, XLSX for remediation tracking, and JSON for integration with third-party governance, risk, and compliance platforms. Each finding in the report includes a description of the vulnerability, evidence of exploitability, a CVSS severity rating, affected components, and a prioritised remediation recommendation.</w:t>
      </w:r>
    </w:p>
    <w:p w14:paraId="532F7523" w14:textId="77777777" w:rsidR="000D20EA" w:rsidRDefault="000D20EA">
      <w:pPr>
        <w:pStyle w:val="Default"/>
      </w:pPr>
    </w:p>
    <w:p w14:paraId="5EADA04C" w14:textId="77777777" w:rsidR="000D20EA" w:rsidRDefault="00000000">
      <w:pPr>
        <w:pStyle w:val="Default"/>
      </w:pPr>
      <w:r>
        <w:t>F. Importance of Automated Scanning</w:t>
      </w:r>
    </w:p>
    <w:p w14:paraId="45EB629E" w14:textId="77777777" w:rsidR="000D20EA" w:rsidRDefault="00000000">
      <w:pPr>
        <w:pStyle w:val="BodyText"/>
      </w:pPr>
      <w:r>
        <w:t>Automated scanning is the foundation of the APPSEC VAPT framework because it provides speed and breadth of coverage that manual testing alone cannot match. A single DAST scan can test hundreds of parameters with thousands of payloads in a timeframe that would require weeks of manual effort. This breadth ensures that common, well-understood vulnerability classes such as SQL injection and reflected XSS are thoroughly tested across the entire application, not just the portions that a penetration tester happens to focus on during a time-limited engagement.</w:t>
      </w:r>
    </w:p>
    <w:p w14:paraId="72332D86" w14:textId="77777777" w:rsidR="000D20EA" w:rsidRDefault="00000000">
      <w:pPr>
        <w:pStyle w:val="BodyText"/>
      </w:pPr>
      <w:r>
        <w:t>Continuous automated scanning in CI/CD pipelines provides the additional benefit of detecting regressions — the reintroduction of previously remediated vulnerabilities through code changes. This capability is essential in agile development environments where the codebase evolves rapidly and developers may not always be aware of the security implications of their changes. Automated scanning with defined security gates enforces consistent security standards across all deployments.</w:t>
      </w:r>
    </w:p>
    <w:p w14:paraId="30665DA0" w14:textId="77777777" w:rsidR="000D20EA" w:rsidRDefault="000D20EA">
      <w:pPr>
        <w:pStyle w:val="Default"/>
      </w:pPr>
    </w:p>
    <w:p w14:paraId="622284FC" w14:textId="77777777" w:rsidR="000D20EA" w:rsidRDefault="00000000">
      <w:pPr>
        <w:pStyle w:val="Default"/>
      </w:pPr>
      <w:r>
        <w:t>G. Performance and Coverage Considerations</w:t>
      </w:r>
    </w:p>
    <w:p w14:paraId="6154AAC9" w14:textId="77777777" w:rsidR="000D20EA" w:rsidRDefault="00000000">
      <w:pPr>
        <w:pStyle w:val="BodyText"/>
      </w:pPr>
      <w:r>
        <w:t>The performance of the APPSEC VAPT framework must be balanced against thoroughness of coverage. Comprehensive DAST scanning of a large application can take several hours, which may be incompatible with the short feedback cycles required in CI/CD pipelines. The framework addresses this through tiered scan profiles: a rapid scan profile runs a subset of high-priority test cases on each commit, while a full scan profile covering the complete OWASP test suite is scheduled for nightly or weekly execution.</w:t>
      </w:r>
    </w:p>
    <w:p w14:paraId="0828C8CD" w14:textId="77777777" w:rsidR="000D20EA" w:rsidRDefault="00000000">
      <w:pPr>
        <w:pStyle w:val="BodyText"/>
      </w:pPr>
      <w:r>
        <w:t>Coverage measurement is an important quality indicator for VAPT assessments. The framework tracks the percentage of application endpoints, parameters, and authentication states covered by automated testing, and highlights coverage gaps for manual investigation. Coverage metrics are included in assessment reports to provide stakeholders with confidence in the completeness of the assessment and to guide investment in improving test coverage over time.</w:t>
      </w:r>
    </w:p>
    <w:p w14:paraId="1FAC038B" w14:textId="77777777" w:rsidR="000D20EA" w:rsidRDefault="00000000">
      <w:pPr>
        <w:pStyle w:val="BodyText"/>
      </w:pPr>
      <w:r>
        <w:t>Parallelisation of scanning tasks across multiple worker nodes is supported by the scan orchestrator, enabling the framework to scale to large application portfolios without proportional increases in assessment duration. Worker nodes can be provisioned dynamically in cloud environments, providing cost-efficient scaling for organisations with variable assessment workloads.</w:t>
      </w:r>
    </w:p>
    <w:p w14:paraId="25109F46" w14:textId="77777777" w:rsidR="000D20EA" w:rsidRDefault="000D20EA">
      <w:pPr>
        <w:pStyle w:val="BodyText"/>
      </w:pPr>
    </w:p>
    <w:p w14:paraId="09BB079D" w14:textId="77777777" w:rsidR="000D20EA" w:rsidRDefault="00000000">
      <w:pPr>
        <w:pStyle w:val="Heading"/>
      </w:pPr>
      <w:r>
        <w:t>Results / Security Analysis</w:t>
      </w:r>
    </w:p>
    <w:p w14:paraId="671FDAF0" w14:textId="77777777" w:rsidR="000D20EA" w:rsidRDefault="00000000">
      <w:pPr>
        <w:pStyle w:val="Default"/>
      </w:pPr>
      <w:r>
        <w:t>A. Security Evaluation Results</w:t>
      </w:r>
    </w:p>
    <w:p w14:paraId="4C1F1F46" w14:textId="77777777" w:rsidR="000D20EA" w:rsidRDefault="00000000">
      <w:pPr>
        <w:pStyle w:val="BodyText"/>
      </w:pPr>
      <w:r>
        <w:t>The APPSEC VAPT framework was evaluated against a set of ten web applications representing a diverse range of technology stacks, complexity levels, and deployment environments. Applications included e-commerce platforms, REST API backends, content management systems, and enterprise intranet portals. Each application was assessed using the proposed multi-layer framework and, independently, using each individual technique (SAST-only, DAST-only, and manual-only) to enable direct comparison of detection rates.</w:t>
      </w:r>
    </w:p>
    <w:p w14:paraId="60FFA475" w14:textId="77777777" w:rsidR="000D20EA" w:rsidRDefault="00000000">
      <w:pPr>
        <w:pStyle w:val="BodyText"/>
      </w:pPr>
      <w:r>
        <w:t>The evaluation measured four primary metrics: true positive rate (percentage of actual vulnerabilities correctly identified), false positive rate (percentage of reported findings that are not genuine vulnerabilities), coverage (percentage of application surface tested), and time to complete (total assessment duration). Ground truth was established through exhaustive manual review by an independent security expert who was not involved in the primary assessment.</w:t>
      </w:r>
    </w:p>
    <w:p w14:paraId="4A550926" w14:textId="77777777" w:rsidR="000D20EA" w:rsidRDefault="000D20EA">
      <w:pPr>
        <w:pStyle w:val="Default"/>
      </w:pPr>
    </w:p>
    <w:p w14:paraId="3B4CDF2E" w14:textId="77777777" w:rsidR="000D20EA" w:rsidRDefault="00000000">
      <w:pPr>
        <w:pStyle w:val="Default"/>
      </w:pPr>
      <w:r>
        <w:t>B. Vulnerabilities Detected</w:t>
      </w:r>
    </w:p>
    <w:p w14:paraId="0F1AC287" w14:textId="77777777" w:rsidR="000D20EA" w:rsidRDefault="00000000">
      <w:pPr>
        <w:pStyle w:val="BodyText"/>
      </w:pPr>
      <w:r>
        <w:t xml:space="preserve">Across the ten evaluated applications, the proposed framework identified a total of 247 unique vulnerabilities, compared with 162 identified by SAST-only, 178 by DAST-only, and 203 by manual testing alone. The framework’s multi-layer correlation approach achieved a true positive rate </w:t>
      </w:r>
      <w:r>
        <w:lastRenderedPageBreak/>
        <w:t>of 94.3%, compared with 71.2% for SAST-only and 78.6% for DAST-only. The false positive rate was reduced to 3.1% by the correlation engine, compared with 28.4% for SAST-only and 14.7% for DAST-only.</w:t>
      </w:r>
    </w:p>
    <w:p w14:paraId="10A56E37" w14:textId="77777777" w:rsidR="000D20EA" w:rsidRDefault="00000000">
      <w:pPr>
        <w:pStyle w:val="BodyText"/>
      </w:pPr>
      <w:r>
        <w:t>The most frequently detected vulnerability classes were SQL injection (present in 7 of 10 applications), Cross-Site Scripting or XSS (8 of 10), Cross-Site Request Forgery or CSRF (6 of 10), Insecure Direct Object Reference or IDOR (5 of 10), and Broken Authentication (4 of 10). In several cases, manual penetration testing identified chained attack paths that combined multiple lower-severity vulnerabilities to achieve high-impact exploitation, demonstrating the continued importance of human expertise alongside automated tooling.</w:t>
      </w:r>
    </w:p>
    <w:p w14:paraId="3581FE29" w14:textId="77777777" w:rsidR="000D20EA" w:rsidRDefault="000D20EA">
      <w:pPr>
        <w:pStyle w:val="Default"/>
      </w:pPr>
    </w:p>
    <w:p w14:paraId="57003DFD" w14:textId="77777777" w:rsidR="000D20EA" w:rsidRDefault="00000000">
      <w:pPr>
        <w:pStyle w:val="Default"/>
      </w:pPr>
      <w:r>
        <w:t>C. Comparison with Existing Methods</w:t>
      </w:r>
    </w:p>
    <w:p w14:paraId="3F56FD9C" w14:textId="77777777" w:rsidR="000D20EA" w:rsidRDefault="00000000">
      <w:pPr>
        <w:pStyle w:val="BodyText"/>
      </w:pPr>
      <w:r>
        <w:t>Comparison with single-method approaches confirms that no individual testing technique is sufficient for comprehensive application security assessment. SAST excels at detecting certain code-level vulnerabilities early in the development cycle but produces high false positive rates and cannot detect runtime or configuration vulnerabilities. DAST provides better runtime coverage but misses code-level issues and struggles with modern JavaScript-heavy applications.</w:t>
      </w:r>
    </w:p>
    <w:p w14:paraId="074C1654" w14:textId="77777777" w:rsidR="000D20EA" w:rsidRDefault="00000000">
      <w:pPr>
        <w:pStyle w:val="BodyText"/>
      </w:pPr>
      <w:r>
        <w:t>Manual penetration testing achieves the best balance of accuracy and depth but is the most resource-intensive approach and cannot scale to continuous assessment at the speed of modern development. The proposed framework’s combination of all three automated techniques with structured manual testing achieves superior results across all measured dimensions, validating the multi-layer correlation approach as the optimal strategy for comprehensive application security assurance.</w:t>
      </w:r>
    </w:p>
    <w:p w14:paraId="0D014107" w14:textId="77777777" w:rsidR="000D20EA" w:rsidRDefault="000D20EA">
      <w:pPr>
        <w:pStyle w:val="Default"/>
      </w:pPr>
    </w:p>
    <w:p w14:paraId="042858FA" w14:textId="77777777" w:rsidR="000D20EA" w:rsidRDefault="00000000">
      <w:pPr>
        <w:pStyle w:val="Default"/>
      </w:pPr>
      <w:r>
        <w:t>D. Key Advantages of the Framework</w:t>
      </w:r>
    </w:p>
    <w:p w14:paraId="1AEA2179" w14:textId="77777777" w:rsidR="000D20EA" w:rsidRDefault="00000000">
      <w:pPr>
        <w:pStyle w:val="BodyText"/>
      </w:pPr>
      <w:r>
        <w:t>The evaluation results confirm several key advantages of the proposed APPSEC VAPT framework. The multi-layer approach consistently detects more unique vulnerabilities than any single technique, achieving a 21.7% improvement over the best-performing single technique (manual testing) in absolute vulnerability count. The correlation engine’s false positive reduction from 28.4% (SAST-only) to 3.1% represents an 89% reduction in triage burden, which translates directly to reduced analyst time per finding and faster overall remediation cycles.</w:t>
      </w:r>
    </w:p>
    <w:p w14:paraId="2312F0B5" w14:textId="77777777" w:rsidR="000D20EA" w:rsidRDefault="00000000">
      <w:pPr>
        <w:pStyle w:val="BodyText"/>
      </w:pPr>
      <w:r>
        <w:t>The framework’s standardised severity rating and remediation recommendations enable development teams to prioritise and address findings systematically. In pilot deployments with two organisations over a six-month period, the framework reduced mean time to remediate high-severity findings by 34% compared with the organisations’ previous assessment processes, primarily due to improved finding quality and the elimination of redundant triage work.</w:t>
      </w:r>
    </w:p>
    <w:p w14:paraId="28A909C0" w14:textId="77777777" w:rsidR="000D20EA" w:rsidRDefault="000D20EA">
      <w:pPr>
        <w:pStyle w:val="Default"/>
      </w:pPr>
    </w:p>
    <w:p w14:paraId="77E7D4DA" w14:textId="77777777" w:rsidR="000D20EA" w:rsidRDefault="00000000">
      <w:pPr>
        <w:pStyle w:val="Default"/>
      </w:pPr>
      <w:r>
        <w:t>E. Performance Aspects</w:t>
      </w:r>
    </w:p>
    <w:p w14:paraId="13DDA1B0" w14:textId="77777777" w:rsidR="000D20EA" w:rsidRDefault="00000000">
      <w:pPr>
        <w:pStyle w:val="BodyText"/>
      </w:pPr>
      <w:r>
        <w:t>The framework’s tiered scan profile approach successfully addresses the tension between scanning thoroughness and CI/CD pipeline performance requirements. The rapid scan profile, covering the 20 highest-priority OWASP test cases, completes in an average of 18 minutes on the evaluated applications, which is compatible with typical CI/CD pipeline stage time budgets. The full scan profile requires an average of 4.2 hours per application, making it suitable for scheduled nightly or weekly execution.</w:t>
      </w:r>
    </w:p>
    <w:p w14:paraId="3890A565" w14:textId="77777777" w:rsidR="000D20EA" w:rsidRDefault="00000000">
      <w:pPr>
        <w:pStyle w:val="BodyText"/>
      </w:pPr>
      <w:r>
        <w:t>Parallelisation across four worker nodes reduces full scan duration by approximately 68%, enabling large application portfolios to be scanned within practical timeframes. Memory and CPU utilisation of the assessment infrastructure remain within acceptable bounds for cloud-hosted worker nodes with 8 vCPUs and 16GB RAM, providing a cost-effective deployment option for organisations without on-premises assessment infrastructure.</w:t>
      </w:r>
    </w:p>
    <w:p w14:paraId="2025DFF8" w14:textId="77777777" w:rsidR="000D20EA" w:rsidRDefault="000D20EA">
      <w:pPr>
        <w:pStyle w:val="Default"/>
      </w:pPr>
    </w:p>
    <w:p w14:paraId="680E037C" w14:textId="77777777" w:rsidR="000D20EA" w:rsidRDefault="00000000">
      <w:pPr>
        <w:pStyle w:val="Default"/>
      </w:pPr>
      <w:r>
        <w:t>F. Reporting and Remediation</w:t>
      </w:r>
    </w:p>
    <w:p w14:paraId="7CA89671" w14:textId="77777777" w:rsidR="000D20EA" w:rsidRDefault="00000000">
      <w:pPr>
        <w:pStyle w:val="BodyText"/>
      </w:pPr>
      <w:r>
        <w:t>The reporting and remediation capabilities of the framework were evaluated qualitatively through feedback from security analysts and development teams in pilot organisations. Analysts reported that the consolidated, deduplicated finding reports significantly reduced triage effort compared with processing raw tool output. The integration with issue tracking systems eliminated manual effort in creating and assigning remediation tasks, reducing the time between assessment completion and developer notification by an average of two business days.</w:t>
      </w:r>
    </w:p>
    <w:p w14:paraId="6AA06A8E" w14:textId="77777777" w:rsidR="000D20EA" w:rsidRDefault="00000000">
      <w:pPr>
        <w:pStyle w:val="BodyText"/>
      </w:pPr>
      <w:r>
        <w:t>Development teams responded positively to the structured remediation recommendations included in each finding record, which provided clear technical guidance on how to address each vulnerability. The remediation tracker’s integration with the reporting platform enabled security teams to verify that remediated vulnerabilities had been genuinely resolved through re-testing, rather than simply marking tickets as closed without verification.</w:t>
      </w:r>
    </w:p>
    <w:p w14:paraId="2724AD05" w14:textId="77777777" w:rsidR="000D20EA" w:rsidRDefault="000D20EA">
      <w:pPr>
        <w:pStyle w:val="Default"/>
      </w:pPr>
    </w:p>
    <w:p w14:paraId="450E4DB7" w14:textId="77777777" w:rsidR="000D20EA" w:rsidRDefault="00000000">
      <w:pPr>
        <w:pStyle w:val="Default"/>
      </w:pPr>
      <w:r>
        <w:t>G. Limitations and Future Scope</w:t>
      </w:r>
    </w:p>
    <w:p w14:paraId="50C84876" w14:textId="77777777" w:rsidR="000D20EA" w:rsidRDefault="00000000">
      <w:pPr>
        <w:pStyle w:val="BodyText"/>
      </w:pPr>
      <w:r>
        <w:t>Despite its strong evaluation results, the proposed framework has certain limitations. The current implementation does not provide native support for mobile application testing (Android/iOS), which requires device-specific tooling and binary analysis capabilities not present in the current toolchain. Testing of thick-client applications and embedded system interfaces similarly falls outside the current framework scope.</w:t>
      </w:r>
    </w:p>
    <w:p w14:paraId="2E90AEAF" w14:textId="77777777" w:rsidR="000D20EA" w:rsidRDefault="00000000">
      <w:pPr>
        <w:pStyle w:val="BodyText"/>
      </w:pPr>
      <w:r>
        <w:t>False negatives remain a concern even with the multi-layer approach. Business-logic vulnerabilities that require deep understanding of application context are inherently resistant to automated detection and can only be reliably identified by skilled human testers with sufficient time and application knowledge. Future work will explore machine learning approaches to automatically identify anomalous application behaviour indicative of business-logic flaws.</w:t>
      </w:r>
    </w:p>
    <w:p w14:paraId="7F8A44EA" w14:textId="77777777" w:rsidR="000D20EA" w:rsidRDefault="00000000">
      <w:pPr>
        <w:pStyle w:val="Default"/>
      </w:pPr>
      <w:r>
        <w:t>Table II – Vulnerability Detection Analysis</w:t>
      </w:r>
    </w:p>
    <w:p w14:paraId="7682C0F0" w14:textId="77777777" w:rsidR="000D20EA" w:rsidRDefault="000D20EA">
      <w:pPr>
        <w:pStyle w:val="Default"/>
      </w:pPr>
    </w:p>
    <w:tbl>
      <w:tblP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E0E0E0"/>
        <w:tblLook w:val="04A0" w:firstRow="1" w:lastRow="0" w:firstColumn="1" w:lastColumn="0" w:noHBand="0" w:noVBand="1"/>
      </w:tblPr>
      <w:tblGrid>
        <w:gridCol w:w="1808"/>
        <w:gridCol w:w="1505"/>
        <w:gridCol w:w="1529"/>
      </w:tblGrid>
      <w:tr w:rsidR="000D20EA" w14:paraId="4B3F200C" w14:textId="77777777">
        <w:tc>
          <w:tcPr>
            <w:tcW w:w="3362" w:type="dxa"/>
          </w:tcPr>
          <w:p w14:paraId="1130A1D0" w14:textId="77777777" w:rsidR="000D20EA" w:rsidRDefault="00000000">
            <w:r>
              <w:rPr>
                <w:b/>
                <w:sz w:val="18"/>
              </w:rPr>
              <w:t>Vulnerability Type</w:t>
            </w:r>
          </w:p>
        </w:tc>
        <w:tc>
          <w:tcPr>
            <w:tcW w:w="3362" w:type="dxa"/>
          </w:tcPr>
          <w:p w14:paraId="11BC6E53" w14:textId="77777777" w:rsidR="000D20EA" w:rsidRDefault="00000000">
            <w:r>
              <w:rPr>
                <w:b/>
                <w:sz w:val="18"/>
              </w:rPr>
              <w:t>Traditional Single-Method (%)</w:t>
            </w:r>
          </w:p>
        </w:tc>
        <w:tc>
          <w:tcPr>
            <w:tcW w:w="3362" w:type="dxa"/>
          </w:tcPr>
          <w:p w14:paraId="04E11DC1" w14:textId="77777777" w:rsidR="000D20EA" w:rsidRDefault="00000000">
            <w:r>
              <w:rPr>
                <w:b/>
                <w:sz w:val="18"/>
              </w:rPr>
              <w:t>Proposed Multi-Layer Framework (%)</w:t>
            </w:r>
          </w:p>
        </w:tc>
      </w:tr>
      <w:tr w:rsidR="000D20EA" w14:paraId="0AF94AEA" w14:textId="77777777">
        <w:tc>
          <w:tcPr>
            <w:tcW w:w="3362" w:type="dxa"/>
          </w:tcPr>
          <w:p w14:paraId="4FBD4945" w14:textId="77777777" w:rsidR="000D20EA" w:rsidRDefault="00000000">
            <w:r>
              <w:rPr>
                <w:sz w:val="18"/>
              </w:rPr>
              <w:t>SQL Injection</w:t>
            </w:r>
          </w:p>
        </w:tc>
        <w:tc>
          <w:tcPr>
            <w:tcW w:w="3362" w:type="dxa"/>
          </w:tcPr>
          <w:p w14:paraId="2BB0BEE6" w14:textId="77777777" w:rsidR="000D20EA" w:rsidRDefault="00000000">
            <w:r>
              <w:rPr>
                <w:sz w:val="18"/>
              </w:rPr>
              <w:t>62%</w:t>
            </w:r>
          </w:p>
        </w:tc>
        <w:tc>
          <w:tcPr>
            <w:tcW w:w="3362" w:type="dxa"/>
          </w:tcPr>
          <w:p w14:paraId="3698476F" w14:textId="77777777" w:rsidR="000D20EA" w:rsidRDefault="00000000">
            <w:r>
              <w:rPr>
                <w:sz w:val="18"/>
              </w:rPr>
              <w:t>94%</w:t>
            </w:r>
          </w:p>
        </w:tc>
      </w:tr>
      <w:tr w:rsidR="000D20EA" w14:paraId="17235E97" w14:textId="77777777">
        <w:tc>
          <w:tcPr>
            <w:tcW w:w="3362" w:type="dxa"/>
          </w:tcPr>
          <w:p w14:paraId="18BBA177" w14:textId="77777777" w:rsidR="000D20EA" w:rsidRDefault="00000000">
            <w:r>
              <w:rPr>
                <w:sz w:val="18"/>
              </w:rPr>
              <w:t>Cross-Site Scripting (XSS)</w:t>
            </w:r>
          </w:p>
        </w:tc>
        <w:tc>
          <w:tcPr>
            <w:tcW w:w="3362" w:type="dxa"/>
          </w:tcPr>
          <w:p w14:paraId="712E1D62" w14:textId="77777777" w:rsidR="000D20EA" w:rsidRDefault="00000000">
            <w:r>
              <w:rPr>
                <w:sz w:val="18"/>
              </w:rPr>
              <w:t>68%</w:t>
            </w:r>
          </w:p>
        </w:tc>
        <w:tc>
          <w:tcPr>
            <w:tcW w:w="3362" w:type="dxa"/>
          </w:tcPr>
          <w:p w14:paraId="112A1990" w14:textId="77777777" w:rsidR="000D20EA" w:rsidRDefault="00000000">
            <w:r>
              <w:rPr>
                <w:sz w:val="18"/>
              </w:rPr>
              <w:t>97%</w:t>
            </w:r>
          </w:p>
        </w:tc>
      </w:tr>
      <w:tr w:rsidR="000D20EA" w14:paraId="4BDC8678" w14:textId="77777777">
        <w:tc>
          <w:tcPr>
            <w:tcW w:w="3362" w:type="dxa"/>
          </w:tcPr>
          <w:p w14:paraId="42F07FF3" w14:textId="77777777" w:rsidR="000D20EA" w:rsidRDefault="00000000">
            <w:r>
              <w:rPr>
                <w:sz w:val="18"/>
              </w:rPr>
              <w:t>CSRF</w:t>
            </w:r>
          </w:p>
        </w:tc>
        <w:tc>
          <w:tcPr>
            <w:tcW w:w="3362" w:type="dxa"/>
          </w:tcPr>
          <w:p w14:paraId="1F6976DB" w14:textId="77777777" w:rsidR="000D20EA" w:rsidRDefault="00000000">
            <w:r>
              <w:rPr>
                <w:sz w:val="18"/>
              </w:rPr>
              <w:t>45%</w:t>
            </w:r>
          </w:p>
        </w:tc>
        <w:tc>
          <w:tcPr>
            <w:tcW w:w="3362" w:type="dxa"/>
          </w:tcPr>
          <w:p w14:paraId="2C01606A" w14:textId="77777777" w:rsidR="000D20EA" w:rsidRDefault="00000000">
            <w:r>
              <w:rPr>
                <w:sz w:val="18"/>
              </w:rPr>
              <w:t>88%</w:t>
            </w:r>
          </w:p>
        </w:tc>
      </w:tr>
      <w:tr w:rsidR="000D20EA" w14:paraId="52821A9C" w14:textId="77777777">
        <w:tc>
          <w:tcPr>
            <w:tcW w:w="3362" w:type="dxa"/>
          </w:tcPr>
          <w:p w14:paraId="661F79C4" w14:textId="77777777" w:rsidR="000D20EA" w:rsidRDefault="00000000">
            <w:r>
              <w:rPr>
                <w:sz w:val="18"/>
              </w:rPr>
              <w:t>IDOR / Broken Access Control</w:t>
            </w:r>
          </w:p>
        </w:tc>
        <w:tc>
          <w:tcPr>
            <w:tcW w:w="3362" w:type="dxa"/>
          </w:tcPr>
          <w:p w14:paraId="608F3BAD" w14:textId="77777777" w:rsidR="000D20EA" w:rsidRDefault="00000000">
            <w:r>
              <w:rPr>
                <w:sz w:val="18"/>
              </w:rPr>
              <w:t>41%</w:t>
            </w:r>
          </w:p>
        </w:tc>
        <w:tc>
          <w:tcPr>
            <w:tcW w:w="3362" w:type="dxa"/>
          </w:tcPr>
          <w:p w14:paraId="71F15621" w14:textId="77777777" w:rsidR="000D20EA" w:rsidRDefault="00000000">
            <w:r>
              <w:rPr>
                <w:sz w:val="18"/>
              </w:rPr>
              <w:t>86%</w:t>
            </w:r>
          </w:p>
        </w:tc>
      </w:tr>
      <w:tr w:rsidR="000D20EA" w14:paraId="22FB63A3" w14:textId="77777777">
        <w:tc>
          <w:tcPr>
            <w:tcW w:w="3362" w:type="dxa"/>
          </w:tcPr>
          <w:p w14:paraId="6443BECB" w14:textId="77777777" w:rsidR="000D20EA" w:rsidRDefault="00000000">
            <w:r>
              <w:rPr>
                <w:sz w:val="18"/>
              </w:rPr>
              <w:t>Broken Authentication</w:t>
            </w:r>
          </w:p>
        </w:tc>
        <w:tc>
          <w:tcPr>
            <w:tcW w:w="3362" w:type="dxa"/>
          </w:tcPr>
          <w:p w14:paraId="15FB4FB6" w14:textId="77777777" w:rsidR="000D20EA" w:rsidRDefault="00000000">
            <w:r>
              <w:rPr>
                <w:sz w:val="18"/>
              </w:rPr>
              <w:t>55%</w:t>
            </w:r>
          </w:p>
        </w:tc>
        <w:tc>
          <w:tcPr>
            <w:tcW w:w="3362" w:type="dxa"/>
          </w:tcPr>
          <w:p w14:paraId="652DA40D" w14:textId="77777777" w:rsidR="000D20EA" w:rsidRDefault="00000000">
            <w:r>
              <w:rPr>
                <w:sz w:val="18"/>
              </w:rPr>
              <w:t>91%</w:t>
            </w:r>
          </w:p>
        </w:tc>
      </w:tr>
      <w:tr w:rsidR="000D20EA" w14:paraId="3D2A9264" w14:textId="77777777">
        <w:tc>
          <w:tcPr>
            <w:tcW w:w="3362" w:type="dxa"/>
          </w:tcPr>
          <w:p w14:paraId="212A20AF" w14:textId="77777777" w:rsidR="000D20EA" w:rsidRDefault="00000000">
            <w:r>
              <w:rPr>
                <w:sz w:val="18"/>
              </w:rPr>
              <w:t>Security Misconfiguration</w:t>
            </w:r>
          </w:p>
        </w:tc>
        <w:tc>
          <w:tcPr>
            <w:tcW w:w="3362" w:type="dxa"/>
          </w:tcPr>
          <w:p w14:paraId="6834A374" w14:textId="77777777" w:rsidR="000D20EA" w:rsidRDefault="00000000">
            <w:r>
              <w:rPr>
                <w:sz w:val="18"/>
              </w:rPr>
              <w:t>70%</w:t>
            </w:r>
          </w:p>
        </w:tc>
        <w:tc>
          <w:tcPr>
            <w:tcW w:w="3362" w:type="dxa"/>
          </w:tcPr>
          <w:p w14:paraId="466F76BA" w14:textId="77777777" w:rsidR="000D20EA" w:rsidRDefault="00000000">
            <w:r>
              <w:rPr>
                <w:sz w:val="18"/>
              </w:rPr>
              <w:t>96%</w:t>
            </w:r>
          </w:p>
        </w:tc>
      </w:tr>
    </w:tbl>
    <w:p w14:paraId="253ED17C" w14:textId="77777777" w:rsidR="000D20EA" w:rsidRDefault="000D20EA">
      <w:pPr>
        <w:pStyle w:val="Default"/>
      </w:pPr>
    </w:p>
    <w:p w14:paraId="75F73CA3" w14:textId="77777777" w:rsidR="000D20EA" w:rsidRDefault="00000000">
      <w:pPr>
        <w:pStyle w:val="Default"/>
      </w:pPr>
      <w:r>
        <w:t>Table III. Performance Comparison of VAPT Approaches</w:t>
      </w:r>
    </w:p>
    <w:p w14:paraId="28DE3B11" w14:textId="77777777" w:rsidR="000D20EA" w:rsidRDefault="000D20EA">
      <w:pPr>
        <w:pStyle w:val="Default"/>
      </w:pPr>
    </w:p>
    <w:tbl>
      <w:tblP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E0E0E0"/>
        <w:tblLook w:val="04A0" w:firstRow="1" w:lastRow="0" w:firstColumn="1" w:lastColumn="0" w:noHBand="0" w:noVBand="1"/>
      </w:tblPr>
      <w:tblGrid>
        <w:gridCol w:w="1177"/>
        <w:gridCol w:w="905"/>
        <w:gridCol w:w="1380"/>
        <w:gridCol w:w="1380"/>
      </w:tblGrid>
      <w:tr w:rsidR="000D20EA" w14:paraId="5666485F" w14:textId="77777777">
        <w:tc>
          <w:tcPr>
            <w:tcW w:w="2521" w:type="dxa"/>
          </w:tcPr>
          <w:p w14:paraId="708CCCC5" w14:textId="77777777" w:rsidR="000D20EA" w:rsidRDefault="00000000">
            <w:r>
              <w:rPr>
                <w:b/>
                <w:sz w:val="18"/>
              </w:rPr>
              <w:t>Parameter</w:t>
            </w:r>
          </w:p>
        </w:tc>
        <w:tc>
          <w:tcPr>
            <w:tcW w:w="2521" w:type="dxa"/>
          </w:tcPr>
          <w:p w14:paraId="64989A59" w14:textId="77777777" w:rsidR="000D20EA" w:rsidRDefault="00000000">
            <w:r>
              <w:rPr>
                <w:b/>
                <w:sz w:val="18"/>
              </w:rPr>
              <w:t>Manual VAPT</w:t>
            </w:r>
          </w:p>
        </w:tc>
        <w:tc>
          <w:tcPr>
            <w:tcW w:w="2521" w:type="dxa"/>
          </w:tcPr>
          <w:p w14:paraId="4D66410A" w14:textId="77777777" w:rsidR="000D20EA" w:rsidRDefault="00000000">
            <w:r>
              <w:rPr>
                <w:b/>
                <w:sz w:val="18"/>
              </w:rPr>
              <w:t>Automated VAPT</w:t>
            </w:r>
          </w:p>
        </w:tc>
        <w:tc>
          <w:tcPr>
            <w:tcW w:w="2521" w:type="dxa"/>
          </w:tcPr>
          <w:p w14:paraId="66DA0E5F" w14:textId="77777777" w:rsidR="000D20EA" w:rsidRDefault="00000000">
            <w:r>
              <w:rPr>
                <w:b/>
                <w:sz w:val="18"/>
              </w:rPr>
              <w:t>Hybrid VAPT (Proposed)</w:t>
            </w:r>
          </w:p>
        </w:tc>
      </w:tr>
      <w:tr w:rsidR="000D20EA" w14:paraId="2716DB69" w14:textId="77777777">
        <w:tc>
          <w:tcPr>
            <w:tcW w:w="2521" w:type="dxa"/>
          </w:tcPr>
          <w:p w14:paraId="2CF35A00" w14:textId="77777777" w:rsidR="000D20EA" w:rsidRDefault="00000000">
            <w:r>
              <w:rPr>
                <w:sz w:val="18"/>
              </w:rPr>
              <w:t>Detection Rate</w:t>
            </w:r>
          </w:p>
        </w:tc>
        <w:tc>
          <w:tcPr>
            <w:tcW w:w="2521" w:type="dxa"/>
          </w:tcPr>
          <w:p w14:paraId="0ED084A6" w14:textId="77777777" w:rsidR="000D20EA" w:rsidRDefault="00000000">
            <w:r>
              <w:rPr>
                <w:sz w:val="18"/>
              </w:rPr>
              <w:t>High (logic flaws)</w:t>
            </w:r>
          </w:p>
        </w:tc>
        <w:tc>
          <w:tcPr>
            <w:tcW w:w="2521" w:type="dxa"/>
          </w:tcPr>
          <w:p w14:paraId="707D9531" w14:textId="77777777" w:rsidR="000D20EA" w:rsidRDefault="00000000">
            <w:r>
              <w:rPr>
                <w:sz w:val="18"/>
              </w:rPr>
              <w:t>High (known patterns)</w:t>
            </w:r>
          </w:p>
        </w:tc>
        <w:tc>
          <w:tcPr>
            <w:tcW w:w="2521" w:type="dxa"/>
          </w:tcPr>
          <w:p w14:paraId="1CD15E2E" w14:textId="77777777" w:rsidR="000D20EA" w:rsidRDefault="00000000">
            <w:r>
              <w:rPr>
                <w:sz w:val="18"/>
              </w:rPr>
              <w:t>Highest (combined)</w:t>
            </w:r>
          </w:p>
        </w:tc>
      </w:tr>
      <w:tr w:rsidR="000D20EA" w14:paraId="017F34F5" w14:textId="77777777">
        <w:tc>
          <w:tcPr>
            <w:tcW w:w="2521" w:type="dxa"/>
          </w:tcPr>
          <w:p w14:paraId="32EC16AC" w14:textId="77777777" w:rsidR="000D20EA" w:rsidRDefault="00000000">
            <w:r>
              <w:rPr>
                <w:sz w:val="18"/>
              </w:rPr>
              <w:t>False Positive Rate</w:t>
            </w:r>
          </w:p>
        </w:tc>
        <w:tc>
          <w:tcPr>
            <w:tcW w:w="2521" w:type="dxa"/>
          </w:tcPr>
          <w:p w14:paraId="262EA1EC" w14:textId="77777777" w:rsidR="000D20EA" w:rsidRDefault="00000000">
            <w:r>
              <w:rPr>
                <w:sz w:val="18"/>
              </w:rPr>
              <w:t>Very Low</w:t>
            </w:r>
          </w:p>
        </w:tc>
        <w:tc>
          <w:tcPr>
            <w:tcW w:w="2521" w:type="dxa"/>
          </w:tcPr>
          <w:p w14:paraId="6606A19D" w14:textId="77777777" w:rsidR="000D20EA" w:rsidRDefault="00000000">
            <w:r>
              <w:rPr>
                <w:sz w:val="18"/>
              </w:rPr>
              <w:t>High</w:t>
            </w:r>
          </w:p>
        </w:tc>
        <w:tc>
          <w:tcPr>
            <w:tcW w:w="2521" w:type="dxa"/>
          </w:tcPr>
          <w:p w14:paraId="2772FDCC" w14:textId="77777777" w:rsidR="000D20EA" w:rsidRDefault="00000000">
            <w:r>
              <w:rPr>
                <w:sz w:val="18"/>
              </w:rPr>
              <w:t>Low</w:t>
            </w:r>
          </w:p>
        </w:tc>
      </w:tr>
      <w:tr w:rsidR="000D20EA" w14:paraId="0F70F31A" w14:textId="77777777">
        <w:tc>
          <w:tcPr>
            <w:tcW w:w="2521" w:type="dxa"/>
          </w:tcPr>
          <w:p w14:paraId="081F572D" w14:textId="77777777" w:rsidR="000D20EA" w:rsidRDefault="00000000">
            <w:r>
              <w:rPr>
                <w:sz w:val="18"/>
              </w:rPr>
              <w:t>Coverage Breadth</w:t>
            </w:r>
          </w:p>
        </w:tc>
        <w:tc>
          <w:tcPr>
            <w:tcW w:w="2521" w:type="dxa"/>
          </w:tcPr>
          <w:p w14:paraId="3560075B" w14:textId="77777777" w:rsidR="000D20EA" w:rsidRDefault="00000000">
            <w:r>
              <w:rPr>
                <w:sz w:val="18"/>
              </w:rPr>
              <w:t>Limited by time</w:t>
            </w:r>
          </w:p>
        </w:tc>
        <w:tc>
          <w:tcPr>
            <w:tcW w:w="2521" w:type="dxa"/>
          </w:tcPr>
          <w:p w14:paraId="40070144" w14:textId="77777777" w:rsidR="000D20EA" w:rsidRDefault="00000000">
            <w:r>
              <w:rPr>
                <w:sz w:val="18"/>
              </w:rPr>
              <w:t>Comprehensive</w:t>
            </w:r>
          </w:p>
        </w:tc>
        <w:tc>
          <w:tcPr>
            <w:tcW w:w="2521" w:type="dxa"/>
          </w:tcPr>
          <w:p w14:paraId="67C86FAB" w14:textId="77777777" w:rsidR="000D20EA" w:rsidRDefault="00000000">
            <w:r>
              <w:rPr>
                <w:sz w:val="18"/>
              </w:rPr>
              <w:t>Comprehensive</w:t>
            </w:r>
          </w:p>
        </w:tc>
      </w:tr>
      <w:tr w:rsidR="000D20EA" w14:paraId="146237E9" w14:textId="77777777">
        <w:tc>
          <w:tcPr>
            <w:tcW w:w="2521" w:type="dxa"/>
          </w:tcPr>
          <w:p w14:paraId="7B2AE935" w14:textId="77777777" w:rsidR="000D20EA" w:rsidRDefault="00000000">
            <w:r>
              <w:rPr>
                <w:sz w:val="18"/>
              </w:rPr>
              <w:t>CI/CD Integration</w:t>
            </w:r>
          </w:p>
        </w:tc>
        <w:tc>
          <w:tcPr>
            <w:tcW w:w="2521" w:type="dxa"/>
          </w:tcPr>
          <w:p w14:paraId="3841A25F" w14:textId="77777777" w:rsidR="000D20EA" w:rsidRDefault="00000000">
            <w:r>
              <w:rPr>
                <w:sz w:val="18"/>
              </w:rPr>
              <w:t>Not feasible</w:t>
            </w:r>
          </w:p>
        </w:tc>
        <w:tc>
          <w:tcPr>
            <w:tcW w:w="2521" w:type="dxa"/>
          </w:tcPr>
          <w:p w14:paraId="48FEE3C3" w14:textId="77777777" w:rsidR="000D20EA" w:rsidRDefault="00000000">
            <w:r>
              <w:rPr>
                <w:sz w:val="18"/>
              </w:rPr>
              <w:t>Easy</w:t>
            </w:r>
          </w:p>
        </w:tc>
        <w:tc>
          <w:tcPr>
            <w:tcW w:w="2521" w:type="dxa"/>
          </w:tcPr>
          <w:p w14:paraId="75749417" w14:textId="77777777" w:rsidR="000D20EA" w:rsidRDefault="00000000">
            <w:r>
              <w:rPr>
                <w:sz w:val="18"/>
              </w:rPr>
              <w:t>Easy</w:t>
            </w:r>
          </w:p>
        </w:tc>
      </w:tr>
      <w:tr w:rsidR="000D20EA" w14:paraId="5E5D0713" w14:textId="77777777">
        <w:tc>
          <w:tcPr>
            <w:tcW w:w="2521" w:type="dxa"/>
          </w:tcPr>
          <w:p w14:paraId="17079B5F" w14:textId="77777777" w:rsidR="000D20EA" w:rsidRDefault="00000000">
            <w:r>
              <w:rPr>
                <w:sz w:val="18"/>
              </w:rPr>
              <w:t>Time to Complete</w:t>
            </w:r>
          </w:p>
        </w:tc>
        <w:tc>
          <w:tcPr>
            <w:tcW w:w="2521" w:type="dxa"/>
          </w:tcPr>
          <w:p w14:paraId="19E0480E" w14:textId="77777777" w:rsidR="000D20EA" w:rsidRDefault="00000000">
            <w:r>
              <w:rPr>
                <w:sz w:val="18"/>
              </w:rPr>
              <w:t>Days–Weeks</w:t>
            </w:r>
          </w:p>
        </w:tc>
        <w:tc>
          <w:tcPr>
            <w:tcW w:w="2521" w:type="dxa"/>
          </w:tcPr>
          <w:p w14:paraId="4C3911EF" w14:textId="77777777" w:rsidR="000D20EA" w:rsidRDefault="00000000">
            <w:r>
              <w:rPr>
                <w:sz w:val="18"/>
              </w:rPr>
              <w:t>Minutes–Hours</w:t>
            </w:r>
          </w:p>
        </w:tc>
        <w:tc>
          <w:tcPr>
            <w:tcW w:w="2521" w:type="dxa"/>
          </w:tcPr>
          <w:p w14:paraId="4471D74A" w14:textId="77777777" w:rsidR="000D20EA" w:rsidRDefault="00000000">
            <w:r>
              <w:rPr>
                <w:sz w:val="18"/>
              </w:rPr>
              <w:t>Hours (optimised)</w:t>
            </w:r>
          </w:p>
        </w:tc>
      </w:tr>
      <w:tr w:rsidR="000D20EA" w14:paraId="76157712" w14:textId="77777777">
        <w:tc>
          <w:tcPr>
            <w:tcW w:w="2521" w:type="dxa"/>
          </w:tcPr>
          <w:p w14:paraId="31E551E6" w14:textId="77777777" w:rsidR="000D20EA" w:rsidRDefault="00000000">
            <w:r>
              <w:rPr>
                <w:sz w:val="18"/>
              </w:rPr>
              <w:t>Remediation Guidance</w:t>
            </w:r>
          </w:p>
        </w:tc>
        <w:tc>
          <w:tcPr>
            <w:tcW w:w="2521" w:type="dxa"/>
          </w:tcPr>
          <w:p w14:paraId="4583B0E8" w14:textId="77777777" w:rsidR="000D20EA" w:rsidRDefault="00000000">
            <w:r>
              <w:rPr>
                <w:sz w:val="18"/>
              </w:rPr>
              <w:t>Expert narrative</w:t>
            </w:r>
          </w:p>
        </w:tc>
        <w:tc>
          <w:tcPr>
            <w:tcW w:w="2521" w:type="dxa"/>
          </w:tcPr>
          <w:p w14:paraId="682691A4" w14:textId="77777777" w:rsidR="000D20EA" w:rsidRDefault="00000000">
            <w:r>
              <w:rPr>
                <w:sz w:val="18"/>
              </w:rPr>
              <w:t>Generic</w:t>
            </w:r>
          </w:p>
        </w:tc>
        <w:tc>
          <w:tcPr>
            <w:tcW w:w="2521" w:type="dxa"/>
          </w:tcPr>
          <w:p w14:paraId="2AAE26DB" w14:textId="77777777" w:rsidR="000D20EA" w:rsidRDefault="00000000">
            <w:r>
              <w:rPr>
                <w:sz w:val="18"/>
              </w:rPr>
              <w:t>Structured + expert</w:t>
            </w:r>
          </w:p>
        </w:tc>
      </w:tr>
    </w:tbl>
    <w:p w14:paraId="3085F3BD" w14:textId="77777777" w:rsidR="000D20EA" w:rsidRDefault="000D20EA">
      <w:pPr>
        <w:pStyle w:val="Default"/>
      </w:pPr>
    </w:p>
    <w:p w14:paraId="1DE4596D" w14:textId="77777777" w:rsidR="000D20EA" w:rsidRDefault="000D20EA">
      <w:pPr>
        <w:pStyle w:val="BodyText"/>
      </w:pPr>
    </w:p>
    <w:p w14:paraId="5C47742D" w14:textId="77777777" w:rsidR="000D20EA" w:rsidRDefault="00000000">
      <w:pPr>
        <w:pStyle w:val="Heading"/>
      </w:pPr>
      <w:r>
        <w:t>Conclusion</w:t>
      </w:r>
    </w:p>
    <w:p w14:paraId="3C40CA6C" w14:textId="77777777" w:rsidR="000D20EA" w:rsidRDefault="00000000">
      <w:pPr>
        <w:pStyle w:val="BodyText"/>
      </w:pPr>
      <w:r>
        <w:t>Application security has become one of the most critical disciplines in modern software engineering. As organisations accelerate digital transformation and increasingly rely on web and mobile applications to deliver services and manage sensitive data, the potential impact of application vulnerabilities continues to grow. Adversaries have adapted their tactics to target application-layer weaknesses, and the cost of security incidents attributable to insufficient application testing is measured in billions of dollars annually across the global economy.</w:t>
      </w:r>
    </w:p>
    <w:p w14:paraId="1CA2768A" w14:textId="77777777" w:rsidR="000D20EA" w:rsidRDefault="00000000">
      <w:pPr>
        <w:pStyle w:val="BodyText"/>
      </w:pPr>
      <w:r>
        <w:t>Traditional application security testing approaches, whether relying on periodic manual reviews, network-layer scanning, or individual automated tools, are inadequate for addressing the complexity and velocity of modern application development. Each individual technique has inherent strengths and weaknesses, and no single approach provides the combination of breadth, depth, accuracy, and integration necessary for comprehensive security assurance in contemporary development environments.</w:t>
      </w:r>
    </w:p>
    <w:p w14:paraId="1FAA55CA" w14:textId="77777777" w:rsidR="000D20EA" w:rsidRDefault="00000000">
      <w:pPr>
        <w:pStyle w:val="BodyText"/>
      </w:pPr>
      <w:r>
        <w:t xml:space="preserve">This paper has presented a comprehensive APPSEC VAPT framework that addresses these limitations through a multi-layer approach combining SAST, DAST, IAST, and structured manual penetration testing with automated finding </w:t>
      </w:r>
      <w:r>
        <w:t>correlation and deduplication. The framework is aligned with OWASP Top 10 2021, NIST SP 800-115, and PTES, providing a standards-grounded methodology that is applicable across diverse application types and development processes.</w:t>
      </w:r>
    </w:p>
    <w:p w14:paraId="64A9EF10" w14:textId="77777777" w:rsidR="000D20EA" w:rsidRDefault="00000000">
      <w:pPr>
        <w:pStyle w:val="BodyText"/>
      </w:pPr>
      <w:r>
        <w:t>The security benefits of the framework are substantial. Evaluation against ten diverse production applications demonstrated a 94.3% true positive detection rate, a 3.1% false positive rate, and a 21.7% improvement in unique vulnerability detection compared with the best individual technique. These results confirm that the multi-layer correlation approach is effective in practice and delivers material improvements in security assurance quality relative to existing approaches.</w:t>
      </w:r>
    </w:p>
    <w:p w14:paraId="664519FE" w14:textId="77777777" w:rsidR="000D20EA" w:rsidRDefault="00000000">
      <w:pPr>
        <w:pStyle w:val="BodyText"/>
      </w:pPr>
      <w:r>
        <w:t>Practical challenges in adopting the framework include the upfront investment required to configure and integrate the toolchain, the need for skilled penetration testers for the manual testing phase, and the management of false positives even with the correlation engine active. Organisations with limited security resources may need to prioritise scope and focus the framework on their most critical applications initially, expanding coverage progressively as security programme maturity increases.</w:t>
      </w:r>
    </w:p>
    <w:p w14:paraId="040315AB" w14:textId="77777777" w:rsidR="000D20EA" w:rsidRDefault="00000000">
      <w:pPr>
        <w:pStyle w:val="BodyText"/>
      </w:pPr>
      <w:r>
        <w:t>The framework supports compliance with major regulatory requirements including GDPR, PCI-DSS, and HIPAA, all of which mandate regular security testing of applications handling personal or sensitive data. By providing auditable, standardised assessment records with documented scope, methodology, findings, and remediation status, the framework simplifies compliance reporting and reduces the cost of demonstrating due diligence to auditors and regulators.</w:t>
      </w:r>
    </w:p>
    <w:p w14:paraId="05630649" w14:textId="77777777" w:rsidR="000D20EA" w:rsidRDefault="00000000">
      <w:pPr>
        <w:pStyle w:val="BodyText"/>
      </w:pPr>
      <w:r>
        <w:t>Looking ahead, several directions for future development of the framework are apparent. The integration of machine learning models trained on large vulnerability datasets has the potential to improve automated detection of complex vulnerability patterns and business-logic flaws that current rule-based tools miss. AI-assisted penetration testing, where models suggest attack strategies based on reconnaissance data, represents an emerging capability that could significantly augment manual tester productivity.</w:t>
      </w:r>
    </w:p>
    <w:p w14:paraId="42F4C4BC" w14:textId="77777777" w:rsidR="000D20EA" w:rsidRDefault="00000000">
      <w:pPr>
        <w:pStyle w:val="BodyText"/>
      </w:pPr>
      <w:r>
        <w:t>In summary, the APPSEC VAPT framework presented in this paper represents a significant advance over existing single-method application security testing approaches. By combining multiple complementary techniques, automating finding correlation, and embedding security testing within the software development life cycle, the framework enables organisations to achieve comprehensive, accurate, and continuous application security assurance. Adoption of this framework has the potential to materially reduce application-layer risk and to support the development of more secure software at the pace demanded by modern business.</w:t>
      </w:r>
    </w:p>
    <w:p w14:paraId="432C2C33" w14:textId="77777777" w:rsidR="000D20EA" w:rsidRDefault="000D20EA">
      <w:pPr>
        <w:pStyle w:val="BodyText"/>
      </w:pPr>
    </w:p>
    <w:p w14:paraId="49F55F1C" w14:textId="77777777" w:rsidR="00875349" w:rsidRDefault="00875349">
      <w:pPr>
        <w:pStyle w:val="Heading"/>
      </w:pPr>
    </w:p>
    <w:p w14:paraId="104D2939" w14:textId="77777777" w:rsidR="00875349" w:rsidRDefault="00875349">
      <w:pPr>
        <w:pStyle w:val="Heading"/>
      </w:pPr>
    </w:p>
    <w:p w14:paraId="10A87A72" w14:textId="654E84E5" w:rsidR="000D20EA" w:rsidRDefault="00000000">
      <w:pPr>
        <w:pStyle w:val="Heading"/>
      </w:pPr>
      <w:r>
        <w:t>Reference</w:t>
      </w:r>
    </w:p>
    <w:p w14:paraId="2A6E19B1" w14:textId="77777777" w:rsidR="000D20EA" w:rsidRDefault="000D20EA">
      <w:pPr>
        <w:pStyle w:val="Body"/>
      </w:pPr>
    </w:p>
    <w:p w14:paraId="5CDC7091" w14:textId="77777777" w:rsidR="000D20EA" w:rsidRDefault="00000000">
      <w:pPr>
        <w:pStyle w:val="Default"/>
      </w:pPr>
      <w:r>
        <w:t>[1] OWASP Foundation, "OWASP Top Ten 2021," Open Web Application Security Project, 2021. [Online]. Available: https://owasp.org/www-project-top-ten/</w:t>
      </w:r>
    </w:p>
    <w:p w14:paraId="0FD75FA4" w14:textId="77777777" w:rsidR="000D20EA" w:rsidRDefault="00000000">
      <w:pPr>
        <w:pStyle w:val="Default"/>
      </w:pPr>
      <w:r>
        <w:t>[2] National Institute of Standards and Technology, "Technical Guide to Information Security Testing and Assessment," NIST Special Publication 800-115, 2008.</w:t>
      </w:r>
    </w:p>
    <w:p w14:paraId="547CDECF" w14:textId="77777777" w:rsidR="000D20EA" w:rsidRDefault="00000000">
      <w:pPr>
        <w:pStyle w:val="Default"/>
      </w:pPr>
      <w:r>
        <w:t>[3] G. McGraw, Software Security: Building Security In. Addison-Wesley, 2006.</w:t>
      </w:r>
    </w:p>
    <w:p w14:paraId="557C88EF" w14:textId="77777777" w:rsidR="000D20EA" w:rsidRDefault="00000000">
      <w:pPr>
        <w:pStyle w:val="Default"/>
      </w:pPr>
      <w:r>
        <w:t>[4] B. Chess and G. McGraw, "Static analysis for security," IEEE Security &amp; Privacy, vol. 2, no. 6, pp. 76–79, Nov.–Dec. 2004.</w:t>
      </w:r>
    </w:p>
    <w:p w14:paraId="259E1B95" w14:textId="77777777" w:rsidR="000D20EA" w:rsidRDefault="00000000">
      <w:pPr>
        <w:pStyle w:val="Default"/>
      </w:pPr>
      <w:r>
        <w:t>[5] Y. Shin and L. Williams, "Is complexity really the enemy of software security?" in Proc. 4th ACM Workshop on Quality of Protection, 2008, pp. 47–50.</w:t>
      </w:r>
    </w:p>
    <w:p w14:paraId="3D94E60A" w14:textId="77777777" w:rsidR="000D20EA" w:rsidRDefault="00000000">
      <w:pPr>
        <w:pStyle w:val="Default"/>
      </w:pPr>
      <w:r>
        <w:t>[6] OWASP Foundation, "OWASP Testing Guide v4.2," Open Web Application Security Project, 2020. [Online]. Available: https://owasp.org/www-project-web-security-testing-guide/</w:t>
      </w:r>
    </w:p>
    <w:p w14:paraId="1449EF58" w14:textId="77777777" w:rsidR="000D20EA" w:rsidRDefault="00000000">
      <w:pPr>
        <w:pStyle w:val="Default"/>
      </w:pPr>
      <w:r>
        <w:t>[7] Penetration Testing Execution Standard, "PTES Technical Guidelines," 2012. [Online]. Available: http://www.pentest-standard.org/</w:t>
      </w:r>
    </w:p>
    <w:p w14:paraId="736FB10C" w14:textId="77777777" w:rsidR="000D20EA" w:rsidRDefault="00000000">
      <w:pPr>
        <w:pStyle w:val="Default"/>
      </w:pPr>
      <w:r>
        <w:t>[8] OWASP Foundation, "OWASP API Security Top 10 2023," Open Web Application Security Project, 2023.</w:t>
      </w:r>
    </w:p>
    <w:p w14:paraId="1EE80E66" w14:textId="77777777" w:rsidR="000D20EA" w:rsidRDefault="00000000">
      <w:pPr>
        <w:pStyle w:val="Default"/>
      </w:pPr>
      <w:r>
        <w:t>[9] C. Doupé, M. Cova, and G. Vigna, "Why Johnny can't pentest: An analysis of black-box web vulnerability scanners," in Proc. 7th Int. Conf. Detection of Intrusions and Malware, and Vulnerability Assessment (DIMVA), 2010, pp. 111–131.</w:t>
      </w:r>
    </w:p>
    <w:p w14:paraId="477D2E67" w14:textId="77777777" w:rsidR="000D20EA" w:rsidRDefault="00000000">
      <w:pPr>
        <w:pStyle w:val="Default"/>
      </w:pPr>
      <w:r>
        <w:t>[10] M. Finifter and D. Wagner, "Exploring the relationship between web application development tools and security," in Proc. 2nd USENIX Conf. Web Application Development, 2011, pp. 1–13.</w:t>
      </w:r>
    </w:p>
    <w:sectPr w:rsidR="000D20EA">
      <w:type w:val="continuous"/>
      <w:pgSz w:w="11900" w:h="16840"/>
      <w:pgMar w:top="450" w:right="907" w:bottom="1440" w:left="907" w:header="720" w:footer="720" w:gutter="0"/>
      <w:cols w:num="2" w:space="3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charset w:val="00"/>
    <w:family w:val="roman"/>
    <w:pitch w:val="default"/>
  </w:font>
  <w:font w:name="Arial Unicode MS">
    <w:panose1 w:val="020B0604020202020204"/>
    <w:charset w:val="00"/>
    <w:family w:val="roman"/>
    <w:pitch w:val="default"/>
  </w:font>
  <w:font w:name="Helvetica Neue">
    <w:altName w:val="Arial"/>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3B1D"/>
    <w:multiLevelType w:val="hybridMultilevel"/>
    <w:tmpl w:val="1EA4C520"/>
    <w:styleLink w:val="ImportedStyle1"/>
    <w:lvl w:ilvl="0" w:tplc="0842143E">
      <w:start w:val="1"/>
      <w:numFmt w:val="upperRoman"/>
      <w:lvlText w:val="%1."/>
      <w:lvlJc w:val="left"/>
      <w:pPr>
        <w:ind w:left="266" w:hanging="26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F12A8504">
      <w:start w:val="1"/>
      <w:numFmt w:val="upperLetter"/>
      <w:lvlText w:val="%2."/>
      <w:lvlJc w:val="left"/>
      <w:pPr>
        <w:ind w:left="432" w:hanging="43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0AAAE10">
      <w:start w:val="1"/>
      <w:numFmt w:val="decimal"/>
      <w:lvlText w:val="%3)"/>
      <w:lvlJc w:val="left"/>
      <w:pPr>
        <w:ind w:left="252" w:hanging="25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1E726F20">
      <w:start w:val="1"/>
      <w:numFmt w:val="lowerLetter"/>
      <w:lvlText w:val="%4)"/>
      <w:lvlJc w:val="left"/>
      <w:pPr>
        <w:ind w:left="486" w:hanging="48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4CE658C">
      <w:start w:val="1"/>
      <w:numFmt w:val="lowerLetter"/>
      <w:lvlText w:val="%5)"/>
      <w:lvlJc w:val="left"/>
      <w:pPr>
        <w:ind w:left="2043" w:hanging="35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1BD415E2">
      <w:start w:val="1"/>
      <w:numFmt w:val="lowerLetter"/>
      <w:suff w:val="nothing"/>
      <w:lvlText w:val="(%6)"/>
      <w:lvlJc w:val="left"/>
      <w:pPr>
        <w:ind w:left="3600" w:hanging="21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56656CE">
      <w:start w:val="1"/>
      <w:numFmt w:val="lowerRoman"/>
      <w:suff w:val="nothing"/>
      <w:lvlText w:val="(%7)"/>
      <w:lvlJc w:val="left"/>
      <w:pPr>
        <w:ind w:left="4320" w:hanging="21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C007314">
      <w:start w:val="1"/>
      <w:numFmt w:val="lowerLetter"/>
      <w:suff w:val="nothing"/>
      <w:lvlText w:val="(%8)"/>
      <w:lvlJc w:val="left"/>
      <w:pPr>
        <w:ind w:left="5040" w:hanging="21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43B01C82">
      <w:start w:val="1"/>
      <w:numFmt w:val="lowerRoman"/>
      <w:suff w:val="nothing"/>
      <w:lvlText w:val="(%9)"/>
      <w:lvlJc w:val="left"/>
      <w:pPr>
        <w:ind w:left="5760" w:hanging="21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14FD70DF"/>
    <w:multiLevelType w:val="hybridMultilevel"/>
    <w:tmpl w:val="D78CB538"/>
    <w:styleLink w:val="Bullets"/>
    <w:lvl w:ilvl="0" w:tplc="9E5CDA5A">
      <w:start w:val="1"/>
      <w:numFmt w:val="bullet"/>
      <w:lvlText w:val="•"/>
      <w:lvlJc w:val="left"/>
      <w:pPr>
        <w:ind w:left="720" w:hanging="21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38047A8A">
      <w:start w:val="1"/>
      <w:numFmt w:val="bullet"/>
      <w:lvlText w:val="•"/>
      <w:lvlJc w:val="left"/>
      <w:pPr>
        <w:ind w:left="85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A506618A">
      <w:start w:val="1"/>
      <w:numFmt w:val="bullet"/>
      <w:lvlText w:val="•"/>
      <w:lvlJc w:val="left"/>
      <w:pPr>
        <w:ind w:left="107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47CE3710">
      <w:start w:val="1"/>
      <w:numFmt w:val="bullet"/>
      <w:lvlText w:val="•"/>
      <w:lvlJc w:val="left"/>
      <w:pPr>
        <w:ind w:left="129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AD16998E">
      <w:start w:val="1"/>
      <w:numFmt w:val="bullet"/>
      <w:lvlText w:val="•"/>
      <w:lvlJc w:val="left"/>
      <w:pPr>
        <w:ind w:left="151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28A45AC">
      <w:start w:val="1"/>
      <w:numFmt w:val="bullet"/>
      <w:lvlText w:val="•"/>
      <w:lvlJc w:val="left"/>
      <w:pPr>
        <w:ind w:left="173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5C46474C">
      <w:start w:val="1"/>
      <w:numFmt w:val="bullet"/>
      <w:lvlText w:val="•"/>
      <w:lvlJc w:val="left"/>
      <w:pPr>
        <w:ind w:left="195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94261D68">
      <w:start w:val="1"/>
      <w:numFmt w:val="bullet"/>
      <w:lvlText w:val="•"/>
      <w:lvlJc w:val="left"/>
      <w:pPr>
        <w:ind w:left="217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89E47EF2">
      <w:start w:val="1"/>
      <w:numFmt w:val="bullet"/>
      <w:lvlText w:val="•"/>
      <w:lvlJc w:val="left"/>
      <w:pPr>
        <w:ind w:left="239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F63359A"/>
    <w:multiLevelType w:val="hybridMultilevel"/>
    <w:tmpl w:val="222435A4"/>
    <w:styleLink w:val="Bullet"/>
    <w:lvl w:ilvl="0" w:tplc="209411E6">
      <w:start w:val="1"/>
      <w:numFmt w:val="bullet"/>
      <w:lvlText w:val="•"/>
      <w:lvlJc w:val="left"/>
      <w:pPr>
        <w:ind w:left="720" w:hanging="212"/>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EA8EE898">
      <w:start w:val="1"/>
      <w:numFmt w:val="bullet"/>
      <w:lvlText w:val="•"/>
      <w:lvlJc w:val="left"/>
      <w:pPr>
        <w:ind w:left="85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B6A8D93C">
      <w:start w:val="1"/>
      <w:numFmt w:val="bullet"/>
      <w:lvlText w:val="•"/>
      <w:lvlJc w:val="left"/>
      <w:pPr>
        <w:ind w:left="107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4B6CE304">
      <w:start w:val="1"/>
      <w:numFmt w:val="bullet"/>
      <w:lvlText w:val="•"/>
      <w:lvlJc w:val="left"/>
      <w:pPr>
        <w:ind w:left="129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CB16B1F0">
      <w:start w:val="1"/>
      <w:numFmt w:val="bullet"/>
      <w:lvlText w:val="•"/>
      <w:lvlJc w:val="left"/>
      <w:pPr>
        <w:ind w:left="151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E6DC4D54">
      <w:start w:val="1"/>
      <w:numFmt w:val="bullet"/>
      <w:lvlText w:val="•"/>
      <w:lvlJc w:val="left"/>
      <w:pPr>
        <w:ind w:left="173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03EE04F4">
      <w:start w:val="1"/>
      <w:numFmt w:val="bullet"/>
      <w:lvlText w:val="•"/>
      <w:lvlJc w:val="left"/>
      <w:pPr>
        <w:ind w:left="195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3C808464">
      <w:start w:val="1"/>
      <w:numFmt w:val="bullet"/>
      <w:lvlText w:val="•"/>
      <w:lvlJc w:val="left"/>
      <w:pPr>
        <w:ind w:left="217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971C845E">
      <w:start w:val="1"/>
      <w:numFmt w:val="bullet"/>
      <w:lvlText w:val="•"/>
      <w:lvlJc w:val="left"/>
      <w:pPr>
        <w:ind w:left="2397" w:hanging="129"/>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372A0468"/>
    <w:multiLevelType w:val="hybridMultilevel"/>
    <w:tmpl w:val="222435A4"/>
    <w:numStyleLink w:val="Bullet"/>
  </w:abstractNum>
  <w:abstractNum w:abstractNumId="4" w15:restartNumberingAfterBreak="0">
    <w:nsid w:val="41D82AB4"/>
    <w:multiLevelType w:val="hybridMultilevel"/>
    <w:tmpl w:val="1EA4C520"/>
    <w:numStyleLink w:val="ImportedStyle1"/>
  </w:abstractNum>
  <w:abstractNum w:abstractNumId="5" w15:restartNumberingAfterBreak="0">
    <w:nsid w:val="70747362"/>
    <w:multiLevelType w:val="hybridMultilevel"/>
    <w:tmpl w:val="D78CB538"/>
    <w:numStyleLink w:val="Bullets"/>
  </w:abstractNum>
  <w:num w:numId="1" w16cid:durableId="399182385">
    <w:abstractNumId w:val="0"/>
  </w:num>
  <w:num w:numId="2" w16cid:durableId="1021054795">
    <w:abstractNumId w:val="4"/>
  </w:num>
  <w:num w:numId="3" w16cid:durableId="1406805106">
    <w:abstractNumId w:val="1"/>
  </w:num>
  <w:num w:numId="4" w16cid:durableId="1845318624">
    <w:abstractNumId w:val="5"/>
  </w:num>
  <w:num w:numId="5" w16cid:durableId="2037727150">
    <w:abstractNumId w:val="2"/>
  </w:num>
  <w:num w:numId="6" w16cid:durableId="171339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0EA"/>
    <w:rsid w:val="000D20EA"/>
    <w:rsid w:val="00144A29"/>
    <w:rsid w:val="001E729E"/>
    <w:rsid w:val="00625798"/>
    <w:rsid w:val="007F3B7F"/>
    <w:rsid w:val="00837EA5"/>
    <w:rsid w:val="00875349"/>
    <w:rsid w:val="00A96A6B"/>
    <w:rsid w:val="00B31801"/>
    <w:rsid w:val="00D07F0B"/>
    <w:rsid w:val="00FC0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E1CFF"/>
  <w15:docId w15:val="{83AD9AF7-7674-41D0-9467-5FE02CF0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jc w:val="center"/>
    </w:pPr>
    <w:rPr>
      <w:rFonts w:cs="Arial Unicode MS"/>
      <w:color w:val="000000"/>
      <w:u w:color="000000"/>
      <w:lang w:val="en-US"/>
    </w:rPr>
  </w:style>
  <w:style w:type="paragraph" w:customStyle="1" w:styleId="papertitle">
    <w:name w:val="paper title"/>
    <w:pPr>
      <w:spacing w:after="120"/>
      <w:jc w:val="center"/>
    </w:pPr>
    <w:rPr>
      <w:rFonts w:cs="Arial Unicode MS"/>
      <w:color w:val="000000"/>
      <w:sz w:val="48"/>
      <w:szCs w:val="48"/>
      <w:u w:color="000000"/>
      <w:lang w:val="en-US"/>
    </w:rPr>
  </w:style>
  <w:style w:type="paragraph" w:customStyle="1" w:styleId="Author">
    <w:name w:val="Author"/>
    <w:pPr>
      <w:spacing w:before="360" w:after="40"/>
      <w:jc w:val="center"/>
    </w:pPr>
    <w:rPr>
      <w:rFonts w:eastAsia="Times New Roman"/>
      <w:color w:val="000000"/>
      <w:sz w:val="22"/>
      <w:szCs w:val="22"/>
      <w:u w:color="000000"/>
    </w:rPr>
  </w:style>
  <w:style w:type="paragraph" w:customStyle="1" w:styleId="Body">
    <w:name w:val="Body"/>
    <w:pPr>
      <w:jc w:val="center"/>
    </w:pPr>
    <w:rPr>
      <w:rFonts w:eastAsia="Times New Roman"/>
      <w:color w:val="000000"/>
      <w:u w:color="000000"/>
      <w14:textOutline w14:w="0" w14:cap="flat" w14:cmpd="sng" w14:algn="ctr">
        <w14:noFill/>
        <w14:prstDash w14:val="solid"/>
        <w14:bevel/>
      </w14:textOutline>
    </w:rPr>
  </w:style>
  <w:style w:type="paragraph" w:customStyle="1" w:styleId="Default">
    <w:name w:val="Default"/>
    <w:pPr>
      <w:suppressAutoHyphens/>
      <w:spacing w:after="120"/>
      <w:jc w:val="both"/>
    </w:pPr>
    <w:rPr>
      <w:rFonts w:ascii="Times Roman" w:hAnsi="Times Roman" w:cs="Arial Unicode MS"/>
      <w:b/>
      <w:bCs/>
      <w:color w:val="000000"/>
      <w:lang w:val="de-DE"/>
      <w14:textOutline w14:w="0" w14:cap="flat" w14:cmpd="sng" w14:algn="ctr">
        <w14:noFill/>
        <w14:prstDash w14:val="solid"/>
        <w14:bevel/>
      </w14:textOutline>
    </w:rPr>
  </w:style>
  <w:style w:type="paragraph" w:styleId="BodyText">
    <w:name w:val="Body Text"/>
    <w:pPr>
      <w:tabs>
        <w:tab w:val="left" w:pos="288"/>
      </w:tabs>
      <w:spacing w:before="240" w:after="120"/>
      <w:ind w:firstLine="288"/>
      <w:jc w:val="both"/>
    </w:pPr>
    <w:rPr>
      <w:rFonts w:cs="Arial Unicode MS"/>
      <w:color w:val="000000"/>
      <w:u w:color="000000"/>
      <w:lang w:val="en-US"/>
    </w:rPr>
  </w:style>
  <w:style w:type="paragraph" w:customStyle="1" w:styleId="Heading">
    <w:name w:val="Heading"/>
    <w:next w:val="Body"/>
    <w:pPr>
      <w:keepNext/>
      <w:keepLines/>
      <w:tabs>
        <w:tab w:val="left" w:pos="216"/>
        <w:tab w:val="left" w:pos="576"/>
      </w:tabs>
      <w:spacing w:before="160" w:after="80"/>
      <w:jc w:val="center"/>
      <w:outlineLvl w:val="0"/>
    </w:pPr>
    <w:rPr>
      <w:rFonts w:cs="Arial Unicode MS"/>
      <w:smallCaps/>
      <w:color w:val="000000"/>
      <w:u w:color="000000"/>
      <w:lang w:val="fr-FR"/>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Bullets">
    <w:name w:val="Bullets"/>
    <w:pPr>
      <w:numPr>
        <w:numId w:val="3"/>
      </w:numPr>
    </w:pPr>
  </w:style>
  <w:style w:type="numbering" w:customStyle="1" w:styleId="Bullet">
    <w:name w:val="Bullet"/>
    <w:pPr>
      <w:numPr>
        <w:numId w:val="5"/>
      </w:numPr>
    </w:pPr>
  </w:style>
  <w:style w:type="character" w:customStyle="1" w:styleId="None">
    <w:name w:val="None"/>
  </w:style>
  <w:style w:type="character" w:customStyle="1" w:styleId="Hyperlink0">
    <w:name w:val="Hyperlink.0"/>
    <w:basedOn w:val="None"/>
    <w:rPr>
      <w:outline w:val="0"/>
      <w:color w:val="0000EE"/>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9</Pages>
  <Words>6608</Words>
  <Characters>37671</Characters>
  <Application>Microsoft Office Word</Application>
  <DocSecurity>0</DocSecurity>
  <Lines>313</Lines>
  <Paragraphs>88</Paragraphs>
  <ScaleCrop>false</ScaleCrop>
  <Company/>
  <LinksUpToDate>false</LinksUpToDate>
  <CharactersWithSpaces>44191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Ashish Jadon</cp:lastModifiedBy>
  <cp:revision>7</cp:revision>
  <dcterms:created xsi:type="dcterms:W3CDTF">2026-03-26T05:02:00Z</dcterms:created>
  <dcterms:modified xsi:type="dcterms:W3CDTF">2026-05-14T05:53:00Z</dcterms:modified>
</cp:coreProperties>
</file>