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12EDAC89" w14:textId="77777777" w:rsidR="00C841C2" w:rsidRPr="00C841C2" w:rsidRDefault="00C841C2" w:rsidP="00C841C2">
      <w:pPr>
        <w:widowControl w:val="0"/>
        <w:pBdr>
          <w:top w:val="nil"/>
          <w:left w:val="nil"/>
          <w:bottom w:val="nil"/>
          <w:right w:val="nil"/>
          <w:between w:val="nil"/>
        </w:pBdr>
        <w:spacing w:before="217" w:line="240" w:lineRule="auto"/>
        <w:ind w:right="75"/>
        <w:jc w:val="center"/>
        <w:rPr>
          <w:sz w:val="28"/>
          <w:szCs w:val="28"/>
        </w:rPr>
      </w:pPr>
      <w:r w:rsidRPr="00C841C2">
        <w:rPr>
          <w:b/>
          <w:bCs/>
          <w:sz w:val="28"/>
          <w:szCs w:val="28"/>
          <w:lang w:val="en-US"/>
        </w:rPr>
        <w:t xml:space="preserve">Application Security Vulnerability Assessment </w:t>
      </w:r>
    </w:p>
    <w:p w14:paraId="4300CF39" w14:textId="77777777" w:rsidR="00C841C2" w:rsidRPr="00C841C2" w:rsidRDefault="00C841C2" w:rsidP="00C841C2">
      <w:pPr>
        <w:widowControl w:val="0"/>
        <w:pBdr>
          <w:top w:val="nil"/>
          <w:left w:val="nil"/>
          <w:bottom w:val="nil"/>
          <w:right w:val="nil"/>
          <w:between w:val="nil"/>
        </w:pBdr>
        <w:spacing w:before="217" w:line="240" w:lineRule="auto"/>
        <w:ind w:right="75"/>
        <w:jc w:val="center"/>
        <w:rPr>
          <w:sz w:val="28"/>
          <w:szCs w:val="28"/>
        </w:rPr>
      </w:pPr>
      <w:r w:rsidRPr="00C841C2">
        <w:rPr>
          <w:b/>
          <w:bCs/>
          <w:sz w:val="28"/>
          <w:szCs w:val="28"/>
          <w:lang w:val="en-US"/>
        </w:rPr>
        <w:t>and Penetration Testing (APPSEC VAPT)</w:t>
      </w:r>
    </w:p>
    <w:p w14:paraId="505A8E2E" w14:textId="2750024B" w:rsidR="00ED26B1" w:rsidRDefault="00ED26B1">
      <w:pPr>
        <w:widowControl w:val="0"/>
        <w:pBdr>
          <w:top w:val="nil"/>
          <w:left w:val="nil"/>
          <w:bottom w:val="nil"/>
          <w:right w:val="nil"/>
          <w:between w:val="nil"/>
        </w:pBdr>
        <w:spacing w:before="217" w:line="240" w:lineRule="auto"/>
        <w:ind w:right="75"/>
        <w:jc w:val="center"/>
        <w:rPr>
          <w:sz w:val="28"/>
          <w:szCs w:val="28"/>
        </w:rPr>
      </w:pP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15C6386" w:rsidR="00ED26B1" w:rsidRDefault="00C841C2" w:rsidP="00C871E7">
      <w:pPr>
        <w:widowControl w:val="0"/>
        <w:pBdr>
          <w:top w:val="nil"/>
          <w:left w:val="nil"/>
          <w:bottom w:val="nil"/>
          <w:right w:val="nil"/>
          <w:between w:val="nil"/>
        </w:pBdr>
        <w:spacing w:before="235" w:line="240" w:lineRule="auto"/>
        <w:rPr>
          <w:b/>
          <w:color w:val="000000"/>
        </w:rPr>
      </w:pPr>
      <w:r>
        <w:rPr>
          <w:b/>
          <w:color w:val="000000"/>
        </w:rPr>
        <w:t xml:space="preserve">Ashish Jadon         </w:t>
      </w:r>
      <w:r w:rsidR="00E4645A">
        <w:rPr>
          <w:b/>
          <w:color w:val="000000"/>
        </w:rPr>
        <w:t xml:space="preserve"> </w:t>
      </w:r>
      <w:r w:rsidR="00AF667E">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Dr. Gurpreet Singh</w:t>
      </w:r>
    </w:p>
    <w:p w14:paraId="61B03718" w14:textId="2671B2ED" w:rsidR="00ED26B1" w:rsidRDefault="00C841C2">
      <w:pPr>
        <w:widowControl w:val="0"/>
        <w:pBdr>
          <w:top w:val="nil"/>
          <w:left w:val="nil"/>
          <w:bottom w:val="nil"/>
          <w:right w:val="nil"/>
          <w:between w:val="nil"/>
        </w:pBdr>
        <w:spacing w:before="235" w:line="240" w:lineRule="auto"/>
        <w:rPr>
          <w:b/>
          <w:color w:val="000000"/>
        </w:rPr>
      </w:pPr>
      <w:r>
        <w:rPr>
          <w:b/>
          <w:color w:val="000000"/>
        </w:rPr>
        <w:t>2210991400</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w:t>
      </w:r>
      <w:r w:rsidR="00A56703">
        <w:rPr>
          <w:b/>
          <w:color w:val="000000"/>
        </w:rPr>
        <w:t xml:space="preserve"> </w:t>
      </w:r>
      <w:r>
        <w:rPr>
          <w:b/>
          <w:color w:val="000000"/>
        </w:rPr>
        <w:t xml:space="preserve">            Associate Professor</w:t>
      </w:r>
    </w:p>
    <w:p w14:paraId="533D4211" w14:textId="30C78CCC" w:rsidR="00AF69E5" w:rsidRDefault="00C841C2" w:rsidP="00AF69E5">
      <w:pPr>
        <w:widowControl w:val="0"/>
        <w:pBdr>
          <w:top w:val="nil"/>
          <w:left w:val="nil"/>
          <w:bottom w:val="nil"/>
          <w:right w:val="nil"/>
          <w:between w:val="nil"/>
        </w:pBdr>
        <w:spacing w:before="235" w:line="240" w:lineRule="auto"/>
        <w:jc w:val="right"/>
        <w:rPr>
          <w:b/>
          <w:color w:val="000000"/>
        </w:rPr>
      </w:pPr>
      <w:r>
        <w:rPr>
          <w:b/>
          <w:color w:val="000000"/>
        </w:rPr>
        <w:t>Chitkara University, Rajpura, Punjab</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72F262EC" w14:textId="77777777" w:rsidR="00046DD8" w:rsidRPr="00046DD8" w:rsidRDefault="00046DD8" w:rsidP="00046DD8">
      <w:pPr>
        <w:jc w:val="center"/>
        <w:rPr>
          <w:rFonts w:eastAsia="Times New Roman"/>
          <w:b/>
          <w:bCs/>
          <w:color w:val="000000"/>
          <w:sz w:val="32"/>
          <w:szCs w:val="32"/>
        </w:rPr>
      </w:pPr>
      <w:r w:rsidRPr="00046DD8">
        <w:rPr>
          <w:rFonts w:eastAsia="Times New Roman"/>
          <w:b/>
          <w:bCs/>
          <w:color w:val="000000"/>
          <w:sz w:val="32"/>
          <w:szCs w:val="32"/>
        </w:rPr>
        <w:lastRenderedPageBreak/>
        <w:t>Table of Contents</w:t>
      </w:r>
    </w:p>
    <w:p w14:paraId="60482DB6" w14:textId="77777777" w:rsidR="00046DD8" w:rsidRPr="00046DD8" w:rsidRDefault="00046DD8" w:rsidP="00046DD8">
      <w:pPr>
        <w:jc w:val="center"/>
        <w:rPr>
          <w:rFonts w:eastAsia="Times New Roman"/>
          <w:b/>
          <w:bCs/>
          <w:color w:val="000000"/>
        </w:rPr>
      </w:pPr>
    </w:p>
    <w:tbl>
      <w:tblPr>
        <w:tblW w:w="9054" w:type="dxa"/>
        <w:tblCellSpacing w:w="15" w:type="dxa"/>
        <w:tblCellMar>
          <w:top w:w="15" w:type="dxa"/>
          <w:left w:w="15" w:type="dxa"/>
          <w:bottom w:w="15" w:type="dxa"/>
          <w:right w:w="15" w:type="dxa"/>
        </w:tblCellMar>
        <w:tblLook w:val="04A0" w:firstRow="1" w:lastRow="0" w:firstColumn="1" w:lastColumn="0" w:noHBand="0" w:noVBand="1"/>
      </w:tblPr>
      <w:tblGrid>
        <w:gridCol w:w="1264"/>
        <w:gridCol w:w="6128"/>
        <w:gridCol w:w="1662"/>
      </w:tblGrid>
      <w:tr w:rsidR="00046DD8" w:rsidRPr="00046DD8" w14:paraId="1DF723FF" w14:textId="77777777" w:rsidTr="00046DD8">
        <w:trPr>
          <w:trHeight w:val="637"/>
          <w:tblHeader/>
          <w:tblCellSpacing w:w="15" w:type="dxa"/>
        </w:trPr>
        <w:tc>
          <w:tcPr>
            <w:tcW w:w="0" w:type="auto"/>
            <w:vAlign w:val="center"/>
            <w:hideMark/>
          </w:tcPr>
          <w:p w14:paraId="57C9FCA8" w14:textId="77777777" w:rsidR="00046DD8" w:rsidRPr="00046DD8" w:rsidRDefault="00046DD8" w:rsidP="00046DD8">
            <w:pPr>
              <w:jc w:val="center"/>
              <w:rPr>
                <w:rFonts w:eastAsia="Times New Roman"/>
                <w:color w:val="000000"/>
              </w:rPr>
            </w:pPr>
            <w:r w:rsidRPr="00046DD8">
              <w:rPr>
                <w:rFonts w:eastAsia="Times New Roman"/>
                <w:color w:val="000000"/>
              </w:rPr>
              <w:t>Sr. No.</w:t>
            </w:r>
          </w:p>
        </w:tc>
        <w:tc>
          <w:tcPr>
            <w:tcW w:w="0" w:type="auto"/>
            <w:vAlign w:val="center"/>
            <w:hideMark/>
          </w:tcPr>
          <w:p w14:paraId="7AEE9BDC" w14:textId="77777777" w:rsidR="00046DD8" w:rsidRPr="00046DD8" w:rsidRDefault="00046DD8" w:rsidP="00046DD8">
            <w:pPr>
              <w:jc w:val="center"/>
              <w:rPr>
                <w:rFonts w:eastAsia="Times New Roman"/>
                <w:color w:val="000000"/>
              </w:rPr>
            </w:pPr>
            <w:r w:rsidRPr="00046DD8">
              <w:rPr>
                <w:rFonts w:eastAsia="Times New Roman"/>
                <w:color w:val="000000"/>
              </w:rPr>
              <w:t>Contents</w:t>
            </w:r>
          </w:p>
        </w:tc>
        <w:tc>
          <w:tcPr>
            <w:tcW w:w="0" w:type="auto"/>
            <w:vAlign w:val="center"/>
            <w:hideMark/>
          </w:tcPr>
          <w:p w14:paraId="2EDE372A" w14:textId="77777777" w:rsidR="00046DD8" w:rsidRPr="00046DD8" w:rsidRDefault="00046DD8" w:rsidP="00046DD8">
            <w:pPr>
              <w:jc w:val="center"/>
              <w:rPr>
                <w:rFonts w:eastAsia="Times New Roman"/>
                <w:color w:val="000000"/>
              </w:rPr>
            </w:pPr>
            <w:r w:rsidRPr="00046DD8">
              <w:rPr>
                <w:rFonts w:eastAsia="Times New Roman"/>
                <w:color w:val="000000"/>
              </w:rPr>
              <w:t>Page No.</w:t>
            </w:r>
          </w:p>
        </w:tc>
      </w:tr>
      <w:tr w:rsidR="00046DD8" w:rsidRPr="00046DD8" w14:paraId="454B514C" w14:textId="77777777" w:rsidTr="00046DD8">
        <w:trPr>
          <w:trHeight w:val="637"/>
          <w:tblCellSpacing w:w="15" w:type="dxa"/>
        </w:trPr>
        <w:tc>
          <w:tcPr>
            <w:tcW w:w="0" w:type="auto"/>
            <w:vAlign w:val="center"/>
            <w:hideMark/>
          </w:tcPr>
          <w:p w14:paraId="2D2CAA08" w14:textId="77777777" w:rsidR="00046DD8" w:rsidRPr="00046DD8" w:rsidRDefault="00046DD8" w:rsidP="00046DD8">
            <w:pPr>
              <w:jc w:val="center"/>
              <w:rPr>
                <w:rFonts w:eastAsia="Times New Roman"/>
                <w:color w:val="000000"/>
              </w:rPr>
            </w:pPr>
            <w:r w:rsidRPr="00046DD8">
              <w:rPr>
                <w:rFonts w:eastAsia="Times New Roman"/>
                <w:color w:val="000000"/>
              </w:rPr>
              <w:t>1.</w:t>
            </w:r>
          </w:p>
        </w:tc>
        <w:tc>
          <w:tcPr>
            <w:tcW w:w="0" w:type="auto"/>
            <w:vAlign w:val="center"/>
            <w:hideMark/>
          </w:tcPr>
          <w:p w14:paraId="2583B7D2" w14:textId="645707DD" w:rsidR="00046DD8" w:rsidRPr="00046DD8" w:rsidRDefault="00F771B2" w:rsidP="00046DD8">
            <w:pPr>
              <w:jc w:val="center"/>
              <w:rPr>
                <w:rFonts w:eastAsia="Times New Roman"/>
                <w:color w:val="000000"/>
              </w:rPr>
            </w:pPr>
            <w:r>
              <w:rPr>
                <w:rFonts w:eastAsia="Times New Roman"/>
                <w:color w:val="000000"/>
              </w:rPr>
              <w:t>Declaration</w:t>
            </w:r>
          </w:p>
        </w:tc>
        <w:tc>
          <w:tcPr>
            <w:tcW w:w="0" w:type="auto"/>
            <w:vAlign w:val="center"/>
            <w:hideMark/>
          </w:tcPr>
          <w:p w14:paraId="492FAEA2" w14:textId="77777777" w:rsidR="00046DD8" w:rsidRPr="00046DD8" w:rsidRDefault="00046DD8" w:rsidP="00046DD8">
            <w:pPr>
              <w:jc w:val="center"/>
              <w:rPr>
                <w:rFonts w:eastAsia="Times New Roman"/>
                <w:color w:val="000000"/>
              </w:rPr>
            </w:pPr>
            <w:proofErr w:type="spellStart"/>
            <w:r w:rsidRPr="00046DD8">
              <w:rPr>
                <w:rFonts w:eastAsia="Times New Roman"/>
                <w:color w:val="000000"/>
              </w:rPr>
              <w:t>i</w:t>
            </w:r>
            <w:proofErr w:type="spellEnd"/>
          </w:p>
        </w:tc>
      </w:tr>
      <w:tr w:rsidR="00046DD8" w:rsidRPr="00046DD8" w14:paraId="6C1D9994" w14:textId="77777777" w:rsidTr="00046DD8">
        <w:trPr>
          <w:trHeight w:val="637"/>
          <w:tblCellSpacing w:w="15" w:type="dxa"/>
        </w:trPr>
        <w:tc>
          <w:tcPr>
            <w:tcW w:w="0" w:type="auto"/>
            <w:vAlign w:val="center"/>
            <w:hideMark/>
          </w:tcPr>
          <w:p w14:paraId="757A9F48" w14:textId="77777777" w:rsidR="00046DD8" w:rsidRPr="00046DD8" w:rsidRDefault="00046DD8" w:rsidP="00046DD8">
            <w:pPr>
              <w:jc w:val="center"/>
              <w:rPr>
                <w:rFonts w:eastAsia="Times New Roman"/>
                <w:color w:val="000000"/>
              </w:rPr>
            </w:pPr>
            <w:r w:rsidRPr="00046DD8">
              <w:rPr>
                <w:rFonts w:eastAsia="Times New Roman"/>
                <w:color w:val="000000"/>
              </w:rPr>
              <w:t>2.</w:t>
            </w:r>
          </w:p>
        </w:tc>
        <w:tc>
          <w:tcPr>
            <w:tcW w:w="0" w:type="auto"/>
            <w:vAlign w:val="center"/>
            <w:hideMark/>
          </w:tcPr>
          <w:p w14:paraId="7C3D82B7" w14:textId="392D6445" w:rsidR="00046DD8" w:rsidRPr="00046DD8" w:rsidRDefault="00046DD8" w:rsidP="00046DD8">
            <w:pPr>
              <w:jc w:val="center"/>
              <w:rPr>
                <w:rFonts w:eastAsia="Times New Roman"/>
                <w:color w:val="000000"/>
              </w:rPr>
            </w:pPr>
            <w:r w:rsidRPr="00046DD8">
              <w:rPr>
                <w:rFonts w:eastAsia="Times New Roman"/>
                <w:color w:val="000000"/>
              </w:rPr>
              <w:t>A</w:t>
            </w:r>
            <w:r w:rsidR="00F771B2">
              <w:rPr>
                <w:rFonts w:eastAsia="Times New Roman"/>
                <w:color w:val="000000"/>
              </w:rPr>
              <w:t>cknowledgement</w:t>
            </w:r>
          </w:p>
        </w:tc>
        <w:tc>
          <w:tcPr>
            <w:tcW w:w="0" w:type="auto"/>
            <w:vAlign w:val="center"/>
            <w:hideMark/>
          </w:tcPr>
          <w:p w14:paraId="5ECCA688" w14:textId="77777777" w:rsidR="00046DD8" w:rsidRPr="00046DD8" w:rsidRDefault="00046DD8" w:rsidP="00046DD8">
            <w:pPr>
              <w:jc w:val="center"/>
              <w:rPr>
                <w:rFonts w:eastAsia="Times New Roman"/>
                <w:color w:val="000000"/>
              </w:rPr>
            </w:pPr>
            <w:r w:rsidRPr="00046DD8">
              <w:rPr>
                <w:rFonts w:eastAsia="Times New Roman"/>
                <w:color w:val="000000"/>
              </w:rPr>
              <w:t>ii</w:t>
            </w:r>
          </w:p>
        </w:tc>
      </w:tr>
      <w:tr w:rsidR="00046DD8" w:rsidRPr="00046DD8" w14:paraId="1B011A93" w14:textId="77777777" w:rsidTr="00046DD8">
        <w:trPr>
          <w:trHeight w:val="637"/>
          <w:tblCellSpacing w:w="15" w:type="dxa"/>
        </w:trPr>
        <w:tc>
          <w:tcPr>
            <w:tcW w:w="0" w:type="auto"/>
            <w:vAlign w:val="center"/>
            <w:hideMark/>
          </w:tcPr>
          <w:p w14:paraId="4699AB5E" w14:textId="77777777" w:rsidR="00046DD8" w:rsidRPr="00046DD8" w:rsidRDefault="00046DD8" w:rsidP="00046DD8">
            <w:pPr>
              <w:jc w:val="center"/>
              <w:rPr>
                <w:rFonts w:eastAsia="Times New Roman"/>
                <w:color w:val="000000"/>
              </w:rPr>
            </w:pPr>
            <w:r w:rsidRPr="00046DD8">
              <w:rPr>
                <w:rFonts w:eastAsia="Times New Roman"/>
                <w:color w:val="000000"/>
              </w:rPr>
              <w:t>3.</w:t>
            </w:r>
          </w:p>
        </w:tc>
        <w:tc>
          <w:tcPr>
            <w:tcW w:w="0" w:type="auto"/>
            <w:vAlign w:val="center"/>
            <w:hideMark/>
          </w:tcPr>
          <w:p w14:paraId="104FFE82" w14:textId="77777777" w:rsidR="00046DD8" w:rsidRPr="00046DD8" w:rsidRDefault="00046DD8" w:rsidP="00046DD8">
            <w:pPr>
              <w:jc w:val="center"/>
              <w:rPr>
                <w:rFonts w:eastAsia="Times New Roman"/>
                <w:color w:val="000000"/>
              </w:rPr>
            </w:pPr>
            <w:r w:rsidRPr="00046DD8">
              <w:rPr>
                <w:rFonts w:eastAsia="Times New Roman"/>
                <w:color w:val="000000"/>
              </w:rPr>
              <w:t>Introduction</w:t>
            </w:r>
          </w:p>
        </w:tc>
        <w:tc>
          <w:tcPr>
            <w:tcW w:w="0" w:type="auto"/>
            <w:vAlign w:val="center"/>
            <w:hideMark/>
          </w:tcPr>
          <w:p w14:paraId="67E36E08" w14:textId="77777777" w:rsidR="00046DD8" w:rsidRPr="00046DD8" w:rsidRDefault="00046DD8" w:rsidP="00046DD8">
            <w:pPr>
              <w:jc w:val="center"/>
              <w:rPr>
                <w:rFonts w:eastAsia="Times New Roman"/>
                <w:color w:val="000000"/>
              </w:rPr>
            </w:pPr>
            <w:r w:rsidRPr="00046DD8">
              <w:rPr>
                <w:rFonts w:eastAsia="Times New Roman"/>
                <w:color w:val="000000"/>
              </w:rPr>
              <w:t>1</w:t>
            </w:r>
          </w:p>
        </w:tc>
      </w:tr>
      <w:tr w:rsidR="00046DD8" w:rsidRPr="00046DD8" w14:paraId="6F6DECF8" w14:textId="77777777" w:rsidTr="00046DD8">
        <w:trPr>
          <w:trHeight w:val="637"/>
          <w:tblCellSpacing w:w="15" w:type="dxa"/>
        </w:trPr>
        <w:tc>
          <w:tcPr>
            <w:tcW w:w="0" w:type="auto"/>
            <w:vAlign w:val="center"/>
            <w:hideMark/>
          </w:tcPr>
          <w:p w14:paraId="146541F0" w14:textId="77777777" w:rsidR="00046DD8" w:rsidRPr="00046DD8" w:rsidRDefault="00046DD8" w:rsidP="00046DD8">
            <w:pPr>
              <w:jc w:val="center"/>
              <w:rPr>
                <w:rFonts w:eastAsia="Times New Roman"/>
                <w:color w:val="000000"/>
              </w:rPr>
            </w:pPr>
            <w:r w:rsidRPr="00046DD8">
              <w:rPr>
                <w:rFonts w:eastAsia="Times New Roman"/>
                <w:color w:val="000000"/>
              </w:rPr>
              <w:t>4.</w:t>
            </w:r>
          </w:p>
        </w:tc>
        <w:tc>
          <w:tcPr>
            <w:tcW w:w="0" w:type="auto"/>
            <w:vAlign w:val="center"/>
            <w:hideMark/>
          </w:tcPr>
          <w:p w14:paraId="0B9F4113" w14:textId="77777777" w:rsidR="00046DD8" w:rsidRPr="00046DD8" w:rsidRDefault="00046DD8" w:rsidP="00046DD8">
            <w:pPr>
              <w:jc w:val="center"/>
              <w:rPr>
                <w:rFonts w:eastAsia="Times New Roman"/>
                <w:color w:val="000000"/>
              </w:rPr>
            </w:pPr>
            <w:r w:rsidRPr="00046DD8">
              <w:rPr>
                <w:rFonts w:eastAsia="Times New Roman"/>
                <w:color w:val="000000"/>
              </w:rPr>
              <w:t>Methodology</w:t>
            </w:r>
          </w:p>
        </w:tc>
        <w:tc>
          <w:tcPr>
            <w:tcW w:w="0" w:type="auto"/>
            <w:vAlign w:val="center"/>
            <w:hideMark/>
          </w:tcPr>
          <w:p w14:paraId="779021CF" w14:textId="67DD2252" w:rsidR="00046DD8" w:rsidRPr="00046DD8" w:rsidRDefault="00046DD8" w:rsidP="00046DD8">
            <w:pPr>
              <w:jc w:val="center"/>
              <w:rPr>
                <w:rFonts w:eastAsia="Times New Roman"/>
                <w:color w:val="000000"/>
              </w:rPr>
            </w:pPr>
            <w:r w:rsidRPr="00046DD8">
              <w:rPr>
                <w:rFonts w:eastAsia="Times New Roman"/>
                <w:color w:val="000000"/>
              </w:rPr>
              <w:t>2</w:t>
            </w:r>
            <w:r w:rsidR="00F771B2">
              <w:rPr>
                <w:rFonts w:eastAsia="Times New Roman"/>
                <w:color w:val="000000"/>
              </w:rPr>
              <w:t>-3</w:t>
            </w:r>
          </w:p>
        </w:tc>
      </w:tr>
      <w:tr w:rsidR="00046DD8" w:rsidRPr="00046DD8" w14:paraId="0E5DD45A" w14:textId="77777777" w:rsidTr="00046DD8">
        <w:trPr>
          <w:trHeight w:val="637"/>
          <w:tblCellSpacing w:w="15" w:type="dxa"/>
        </w:trPr>
        <w:tc>
          <w:tcPr>
            <w:tcW w:w="0" w:type="auto"/>
            <w:vAlign w:val="center"/>
            <w:hideMark/>
          </w:tcPr>
          <w:p w14:paraId="6728E026" w14:textId="77777777" w:rsidR="00046DD8" w:rsidRPr="00046DD8" w:rsidRDefault="00046DD8" w:rsidP="00046DD8">
            <w:pPr>
              <w:jc w:val="center"/>
              <w:rPr>
                <w:rFonts w:eastAsia="Times New Roman"/>
                <w:color w:val="000000"/>
              </w:rPr>
            </w:pPr>
            <w:r w:rsidRPr="00046DD8">
              <w:rPr>
                <w:rFonts w:eastAsia="Times New Roman"/>
                <w:color w:val="000000"/>
              </w:rPr>
              <w:t>5.</w:t>
            </w:r>
          </w:p>
        </w:tc>
        <w:tc>
          <w:tcPr>
            <w:tcW w:w="0" w:type="auto"/>
            <w:vAlign w:val="center"/>
            <w:hideMark/>
          </w:tcPr>
          <w:p w14:paraId="262C0DF6" w14:textId="77777777" w:rsidR="00046DD8" w:rsidRPr="00046DD8" w:rsidRDefault="00046DD8" w:rsidP="00046DD8">
            <w:pPr>
              <w:jc w:val="center"/>
              <w:rPr>
                <w:rFonts w:eastAsia="Times New Roman"/>
                <w:color w:val="000000"/>
              </w:rPr>
            </w:pPr>
            <w:r w:rsidRPr="00046DD8">
              <w:rPr>
                <w:rFonts w:eastAsia="Times New Roman"/>
                <w:color w:val="000000"/>
              </w:rPr>
              <w:t>Tools and Technologies</w:t>
            </w:r>
          </w:p>
        </w:tc>
        <w:tc>
          <w:tcPr>
            <w:tcW w:w="0" w:type="auto"/>
            <w:vAlign w:val="center"/>
            <w:hideMark/>
          </w:tcPr>
          <w:p w14:paraId="03206F63" w14:textId="5EEF9018" w:rsidR="00046DD8" w:rsidRPr="00046DD8" w:rsidRDefault="00F771B2" w:rsidP="00046DD8">
            <w:pPr>
              <w:jc w:val="center"/>
              <w:rPr>
                <w:rFonts w:eastAsia="Times New Roman"/>
                <w:color w:val="000000"/>
              </w:rPr>
            </w:pPr>
            <w:r>
              <w:rPr>
                <w:rFonts w:eastAsia="Times New Roman"/>
                <w:color w:val="000000"/>
              </w:rPr>
              <w:t>4</w:t>
            </w:r>
          </w:p>
        </w:tc>
      </w:tr>
      <w:tr w:rsidR="00046DD8" w:rsidRPr="00046DD8" w14:paraId="6FDCDE88" w14:textId="77777777" w:rsidTr="00046DD8">
        <w:trPr>
          <w:trHeight w:val="637"/>
          <w:tblCellSpacing w:w="15" w:type="dxa"/>
        </w:trPr>
        <w:tc>
          <w:tcPr>
            <w:tcW w:w="0" w:type="auto"/>
            <w:vAlign w:val="center"/>
            <w:hideMark/>
          </w:tcPr>
          <w:p w14:paraId="40A83AB1" w14:textId="77777777" w:rsidR="00046DD8" w:rsidRPr="00046DD8" w:rsidRDefault="00046DD8" w:rsidP="00046DD8">
            <w:pPr>
              <w:jc w:val="center"/>
              <w:rPr>
                <w:rFonts w:eastAsia="Times New Roman"/>
                <w:color w:val="000000"/>
              </w:rPr>
            </w:pPr>
            <w:r w:rsidRPr="00046DD8">
              <w:rPr>
                <w:rFonts w:eastAsia="Times New Roman"/>
                <w:color w:val="000000"/>
              </w:rPr>
              <w:t>6.</w:t>
            </w:r>
          </w:p>
        </w:tc>
        <w:tc>
          <w:tcPr>
            <w:tcW w:w="0" w:type="auto"/>
            <w:vAlign w:val="center"/>
            <w:hideMark/>
          </w:tcPr>
          <w:p w14:paraId="10E07969" w14:textId="77777777" w:rsidR="00046DD8" w:rsidRPr="00046DD8" w:rsidRDefault="00046DD8" w:rsidP="00046DD8">
            <w:pPr>
              <w:jc w:val="center"/>
              <w:rPr>
                <w:rFonts w:eastAsia="Times New Roman"/>
                <w:color w:val="000000"/>
              </w:rPr>
            </w:pPr>
            <w:r w:rsidRPr="00046DD8">
              <w:rPr>
                <w:rFonts w:eastAsia="Times New Roman"/>
                <w:color w:val="000000"/>
              </w:rPr>
              <w:t>Implementation</w:t>
            </w:r>
          </w:p>
        </w:tc>
        <w:tc>
          <w:tcPr>
            <w:tcW w:w="0" w:type="auto"/>
            <w:vAlign w:val="center"/>
            <w:hideMark/>
          </w:tcPr>
          <w:p w14:paraId="0E9E7435" w14:textId="297786E7" w:rsidR="00046DD8" w:rsidRPr="00046DD8" w:rsidRDefault="00F771B2" w:rsidP="00046DD8">
            <w:pPr>
              <w:jc w:val="center"/>
              <w:rPr>
                <w:rFonts w:eastAsia="Times New Roman"/>
                <w:color w:val="000000"/>
              </w:rPr>
            </w:pPr>
            <w:r>
              <w:rPr>
                <w:rFonts w:eastAsia="Times New Roman"/>
                <w:color w:val="000000"/>
              </w:rPr>
              <w:t>5-6</w:t>
            </w:r>
          </w:p>
        </w:tc>
      </w:tr>
      <w:tr w:rsidR="00046DD8" w:rsidRPr="00046DD8" w14:paraId="3C52A6A2" w14:textId="77777777" w:rsidTr="00046DD8">
        <w:trPr>
          <w:trHeight w:val="637"/>
          <w:tblCellSpacing w:w="15" w:type="dxa"/>
        </w:trPr>
        <w:tc>
          <w:tcPr>
            <w:tcW w:w="0" w:type="auto"/>
            <w:vAlign w:val="center"/>
            <w:hideMark/>
          </w:tcPr>
          <w:p w14:paraId="0751F9FA" w14:textId="77777777" w:rsidR="00046DD8" w:rsidRPr="00046DD8" w:rsidRDefault="00046DD8" w:rsidP="00046DD8">
            <w:pPr>
              <w:jc w:val="center"/>
              <w:rPr>
                <w:rFonts w:eastAsia="Times New Roman"/>
                <w:color w:val="000000"/>
              </w:rPr>
            </w:pPr>
            <w:r w:rsidRPr="00046DD8">
              <w:rPr>
                <w:rFonts w:eastAsia="Times New Roman"/>
                <w:color w:val="000000"/>
              </w:rPr>
              <w:t>7.</w:t>
            </w:r>
          </w:p>
        </w:tc>
        <w:tc>
          <w:tcPr>
            <w:tcW w:w="0" w:type="auto"/>
            <w:vAlign w:val="center"/>
            <w:hideMark/>
          </w:tcPr>
          <w:p w14:paraId="6EEF94F4" w14:textId="77777777" w:rsidR="00046DD8" w:rsidRPr="00046DD8" w:rsidRDefault="00046DD8" w:rsidP="00046DD8">
            <w:pPr>
              <w:jc w:val="center"/>
              <w:rPr>
                <w:rFonts w:eastAsia="Times New Roman"/>
                <w:color w:val="000000"/>
              </w:rPr>
            </w:pPr>
            <w:r w:rsidRPr="00046DD8">
              <w:rPr>
                <w:rFonts w:eastAsia="Times New Roman"/>
                <w:color w:val="000000"/>
              </w:rPr>
              <w:t>Major Findings / Outcomes / Results</w:t>
            </w:r>
          </w:p>
        </w:tc>
        <w:tc>
          <w:tcPr>
            <w:tcW w:w="0" w:type="auto"/>
            <w:vAlign w:val="center"/>
            <w:hideMark/>
          </w:tcPr>
          <w:p w14:paraId="78324A20" w14:textId="4AA53102" w:rsidR="00046DD8" w:rsidRPr="00046DD8" w:rsidRDefault="00F771B2" w:rsidP="00046DD8">
            <w:pPr>
              <w:jc w:val="center"/>
              <w:rPr>
                <w:rFonts w:eastAsia="Times New Roman"/>
                <w:color w:val="000000"/>
              </w:rPr>
            </w:pPr>
            <w:r>
              <w:rPr>
                <w:rFonts w:eastAsia="Times New Roman"/>
                <w:color w:val="000000"/>
              </w:rPr>
              <w:t>7</w:t>
            </w:r>
          </w:p>
        </w:tc>
      </w:tr>
      <w:tr w:rsidR="00046DD8" w:rsidRPr="00046DD8" w14:paraId="2F40118E" w14:textId="77777777" w:rsidTr="00046DD8">
        <w:trPr>
          <w:trHeight w:val="637"/>
          <w:tblCellSpacing w:w="15" w:type="dxa"/>
        </w:trPr>
        <w:tc>
          <w:tcPr>
            <w:tcW w:w="0" w:type="auto"/>
            <w:vAlign w:val="center"/>
            <w:hideMark/>
          </w:tcPr>
          <w:p w14:paraId="49CF7C2D" w14:textId="77777777" w:rsidR="00046DD8" w:rsidRPr="00046DD8" w:rsidRDefault="00046DD8" w:rsidP="00046DD8">
            <w:pPr>
              <w:jc w:val="center"/>
              <w:rPr>
                <w:rFonts w:eastAsia="Times New Roman"/>
                <w:color w:val="000000"/>
              </w:rPr>
            </w:pPr>
            <w:r w:rsidRPr="00046DD8">
              <w:rPr>
                <w:rFonts w:eastAsia="Times New Roman"/>
                <w:color w:val="000000"/>
              </w:rPr>
              <w:t>8.</w:t>
            </w:r>
          </w:p>
        </w:tc>
        <w:tc>
          <w:tcPr>
            <w:tcW w:w="0" w:type="auto"/>
            <w:vAlign w:val="center"/>
            <w:hideMark/>
          </w:tcPr>
          <w:p w14:paraId="37DBB6B2" w14:textId="77777777" w:rsidR="00046DD8" w:rsidRPr="00046DD8" w:rsidRDefault="00046DD8" w:rsidP="00046DD8">
            <w:pPr>
              <w:jc w:val="center"/>
              <w:rPr>
                <w:rFonts w:eastAsia="Times New Roman"/>
                <w:color w:val="000000"/>
              </w:rPr>
            </w:pPr>
            <w:r w:rsidRPr="00046DD8">
              <w:rPr>
                <w:rFonts w:eastAsia="Times New Roman"/>
                <w:color w:val="000000"/>
              </w:rPr>
              <w:t>Conclusion and Future Scope</w:t>
            </w:r>
          </w:p>
        </w:tc>
        <w:tc>
          <w:tcPr>
            <w:tcW w:w="0" w:type="auto"/>
            <w:vAlign w:val="center"/>
            <w:hideMark/>
          </w:tcPr>
          <w:p w14:paraId="02FC972B" w14:textId="048A3B0A" w:rsidR="00046DD8" w:rsidRPr="00046DD8" w:rsidRDefault="00F771B2" w:rsidP="00046DD8">
            <w:pPr>
              <w:jc w:val="center"/>
              <w:rPr>
                <w:rFonts w:eastAsia="Times New Roman"/>
                <w:color w:val="000000"/>
              </w:rPr>
            </w:pPr>
            <w:r>
              <w:rPr>
                <w:rFonts w:eastAsia="Times New Roman"/>
                <w:color w:val="000000"/>
              </w:rPr>
              <w:t>8</w:t>
            </w:r>
          </w:p>
        </w:tc>
      </w:tr>
      <w:tr w:rsidR="00046DD8" w:rsidRPr="00046DD8" w14:paraId="22137385" w14:textId="77777777" w:rsidTr="00046DD8">
        <w:trPr>
          <w:trHeight w:val="637"/>
          <w:tblCellSpacing w:w="15" w:type="dxa"/>
        </w:trPr>
        <w:tc>
          <w:tcPr>
            <w:tcW w:w="0" w:type="auto"/>
            <w:vAlign w:val="center"/>
            <w:hideMark/>
          </w:tcPr>
          <w:p w14:paraId="47EE52A0" w14:textId="77777777" w:rsidR="00046DD8" w:rsidRPr="00046DD8" w:rsidRDefault="00046DD8" w:rsidP="00046DD8">
            <w:pPr>
              <w:jc w:val="center"/>
              <w:rPr>
                <w:rFonts w:eastAsia="Times New Roman"/>
                <w:color w:val="000000"/>
              </w:rPr>
            </w:pPr>
            <w:r w:rsidRPr="00046DD8">
              <w:rPr>
                <w:rFonts w:eastAsia="Times New Roman"/>
                <w:color w:val="000000"/>
              </w:rPr>
              <w:t>9.</w:t>
            </w:r>
          </w:p>
        </w:tc>
        <w:tc>
          <w:tcPr>
            <w:tcW w:w="0" w:type="auto"/>
            <w:vAlign w:val="center"/>
            <w:hideMark/>
          </w:tcPr>
          <w:p w14:paraId="1CE48D08" w14:textId="77777777" w:rsidR="00046DD8" w:rsidRPr="00046DD8" w:rsidRDefault="00046DD8" w:rsidP="00046DD8">
            <w:pPr>
              <w:jc w:val="center"/>
              <w:rPr>
                <w:rFonts w:eastAsia="Times New Roman"/>
                <w:color w:val="000000"/>
              </w:rPr>
            </w:pPr>
            <w:r w:rsidRPr="00046DD8">
              <w:rPr>
                <w:rFonts w:eastAsia="Times New Roman"/>
                <w:color w:val="000000"/>
              </w:rPr>
              <w:t>References</w:t>
            </w:r>
          </w:p>
        </w:tc>
        <w:tc>
          <w:tcPr>
            <w:tcW w:w="0" w:type="auto"/>
            <w:vAlign w:val="center"/>
            <w:hideMark/>
          </w:tcPr>
          <w:p w14:paraId="07033BA2" w14:textId="2CB22B8E" w:rsidR="00046DD8" w:rsidRPr="00046DD8" w:rsidRDefault="00F771B2" w:rsidP="00046DD8">
            <w:pPr>
              <w:jc w:val="center"/>
              <w:rPr>
                <w:rFonts w:eastAsia="Times New Roman"/>
                <w:color w:val="000000"/>
              </w:rPr>
            </w:pPr>
            <w:r>
              <w:rPr>
                <w:rFonts w:eastAsia="Times New Roman"/>
                <w:color w:val="000000"/>
              </w:rPr>
              <w:t>9</w:t>
            </w:r>
          </w:p>
        </w:tc>
      </w:tr>
      <w:tr w:rsidR="00046DD8" w:rsidRPr="00046DD8" w14:paraId="7B808275" w14:textId="77777777" w:rsidTr="00046DD8">
        <w:trPr>
          <w:trHeight w:val="637"/>
          <w:tblCellSpacing w:w="15" w:type="dxa"/>
        </w:trPr>
        <w:tc>
          <w:tcPr>
            <w:tcW w:w="0" w:type="auto"/>
            <w:vAlign w:val="center"/>
            <w:hideMark/>
          </w:tcPr>
          <w:p w14:paraId="5F437B99" w14:textId="77777777" w:rsidR="00046DD8" w:rsidRPr="00046DD8" w:rsidRDefault="00046DD8" w:rsidP="00046DD8">
            <w:pPr>
              <w:jc w:val="center"/>
              <w:rPr>
                <w:rFonts w:eastAsia="Times New Roman"/>
                <w:color w:val="000000"/>
              </w:rPr>
            </w:pPr>
            <w:r w:rsidRPr="00046DD8">
              <w:rPr>
                <w:rFonts w:eastAsia="Times New Roman"/>
                <w:color w:val="000000"/>
              </w:rPr>
              <w:t>10.</w:t>
            </w:r>
          </w:p>
        </w:tc>
        <w:tc>
          <w:tcPr>
            <w:tcW w:w="0" w:type="auto"/>
            <w:vAlign w:val="center"/>
            <w:hideMark/>
          </w:tcPr>
          <w:p w14:paraId="3AE984F5" w14:textId="77777777" w:rsidR="00046DD8" w:rsidRPr="00046DD8" w:rsidRDefault="00046DD8" w:rsidP="00046DD8">
            <w:pPr>
              <w:jc w:val="center"/>
              <w:rPr>
                <w:rFonts w:eastAsia="Times New Roman"/>
                <w:color w:val="000000"/>
              </w:rPr>
            </w:pPr>
            <w:r w:rsidRPr="00046DD8">
              <w:rPr>
                <w:rFonts w:eastAsia="Times New Roman"/>
                <w:color w:val="000000"/>
              </w:rPr>
              <w:t>Appendices</w:t>
            </w:r>
          </w:p>
        </w:tc>
        <w:tc>
          <w:tcPr>
            <w:tcW w:w="0" w:type="auto"/>
            <w:vAlign w:val="center"/>
            <w:hideMark/>
          </w:tcPr>
          <w:p w14:paraId="2B9E85D2" w14:textId="691983DA" w:rsidR="00046DD8" w:rsidRPr="00046DD8" w:rsidRDefault="00F771B2" w:rsidP="00046DD8">
            <w:pPr>
              <w:jc w:val="center"/>
              <w:rPr>
                <w:rFonts w:eastAsia="Times New Roman"/>
                <w:color w:val="000000"/>
              </w:rPr>
            </w:pPr>
            <w:r>
              <w:rPr>
                <w:rFonts w:eastAsia="Times New Roman"/>
                <w:color w:val="000000"/>
              </w:rPr>
              <w:t>10-11</w:t>
            </w:r>
          </w:p>
        </w:tc>
      </w:tr>
    </w:tbl>
    <w:p w14:paraId="31E0C9BA" w14:textId="77777777" w:rsidR="00985E93" w:rsidRDefault="00985E93" w:rsidP="00985E93">
      <w:pPr>
        <w:jc w:val="center"/>
        <w:rPr>
          <w:b/>
          <w:sz w:val="32"/>
          <w:szCs w:val="32"/>
          <w:u w:val="single"/>
        </w:rPr>
      </w:pPr>
    </w:p>
    <w:p w14:paraId="43DC9137" w14:textId="77777777" w:rsidR="00046DD8" w:rsidRDefault="00046DD8" w:rsidP="00985E93">
      <w:pPr>
        <w:jc w:val="center"/>
        <w:rPr>
          <w:b/>
          <w:sz w:val="32"/>
          <w:szCs w:val="32"/>
          <w:u w:val="single"/>
        </w:rPr>
      </w:pPr>
    </w:p>
    <w:p w14:paraId="5F2498DC" w14:textId="77777777" w:rsidR="00046DD8" w:rsidRDefault="00046DD8" w:rsidP="00985E93">
      <w:pPr>
        <w:jc w:val="center"/>
        <w:rPr>
          <w:b/>
          <w:sz w:val="32"/>
          <w:szCs w:val="32"/>
          <w:u w:val="single"/>
        </w:rPr>
      </w:pPr>
    </w:p>
    <w:p w14:paraId="69B6B944" w14:textId="77777777" w:rsidR="00046DD8" w:rsidRDefault="00046DD8" w:rsidP="00985E93">
      <w:pPr>
        <w:jc w:val="center"/>
        <w:rPr>
          <w:b/>
          <w:sz w:val="32"/>
          <w:szCs w:val="32"/>
          <w:u w:val="single"/>
        </w:rPr>
      </w:pPr>
    </w:p>
    <w:p w14:paraId="4EF9A749" w14:textId="77777777" w:rsidR="00046DD8" w:rsidRDefault="00046DD8" w:rsidP="00985E93">
      <w:pPr>
        <w:jc w:val="center"/>
        <w:rPr>
          <w:b/>
          <w:sz w:val="32"/>
          <w:szCs w:val="32"/>
          <w:u w:val="single"/>
        </w:rPr>
      </w:pPr>
    </w:p>
    <w:p w14:paraId="65242670" w14:textId="77777777" w:rsidR="00046DD8" w:rsidRDefault="00046DD8" w:rsidP="00985E93">
      <w:pPr>
        <w:jc w:val="center"/>
        <w:rPr>
          <w:b/>
          <w:sz w:val="32"/>
          <w:szCs w:val="32"/>
          <w:u w:val="single"/>
        </w:rPr>
      </w:pPr>
    </w:p>
    <w:p w14:paraId="51B9562D" w14:textId="77777777" w:rsidR="00046DD8" w:rsidRDefault="00046DD8" w:rsidP="00985E93">
      <w:pPr>
        <w:jc w:val="center"/>
        <w:rPr>
          <w:b/>
          <w:sz w:val="32"/>
          <w:szCs w:val="32"/>
          <w:u w:val="single"/>
        </w:rPr>
      </w:pPr>
    </w:p>
    <w:p w14:paraId="02A242AA" w14:textId="77777777" w:rsidR="00046DD8" w:rsidRDefault="00046DD8" w:rsidP="00985E93">
      <w:pPr>
        <w:jc w:val="center"/>
        <w:rPr>
          <w:b/>
          <w:sz w:val="32"/>
          <w:szCs w:val="32"/>
          <w:u w:val="single"/>
        </w:rPr>
      </w:pPr>
    </w:p>
    <w:p w14:paraId="3E5A281B" w14:textId="77777777" w:rsidR="00046DD8" w:rsidRDefault="00046DD8" w:rsidP="00985E93">
      <w:pPr>
        <w:jc w:val="center"/>
        <w:rPr>
          <w:b/>
          <w:sz w:val="32"/>
          <w:szCs w:val="32"/>
          <w:u w:val="single"/>
        </w:rPr>
      </w:pPr>
    </w:p>
    <w:p w14:paraId="5083D4DC" w14:textId="77777777" w:rsidR="00046DD8" w:rsidRDefault="00046DD8" w:rsidP="00985E93">
      <w:pPr>
        <w:jc w:val="center"/>
        <w:rPr>
          <w:b/>
          <w:sz w:val="32"/>
          <w:szCs w:val="32"/>
          <w:u w:val="single"/>
        </w:rPr>
      </w:pPr>
    </w:p>
    <w:p w14:paraId="61CD45FA" w14:textId="77777777" w:rsidR="00046DD8" w:rsidRDefault="00046DD8" w:rsidP="00046DD8">
      <w:pPr>
        <w:rPr>
          <w:b/>
          <w:sz w:val="32"/>
          <w:szCs w:val="32"/>
          <w:u w:val="single"/>
        </w:rPr>
      </w:pPr>
    </w:p>
    <w:p w14:paraId="3E478584" w14:textId="4C0E75E2" w:rsidR="00985E93" w:rsidRDefault="00985E93" w:rsidP="00046DD8">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1ED53563" w14:textId="06577DE3" w:rsidR="00E40B57" w:rsidRPr="00E40B57" w:rsidRDefault="006A604B" w:rsidP="00E40B57">
      <w:pPr>
        <w:spacing w:line="360" w:lineRule="auto"/>
        <w:jc w:val="both"/>
        <w:rPr>
          <w:b/>
          <w:sz w:val="24"/>
          <w:szCs w:val="24"/>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E40B57" w:rsidRPr="00E40B57">
        <w:rPr>
          <w:rFonts w:ascii="Times New Roman" w:hAnsi="Times New Roman" w:cs="Times New Roman"/>
          <w:b/>
          <w:sz w:val="24"/>
          <w:szCs w:val="24"/>
        </w:rPr>
        <w:t>“</w:t>
      </w:r>
      <w:r w:rsidR="00E40B57" w:rsidRPr="00E40B57">
        <w:rPr>
          <w:b/>
          <w:bCs/>
          <w:sz w:val="24"/>
          <w:szCs w:val="24"/>
          <w:lang w:val="en-US"/>
        </w:rPr>
        <w:t xml:space="preserve">Application Security Vulnerability Assessment </w:t>
      </w:r>
      <w:r w:rsidR="00E40B57" w:rsidRPr="00E40B57">
        <w:rPr>
          <w:rFonts w:ascii="Times New Roman" w:hAnsi="Times New Roman" w:cs="Times New Roman"/>
          <w:b/>
          <w:bCs/>
          <w:sz w:val="24"/>
          <w:szCs w:val="24"/>
          <w:lang w:val="en-US"/>
        </w:rPr>
        <w:t>and Penetration Testing (APPSEC VAPT)</w:t>
      </w:r>
      <w:r w:rsidR="00E40B57" w:rsidRPr="00E40B57">
        <w:rPr>
          <w:rFonts w:ascii="Times New Roman" w:hAnsi="Times New Roman" w:cs="Times New Roman"/>
          <w:b/>
          <w:bCs/>
          <w:sz w:val="24"/>
          <w:szCs w:val="24"/>
          <w:lang w:val="en-US"/>
        </w:rPr>
        <w:t>”</w:t>
      </w:r>
    </w:p>
    <w:p w14:paraId="61AE0E5B" w14:textId="3062B160"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E40B57">
        <w:rPr>
          <w:rFonts w:ascii="Times New Roman" w:hAnsi="Times New Roman" w:cs="Times New Roman"/>
        </w:rPr>
        <w:t>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7116B693"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C841C2">
        <w:rPr>
          <w:rFonts w:ascii="Times New Roman" w:hAnsi="Times New Roman" w:cs="Times New Roman"/>
          <w:b/>
          <w:bCs/>
          <w:lang w:val="fr-FR"/>
        </w:rPr>
        <w:t>Ashish Jadon</w:t>
      </w:r>
    </w:p>
    <w:p w14:paraId="38FA00BC" w14:textId="0844354D"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C841C2">
        <w:rPr>
          <w:rFonts w:ascii="Times New Roman" w:hAnsi="Times New Roman" w:cs="Times New Roman"/>
          <w:lang w:val="fr-FR"/>
        </w:rPr>
        <w:t>14-05-2026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C841C2">
        <w:rPr>
          <w:rFonts w:ascii="Times New Roman" w:hAnsi="Times New Roman" w:cs="Times New Roman"/>
          <w:lang w:val="fr-FR"/>
        </w:rPr>
        <w:t xml:space="preserve">              </w:t>
      </w:r>
      <w:r w:rsidR="00C841C2">
        <w:rPr>
          <w:rFonts w:ascii="Times New Roman" w:hAnsi="Times New Roman" w:cs="Times New Roman"/>
        </w:rPr>
        <w:t>2210991400</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36F65CA3" w:rsidR="006A604B" w:rsidRPr="006A604B" w:rsidRDefault="004A314D"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494C234E" w:rsidR="006A604B" w:rsidRPr="006A604B" w:rsidRDefault="004A314D" w:rsidP="006A604B">
      <w:pPr>
        <w:spacing w:line="360" w:lineRule="auto"/>
        <w:jc w:val="both"/>
        <w:rPr>
          <w:rFonts w:ascii="Times New Roman" w:hAnsi="Times New Roman" w:cs="Times New Roman"/>
        </w:rPr>
      </w:pPr>
      <w:r>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573064D6" w14:textId="7FB54E9A" w:rsidR="00985E93" w:rsidRDefault="00985E93" w:rsidP="004A314D">
      <w:pPr>
        <w:rPr>
          <w:b/>
          <w:sz w:val="32"/>
          <w:szCs w:val="32"/>
          <w:u w:val="single"/>
        </w:rPr>
      </w:pPr>
    </w:p>
    <w:p w14:paraId="72D29D0D" w14:textId="77777777" w:rsidR="004A314D" w:rsidRDefault="004A314D" w:rsidP="004A314D">
      <w:pPr>
        <w:rPr>
          <w:rFonts w:ascii="Times New Roman" w:hAnsi="Times New Roman" w:cs="Times New Roman"/>
          <w:sz w:val="24"/>
          <w:szCs w:val="24"/>
        </w:rPr>
      </w:pPr>
    </w:p>
    <w:p w14:paraId="79BCC448" w14:textId="77777777" w:rsidR="00046DD8" w:rsidRDefault="00046DD8" w:rsidP="004A314D">
      <w:pPr>
        <w:jc w:val="center"/>
        <w:rPr>
          <w:rFonts w:ascii="Times New Roman" w:hAnsi="Times New Roman" w:cs="Times New Roman"/>
          <w:b/>
          <w:bCs/>
          <w:sz w:val="32"/>
          <w:szCs w:val="32"/>
        </w:rPr>
      </w:pPr>
    </w:p>
    <w:p w14:paraId="27183304" w14:textId="77777777" w:rsidR="00046DD8" w:rsidRDefault="00046DD8" w:rsidP="004A314D">
      <w:pPr>
        <w:jc w:val="center"/>
        <w:rPr>
          <w:rFonts w:ascii="Times New Roman" w:hAnsi="Times New Roman" w:cs="Times New Roman"/>
          <w:b/>
          <w:bCs/>
          <w:sz w:val="32"/>
          <w:szCs w:val="32"/>
        </w:rPr>
      </w:pPr>
    </w:p>
    <w:p w14:paraId="7784B2E8" w14:textId="59C2F404" w:rsidR="004A314D" w:rsidRDefault="004A314D" w:rsidP="004A314D">
      <w:pPr>
        <w:jc w:val="center"/>
        <w:rPr>
          <w:rFonts w:ascii="Times New Roman" w:hAnsi="Times New Roman" w:cs="Times New Roman"/>
          <w:b/>
          <w:bCs/>
          <w:sz w:val="32"/>
          <w:szCs w:val="32"/>
        </w:rPr>
      </w:pPr>
      <w:r w:rsidRPr="004A314D">
        <w:rPr>
          <w:rFonts w:ascii="Times New Roman" w:hAnsi="Times New Roman" w:cs="Times New Roman"/>
          <w:b/>
          <w:bCs/>
          <w:sz w:val="32"/>
          <w:szCs w:val="32"/>
        </w:rPr>
        <w:t>Acknowledgement</w:t>
      </w:r>
    </w:p>
    <w:p w14:paraId="6E9CF29B" w14:textId="77777777" w:rsidR="004A314D" w:rsidRPr="004A314D" w:rsidRDefault="004A314D" w:rsidP="004A314D">
      <w:pPr>
        <w:jc w:val="center"/>
        <w:rPr>
          <w:rFonts w:ascii="Times New Roman" w:hAnsi="Times New Roman" w:cs="Times New Roman"/>
          <w:b/>
          <w:bCs/>
          <w:sz w:val="32"/>
          <w:szCs w:val="32"/>
        </w:rPr>
      </w:pPr>
    </w:p>
    <w:p w14:paraId="38D0774A" w14:textId="77777777" w:rsidR="004A314D" w:rsidRPr="004A314D" w:rsidRDefault="004A314D" w:rsidP="004A314D">
      <w:pPr>
        <w:spacing w:line="360" w:lineRule="auto"/>
        <w:rPr>
          <w:rFonts w:ascii="Times New Roman" w:hAnsi="Times New Roman" w:cs="Times New Roman"/>
          <w:sz w:val="24"/>
          <w:szCs w:val="24"/>
        </w:rPr>
      </w:pPr>
      <w:r w:rsidRPr="004A314D">
        <w:rPr>
          <w:rFonts w:ascii="Times New Roman" w:hAnsi="Times New Roman" w:cs="Times New Roman"/>
          <w:sz w:val="24"/>
          <w:szCs w:val="24"/>
        </w:rPr>
        <w:t>I would like to express my sincere gratitude to my mentor, Dr. Gurpreet Singh, Department of Computer Science and Engineering, Chitkara University, for his valuable guidance, continuous support, and encouragement throughout the completion of this research work titled “Application Security Vulnerability Assessment and Penetration Testing (APPSEC VAPT): A Comprehensive Framework.” His expert suggestions and constructive feedback greatly helped me in understanding the concepts of application security and improving the quality of this work.</w:t>
      </w:r>
    </w:p>
    <w:p w14:paraId="307D1DA3" w14:textId="77777777" w:rsidR="004A314D" w:rsidRPr="004A314D" w:rsidRDefault="004A314D" w:rsidP="004A314D">
      <w:pPr>
        <w:spacing w:line="360" w:lineRule="auto"/>
        <w:rPr>
          <w:rFonts w:ascii="Times New Roman" w:hAnsi="Times New Roman" w:cs="Times New Roman"/>
          <w:sz w:val="24"/>
          <w:szCs w:val="24"/>
        </w:rPr>
      </w:pPr>
      <w:r w:rsidRPr="004A314D">
        <w:rPr>
          <w:rFonts w:ascii="Times New Roman" w:hAnsi="Times New Roman" w:cs="Times New Roman"/>
          <w:sz w:val="24"/>
          <w:szCs w:val="24"/>
        </w:rPr>
        <w:t>I am also thankful to the faculty members of the Department of Computer Science and Engineering for providing the necessary academic environment and technical resources required for carrying out this research successfully.</w:t>
      </w:r>
    </w:p>
    <w:p w14:paraId="4AE6C231" w14:textId="77777777" w:rsidR="004A314D" w:rsidRPr="004A314D" w:rsidRDefault="004A314D" w:rsidP="004A314D">
      <w:pPr>
        <w:spacing w:line="360" w:lineRule="auto"/>
        <w:rPr>
          <w:rFonts w:ascii="Times New Roman" w:hAnsi="Times New Roman" w:cs="Times New Roman"/>
          <w:sz w:val="24"/>
          <w:szCs w:val="24"/>
        </w:rPr>
      </w:pPr>
      <w:r w:rsidRPr="004A314D">
        <w:rPr>
          <w:rFonts w:ascii="Times New Roman" w:hAnsi="Times New Roman" w:cs="Times New Roman"/>
          <w:sz w:val="24"/>
          <w:szCs w:val="24"/>
        </w:rPr>
        <w:t>I would like to extend my gratitude to Chitkara University for giving me the opportunity to work on this project and enhance my knowledge in the field of cybersecurity and application security testing.</w:t>
      </w:r>
    </w:p>
    <w:p w14:paraId="11B4B2B0" w14:textId="77777777" w:rsidR="004A314D" w:rsidRPr="004A314D" w:rsidRDefault="004A314D" w:rsidP="004A314D">
      <w:pPr>
        <w:spacing w:line="360" w:lineRule="auto"/>
        <w:rPr>
          <w:rFonts w:ascii="Times New Roman" w:hAnsi="Times New Roman" w:cs="Times New Roman"/>
          <w:sz w:val="24"/>
          <w:szCs w:val="24"/>
        </w:rPr>
      </w:pPr>
      <w:r w:rsidRPr="004A314D">
        <w:rPr>
          <w:rFonts w:ascii="Times New Roman" w:hAnsi="Times New Roman" w:cs="Times New Roman"/>
          <w:sz w:val="24"/>
          <w:szCs w:val="24"/>
        </w:rPr>
        <w:t>I am grateful to my friends and classmates for their support, motivation, and valuable discussions during the preparation of this research work.</w:t>
      </w:r>
    </w:p>
    <w:p w14:paraId="5C37B818" w14:textId="77777777" w:rsidR="004A314D" w:rsidRPr="004A314D" w:rsidRDefault="004A314D" w:rsidP="004A314D">
      <w:pPr>
        <w:spacing w:line="360" w:lineRule="auto"/>
        <w:rPr>
          <w:rFonts w:ascii="Times New Roman" w:hAnsi="Times New Roman" w:cs="Times New Roman"/>
          <w:sz w:val="24"/>
          <w:szCs w:val="24"/>
        </w:rPr>
      </w:pPr>
      <w:r w:rsidRPr="004A314D">
        <w:rPr>
          <w:rFonts w:ascii="Times New Roman" w:hAnsi="Times New Roman" w:cs="Times New Roman"/>
          <w:sz w:val="24"/>
          <w:szCs w:val="24"/>
        </w:rPr>
        <w:t>Finally, I would like to thank my parents and family members for their constant encouragement, understanding, and support throughout my academic journey. Their motivation has always inspired me to achieve my goals successfully</w:t>
      </w:r>
    </w:p>
    <w:p w14:paraId="2278182D" w14:textId="77777777" w:rsidR="004A314D" w:rsidRPr="006A604B" w:rsidRDefault="004A314D" w:rsidP="004A314D">
      <w:pPr>
        <w:spacing w:line="360" w:lineRule="auto"/>
        <w:rPr>
          <w:rFonts w:ascii="Times New Roman" w:hAnsi="Times New Roman" w:cs="Times New Roman"/>
          <w:b/>
          <w:sz w:val="32"/>
          <w:szCs w:val="32"/>
          <w:u w:val="single"/>
        </w:rPr>
      </w:pP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635AADAB" w14:textId="228C84F7" w:rsidR="00985E93" w:rsidRDefault="00985E93" w:rsidP="00C841C2">
      <w:pPr>
        <w:spacing w:after="200"/>
        <w:jc w:val="center"/>
        <w:rPr>
          <w:b/>
          <w:sz w:val="32"/>
          <w:szCs w:val="32"/>
          <w:u w:val="single"/>
        </w:rPr>
      </w:pPr>
      <w:r>
        <w:rPr>
          <w:b/>
          <w:sz w:val="32"/>
          <w:szCs w:val="32"/>
          <w:u w:val="single"/>
        </w:rPr>
        <w:br w:type="page"/>
      </w:r>
    </w:p>
    <w:p w14:paraId="6E577261" w14:textId="77777777" w:rsidR="00C841C2" w:rsidRPr="00C841C2" w:rsidRDefault="00C841C2" w:rsidP="00C841C2">
      <w:pPr>
        <w:spacing w:after="200" w:line="360" w:lineRule="auto"/>
        <w:jc w:val="center"/>
        <w:rPr>
          <w:rFonts w:ascii="Times New Roman" w:hAnsi="Times New Roman" w:cs="Times New Roman"/>
          <w:b/>
          <w:bCs/>
          <w:sz w:val="32"/>
          <w:szCs w:val="32"/>
        </w:rPr>
      </w:pPr>
      <w:r w:rsidRPr="00C841C2">
        <w:rPr>
          <w:rFonts w:ascii="Times New Roman" w:hAnsi="Times New Roman" w:cs="Times New Roman"/>
          <w:b/>
          <w:bCs/>
          <w:sz w:val="32"/>
          <w:szCs w:val="32"/>
        </w:rPr>
        <w:lastRenderedPageBreak/>
        <w:t>Introduction</w:t>
      </w:r>
    </w:p>
    <w:p w14:paraId="2BCBE5F4"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Application security has become a major concern in today’s digital world because organisations increasingly depend on web and mobile applications for business operations, communication, online transactions, and data management. With the rapid growth of internet-facing applications, cyberattacks targeting software vulnerabilities have also increased significantly. Attackers exploit weaknesses such as SQL Injection, Cross-Site Scripting (XSS), Broken Authentication, and Insecure Access Control to gain unauthorised access, steal sensitive information, or disrupt services. Traditional security approaches that rely only on manual code reviews or periodic security audits are no longer sufficient for modern software systems.</w:t>
      </w:r>
    </w:p>
    <w:p w14:paraId="48419F13"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Application Security Vulnerability Assessment and Penetration Testing (APPSEC VAPT) is a structured security testing methodology designed to identify, analyse, and validate vulnerabilities present in applications. Vulnerability Assessment focuses on detecting weaknesses in the system, while Penetration Testing simulates real-world cyberattacks to determine the actual impact and exploitability of those vulnerabilities. Together, they provide a complete understanding of the application’s security posture.</w:t>
      </w:r>
    </w:p>
    <w:p w14:paraId="18808927"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proposed APPSEC VAPT framework integrates multiple testing approaches including Static Application Security Testing (SAST), Dynamic Application Security Testing (DAST), Interactive Application Security Testing (IAST), and Manual Penetration Testing. The framework is aligned with internationally recognised standards such as OWASP Top 10, NIST SP 800-115, and PTES to ensure comprehensive and systematic security coverage.</w:t>
      </w:r>
    </w:p>
    <w:p w14:paraId="161A4A34" w14:textId="77777777" w:rsid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 xml:space="preserve">The main objective of this research is to develop a comprehensive and scalable VAPT framework capable of improving vulnerability detection rates while reducing false positives. The framework also aims to support </w:t>
      </w:r>
      <w:proofErr w:type="spellStart"/>
      <w:r w:rsidRPr="00C841C2">
        <w:rPr>
          <w:rFonts w:ascii="Times New Roman" w:hAnsi="Times New Roman" w:cs="Times New Roman"/>
          <w:sz w:val="24"/>
          <w:szCs w:val="24"/>
        </w:rPr>
        <w:t>DevSecOps</w:t>
      </w:r>
      <w:proofErr w:type="spellEnd"/>
      <w:r w:rsidRPr="00C841C2">
        <w:rPr>
          <w:rFonts w:ascii="Times New Roman" w:hAnsi="Times New Roman" w:cs="Times New Roman"/>
          <w:sz w:val="24"/>
          <w:szCs w:val="24"/>
        </w:rPr>
        <w:t xml:space="preserve"> and CI/CD integration so that security testing can become a continuous part of the software development lifecycle rather than a one-time activity. By combining automated tools with manual testing and remediation tracking, the framework helps organisations improve overall security assurance and reduce application-layer risks effectively.</w:t>
      </w:r>
    </w:p>
    <w:p w14:paraId="0EB216F8" w14:textId="77777777" w:rsidR="00C841C2" w:rsidRDefault="00C841C2" w:rsidP="00C841C2">
      <w:pPr>
        <w:spacing w:after="200" w:line="360" w:lineRule="auto"/>
        <w:jc w:val="both"/>
        <w:rPr>
          <w:rFonts w:ascii="Times New Roman" w:hAnsi="Times New Roman" w:cs="Times New Roman"/>
          <w:sz w:val="24"/>
          <w:szCs w:val="24"/>
        </w:rPr>
      </w:pPr>
    </w:p>
    <w:p w14:paraId="54389E04" w14:textId="77777777" w:rsidR="00C841C2" w:rsidRPr="00C841C2" w:rsidRDefault="00C841C2" w:rsidP="00C841C2">
      <w:pPr>
        <w:spacing w:after="200" w:line="360" w:lineRule="auto"/>
        <w:jc w:val="both"/>
        <w:rPr>
          <w:rFonts w:ascii="Times New Roman" w:hAnsi="Times New Roman" w:cs="Times New Roman"/>
          <w:sz w:val="24"/>
          <w:szCs w:val="24"/>
        </w:rPr>
      </w:pPr>
    </w:p>
    <w:p w14:paraId="2BF2C0E3" w14:textId="77777777" w:rsidR="00C841C2" w:rsidRPr="00C841C2" w:rsidRDefault="00C841C2" w:rsidP="00C841C2">
      <w:pPr>
        <w:spacing w:after="200" w:line="360" w:lineRule="auto"/>
        <w:jc w:val="center"/>
        <w:rPr>
          <w:rFonts w:ascii="Times New Roman" w:hAnsi="Times New Roman" w:cs="Times New Roman"/>
          <w:b/>
          <w:bCs/>
          <w:sz w:val="32"/>
          <w:szCs w:val="32"/>
        </w:rPr>
      </w:pPr>
      <w:r w:rsidRPr="00C841C2">
        <w:rPr>
          <w:rFonts w:ascii="Times New Roman" w:hAnsi="Times New Roman" w:cs="Times New Roman"/>
          <w:b/>
          <w:bCs/>
          <w:sz w:val="32"/>
          <w:szCs w:val="32"/>
        </w:rPr>
        <w:lastRenderedPageBreak/>
        <w:t>Methodology</w:t>
      </w:r>
    </w:p>
    <w:p w14:paraId="1ADE9E9B"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proposed APPSEC VAPT framework follows a structured five-phase methodology designed to ensure comprehensive application security testing. These phases include Scoping and Planning, Reconnaissance and Information Gathering, Vulnerability Assessment, Exploitation and Penetration Testing, and Reporting with Remediation Tracking.</w:t>
      </w:r>
    </w:p>
    <w:p w14:paraId="6977677D"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first phase, Scoping and Planning, defines the objectives, scope, targets, testing boundaries, and rules of engagement for the assessment. This phase ensures that testing activities remain authorised and aligned with organisational security goals. Information such as application architecture, authentication methods, APIs, and deployment environments is collected before testing begins.</w:t>
      </w:r>
    </w:p>
    <w:p w14:paraId="24CA15AE"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second phase involves Reconnaissance and Information Gathering. During this stage, both passive and active reconnaissance techniques are used to map the application attack surface. Passive reconnaissance includes analysing publicly available information such as DNS records, SSL certificates, GitHub repositories, and technology stack details. Active reconnaissance includes endpoint discovery, directory brute forcing, parameter enumeration, and API analysis using security tools.</w:t>
      </w:r>
    </w:p>
    <w:p w14:paraId="77AE83EE"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third phase focuses on Vulnerability Assessment using automated testing approaches. Static Application Security Testing (SAST) analyses source code for insecure coding practices, while Dynamic Application Security Testing (DAST) tests the running application by injecting attack payloads. Interactive Application Security Testing (IAST) monitors runtime behaviour to detect vulnerabilities more accurately. Findings from these tools are collected and normalised into a unified format.</w:t>
      </w:r>
    </w:p>
    <w:p w14:paraId="7D084BDA"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fourth phase is Exploitation and Penetration Testing, where confirmed vulnerabilities are manually validated to determine their real-world impact. Penetration testers attempt to exploit vulnerabilities such as SQL Injection, Cross-Site Scripting, Broken Authentication, and IDOR vulnerabilities under controlled conditions. Post-exploitation activities evaluate the potential impact of privilege escalation, lateral movement, and sensitive data exposure.</w:t>
      </w:r>
    </w:p>
    <w:p w14:paraId="4252D6EB"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 xml:space="preserve">Finally, the Reporting and Remediation phase generates detailed technical and executive reports. Findings are prioritised based on severity using CVSS scoring and mapped to OWASP Top 10 </w:t>
      </w:r>
      <w:r w:rsidRPr="00C841C2">
        <w:rPr>
          <w:rFonts w:ascii="Times New Roman" w:hAnsi="Times New Roman" w:cs="Times New Roman"/>
          <w:sz w:val="24"/>
          <w:szCs w:val="24"/>
        </w:rPr>
        <w:lastRenderedPageBreak/>
        <w:t>categories. The framework also includes remediation tracking mechanisms that help development teams fix vulnerabilities and verify closure through re-testing.</w:t>
      </w:r>
    </w:p>
    <w:p w14:paraId="7F0BBE6C" w14:textId="1B12E655" w:rsidR="00C841C2" w:rsidRPr="00C841C2" w:rsidRDefault="00C841C2" w:rsidP="00C841C2">
      <w:pPr>
        <w:spacing w:after="200" w:line="360" w:lineRule="auto"/>
        <w:jc w:val="both"/>
        <w:rPr>
          <w:rFonts w:ascii="Times New Roman" w:hAnsi="Times New Roman" w:cs="Times New Roman"/>
          <w:sz w:val="24"/>
          <w:szCs w:val="24"/>
        </w:rPr>
      </w:pPr>
    </w:p>
    <w:p w14:paraId="0BDE80BD" w14:textId="77777777" w:rsidR="00C841C2" w:rsidRDefault="00C841C2" w:rsidP="00C841C2">
      <w:pPr>
        <w:spacing w:after="200" w:line="360" w:lineRule="auto"/>
        <w:jc w:val="both"/>
        <w:rPr>
          <w:rFonts w:ascii="Times New Roman" w:hAnsi="Times New Roman" w:cs="Times New Roman"/>
          <w:sz w:val="24"/>
          <w:szCs w:val="24"/>
        </w:rPr>
      </w:pPr>
    </w:p>
    <w:p w14:paraId="28574423" w14:textId="77777777" w:rsidR="00C841C2" w:rsidRDefault="00C841C2" w:rsidP="00C841C2">
      <w:pPr>
        <w:spacing w:after="200" w:line="360" w:lineRule="auto"/>
        <w:jc w:val="both"/>
        <w:rPr>
          <w:rFonts w:ascii="Times New Roman" w:hAnsi="Times New Roman" w:cs="Times New Roman"/>
          <w:sz w:val="24"/>
          <w:szCs w:val="24"/>
        </w:rPr>
      </w:pPr>
    </w:p>
    <w:p w14:paraId="714BAB50" w14:textId="77777777" w:rsidR="00C841C2" w:rsidRDefault="00C841C2" w:rsidP="00C841C2">
      <w:pPr>
        <w:spacing w:after="200" w:line="360" w:lineRule="auto"/>
        <w:jc w:val="both"/>
        <w:rPr>
          <w:rFonts w:ascii="Times New Roman" w:hAnsi="Times New Roman" w:cs="Times New Roman"/>
          <w:sz w:val="24"/>
          <w:szCs w:val="24"/>
        </w:rPr>
      </w:pPr>
    </w:p>
    <w:p w14:paraId="0EC035B2" w14:textId="77777777" w:rsidR="00C841C2" w:rsidRDefault="00C841C2" w:rsidP="00C841C2">
      <w:pPr>
        <w:spacing w:after="200" w:line="360" w:lineRule="auto"/>
        <w:jc w:val="both"/>
        <w:rPr>
          <w:rFonts w:ascii="Times New Roman" w:hAnsi="Times New Roman" w:cs="Times New Roman"/>
          <w:sz w:val="24"/>
          <w:szCs w:val="24"/>
        </w:rPr>
      </w:pPr>
    </w:p>
    <w:p w14:paraId="58BEA755" w14:textId="77777777" w:rsidR="00C841C2" w:rsidRDefault="00C841C2" w:rsidP="00C841C2">
      <w:pPr>
        <w:spacing w:after="200" w:line="360" w:lineRule="auto"/>
        <w:jc w:val="both"/>
        <w:rPr>
          <w:rFonts w:ascii="Times New Roman" w:hAnsi="Times New Roman" w:cs="Times New Roman"/>
          <w:sz w:val="24"/>
          <w:szCs w:val="24"/>
        </w:rPr>
      </w:pPr>
    </w:p>
    <w:p w14:paraId="4B9C5483" w14:textId="77777777" w:rsidR="00C841C2" w:rsidRDefault="00C841C2" w:rsidP="00C841C2">
      <w:pPr>
        <w:spacing w:after="200" w:line="360" w:lineRule="auto"/>
        <w:jc w:val="both"/>
        <w:rPr>
          <w:rFonts w:ascii="Times New Roman" w:hAnsi="Times New Roman" w:cs="Times New Roman"/>
          <w:sz w:val="24"/>
          <w:szCs w:val="24"/>
        </w:rPr>
      </w:pPr>
    </w:p>
    <w:p w14:paraId="39A94AC2" w14:textId="77777777" w:rsidR="00C841C2" w:rsidRDefault="00C841C2" w:rsidP="00C841C2">
      <w:pPr>
        <w:spacing w:after="200" w:line="360" w:lineRule="auto"/>
        <w:jc w:val="both"/>
        <w:rPr>
          <w:rFonts w:ascii="Times New Roman" w:hAnsi="Times New Roman" w:cs="Times New Roman"/>
          <w:sz w:val="24"/>
          <w:szCs w:val="24"/>
        </w:rPr>
      </w:pPr>
    </w:p>
    <w:p w14:paraId="281CDFCB" w14:textId="77777777" w:rsidR="00C841C2" w:rsidRDefault="00C841C2" w:rsidP="00C841C2">
      <w:pPr>
        <w:spacing w:after="200" w:line="360" w:lineRule="auto"/>
        <w:jc w:val="both"/>
        <w:rPr>
          <w:rFonts w:ascii="Times New Roman" w:hAnsi="Times New Roman" w:cs="Times New Roman"/>
          <w:sz w:val="24"/>
          <w:szCs w:val="24"/>
        </w:rPr>
      </w:pPr>
    </w:p>
    <w:p w14:paraId="11AA6ABE" w14:textId="77777777" w:rsidR="00C841C2" w:rsidRDefault="00C841C2" w:rsidP="00C841C2">
      <w:pPr>
        <w:spacing w:after="200" w:line="360" w:lineRule="auto"/>
        <w:jc w:val="both"/>
        <w:rPr>
          <w:rFonts w:ascii="Times New Roman" w:hAnsi="Times New Roman" w:cs="Times New Roman"/>
          <w:sz w:val="24"/>
          <w:szCs w:val="24"/>
        </w:rPr>
      </w:pPr>
    </w:p>
    <w:p w14:paraId="5C83A0F6" w14:textId="77777777" w:rsidR="00C841C2" w:rsidRDefault="00C841C2" w:rsidP="00C841C2">
      <w:pPr>
        <w:spacing w:after="200" w:line="360" w:lineRule="auto"/>
        <w:jc w:val="both"/>
        <w:rPr>
          <w:rFonts w:ascii="Times New Roman" w:hAnsi="Times New Roman" w:cs="Times New Roman"/>
          <w:sz w:val="24"/>
          <w:szCs w:val="24"/>
        </w:rPr>
      </w:pPr>
    </w:p>
    <w:p w14:paraId="0FE9055B" w14:textId="77777777" w:rsidR="00C841C2" w:rsidRDefault="00C841C2" w:rsidP="00C841C2">
      <w:pPr>
        <w:spacing w:after="200" w:line="360" w:lineRule="auto"/>
        <w:jc w:val="both"/>
        <w:rPr>
          <w:rFonts w:ascii="Times New Roman" w:hAnsi="Times New Roman" w:cs="Times New Roman"/>
          <w:sz w:val="24"/>
          <w:szCs w:val="24"/>
        </w:rPr>
      </w:pPr>
    </w:p>
    <w:p w14:paraId="216F5E2A" w14:textId="77777777" w:rsidR="00C841C2" w:rsidRDefault="00C841C2" w:rsidP="00C841C2">
      <w:pPr>
        <w:spacing w:after="200" w:line="360" w:lineRule="auto"/>
        <w:jc w:val="both"/>
        <w:rPr>
          <w:rFonts w:ascii="Times New Roman" w:hAnsi="Times New Roman" w:cs="Times New Roman"/>
          <w:sz w:val="24"/>
          <w:szCs w:val="24"/>
        </w:rPr>
      </w:pPr>
    </w:p>
    <w:p w14:paraId="5EB98509" w14:textId="77777777" w:rsidR="00C841C2" w:rsidRDefault="00C841C2" w:rsidP="00C841C2">
      <w:pPr>
        <w:spacing w:after="200" w:line="360" w:lineRule="auto"/>
        <w:jc w:val="both"/>
        <w:rPr>
          <w:rFonts w:ascii="Times New Roman" w:hAnsi="Times New Roman" w:cs="Times New Roman"/>
          <w:sz w:val="24"/>
          <w:szCs w:val="24"/>
        </w:rPr>
      </w:pPr>
    </w:p>
    <w:p w14:paraId="1E10278D" w14:textId="77777777" w:rsidR="00C841C2" w:rsidRDefault="00C841C2" w:rsidP="00C841C2">
      <w:pPr>
        <w:spacing w:after="200" w:line="360" w:lineRule="auto"/>
        <w:jc w:val="both"/>
        <w:rPr>
          <w:rFonts w:ascii="Times New Roman" w:hAnsi="Times New Roman" w:cs="Times New Roman"/>
          <w:sz w:val="24"/>
          <w:szCs w:val="24"/>
        </w:rPr>
      </w:pPr>
    </w:p>
    <w:p w14:paraId="1EFE29B3" w14:textId="77777777" w:rsidR="00C841C2" w:rsidRDefault="00C841C2" w:rsidP="00C841C2">
      <w:pPr>
        <w:spacing w:after="200" w:line="360" w:lineRule="auto"/>
        <w:jc w:val="both"/>
        <w:rPr>
          <w:rFonts w:ascii="Times New Roman" w:hAnsi="Times New Roman" w:cs="Times New Roman"/>
          <w:sz w:val="24"/>
          <w:szCs w:val="24"/>
        </w:rPr>
      </w:pPr>
    </w:p>
    <w:p w14:paraId="679A80E1" w14:textId="77777777" w:rsidR="00C841C2" w:rsidRDefault="00C841C2" w:rsidP="00C841C2">
      <w:pPr>
        <w:spacing w:after="200" w:line="360" w:lineRule="auto"/>
        <w:jc w:val="both"/>
        <w:rPr>
          <w:rFonts w:ascii="Times New Roman" w:hAnsi="Times New Roman" w:cs="Times New Roman"/>
          <w:sz w:val="24"/>
          <w:szCs w:val="24"/>
        </w:rPr>
      </w:pPr>
    </w:p>
    <w:p w14:paraId="4E14646B" w14:textId="77777777" w:rsidR="00C841C2" w:rsidRDefault="00C841C2" w:rsidP="00C841C2">
      <w:pPr>
        <w:spacing w:after="200" w:line="360" w:lineRule="auto"/>
        <w:jc w:val="both"/>
        <w:rPr>
          <w:rFonts w:ascii="Times New Roman" w:hAnsi="Times New Roman" w:cs="Times New Roman"/>
          <w:sz w:val="24"/>
          <w:szCs w:val="24"/>
        </w:rPr>
      </w:pPr>
    </w:p>
    <w:p w14:paraId="37EBA010" w14:textId="77777777" w:rsidR="00C841C2" w:rsidRDefault="00C841C2" w:rsidP="00C841C2">
      <w:pPr>
        <w:spacing w:after="200" w:line="360" w:lineRule="auto"/>
        <w:jc w:val="both"/>
        <w:rPr>
          <w:rFonts w:ascii="Times New Roman" w:hAnsi="Times New Roman" w:cs="Times New Roman"/>
          <w:sz w:val="24"/>
          <w:szCs w:val="24"/>
        </w:rPr>
      </w:pPr>
    </w:p>
    <w:p w14:paraId="6FD9DEF5" w14:textId="77777777" w:rsidR="00C841C2" w:rsidRDefault="00C841C2" w:rsidP="00C841C2">
      <w:pPr>
        <w:spacing w:after="200" w:line="360" w:lineRule="auto"/>
        <w:jc w:val="both"/>
        <w:rPr>
          <w:rFonts w:ascii="Times New Roman" w:hAnsi="Times New Roman" w:cs="Times New Roman"/>
          <w:sz w:val="24"/>
          <w:szCs w:val="24"/>
        </w:rPr>
      </w:pPr>
    </w:p>
    <w:p w14:paraId="00953943" w14:textId="65685D8D" w:rsidR="00C841C2" w:rsidRPr="00C841C2" w:rsidRDefault="00C841C2" w:rsidP="00C841C2">
      <w:pPr>
        <w:spacing w:after="200" w:line="360" w:lineRule="auto"/>
        <w:jc w:val="center"/>
        <w:rPr>
          <w:rFonts w:ascii="Times New Roman" w:hAnsi="Times New Roman" w:cs="Times New Roman"/>
          <w:b/>
          <w:bCs/>
          <w:sz w:val="32"/>
          <w:szCs w:val="32"/>
        </w:rPr>
      </w:pPr>
      <w:r w:rsidRPr="00C841C2">
        <w:rPr>
          <w:rFonts w:ascii="Times New Roman" w:hAnsi="Times New Roman" w:cs="Times New Roman"/>
          <w:b/>
          <w:bCs/>
          <w:sz w:val="32"/>
          <w:szCs w:val="32"/>
        </w:rPr>
        <w:lastRenderedPageBreak/>
        <w:t>Tools and Technologies</w:t>
      </w:r>
    </w:p>
    <w:p w14:paraId="77C274E9"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implementation of the APPSEC VAPT framework uses a combination of industry-standard and open-source security tools to perform automated scanning, manual penetration testing, reporting, and remediation management. These tools collectively provide complete coverage across different layers of application security testing.</w:t>
      </w:r>
    </w:p>
    <w:p w14:paraId="7A0C09F9"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Burp Suite Professional is used as the primary Dynamic Application Security Testing (DAST) and manual penetration testing tool. It provides features such as intercepting proxy, automated vulnerability scanning, session handling, repeater, intruder, and payload injection. Burp Collaborator is also used for detecting out-of-band vulnerabilities.</w:t>
      </w:r>
    </w:p>
    <w:p w14:paraId="3AE7A073"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 xml:space="preserve">OWASP ZAP serves as an open-source alternative for automated web application scanning and CI/CD pipeline integration. It supports active scanning, passive scanning, spidering, API testing, and automated security validation. OWASP ZAP is especially useful for integrating security testing into </w:t>
      </w:r>
      <w:proofErr w:type="spellStart"/>
      <w:r w:rsidRPr="00C841C2">
        <w:rPr>
          <w:rFonts w:ascii="Times New Roman" w:hAnsi="Times New Roman" w:cs="Times New Roman"/>
          <w:sz w:val="24"/>
          <w:szCs w:val="24"/>
        </w:rPr>
        <w:t>DevSecOps</w:t>
      </w:r>
      <w:proofErr w:type="spellEnd"/>
      <w:r w:rsidRPr="00C841C2">
        <w:rPr>
          <w:rFonts w:ascii="Times New Roman" w:hAnsi="Times New Roman" w:cs="Times New Roman"/>
          <w:sz w:val="24"/>
          <w:szCs w:val="24"/>
        </w:rPr>
        <w:t xml:space="preserve"> workflows.</w:t>
      </w:r>
    </w:p>
    <w:p w14:paraId="63033384"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For Static Application Security Testing (SAST), SonarQube Community Edition is used to analyse source code and identify insecure coding practices such as injection vulnerabilities, weak cryptographic implementations, and unsafe input handling. Custom rule configurations are implemented to minimise false positives and improve detection accuracy.</w:t>
      </w:r>
    </w:p>
    <w:p w14:paraId="0CDC43B2"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Metasploit Framework is integrated into the exploitation phase for validating identified vulnerabilities using real-world attack modules and payloads. It assists in testing exploitability under controlled conditions while supporting post-exploitation analysis.</w:t>
      </w:r>
    </w:p>
    <w:p w14:paraId="791DB6FD"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Additional reconnaissance and enumeration tools include Amass, Sublist3r, and FFUF for subdomain discovery, endpoint enumeration, and directory brute forcing. Nessus Professional is used for network vulnerability scanning and infrastructure assessment.</w:t>
      </w:r>
    </w:p>
    <w:p w14:paraId="0401F203"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Docker technology is used to containerise the framework and deploy the assessment environment securely. Secure remote access is implemented using VPN and multi-factor authentication to protect sensitive assessment infrastructure. Reporting and remediation tracking are managed through integrated dashboards and issue tracking systems.</w:t>
      </w:r>
    </w:p>
    <w:p w14:paraId="59AE185B" w14:textId="144B5D0F" w:rsidR="00C841C2" w:rsidRPr="00C841C2" w:rsidRDefault="00C841C2" w:rsidP="00C841C2">
      <w:pPr>
        <w:spacing w:after="200" w:line="360" w:lineRule="auto"/>
        <w:jc w:val="both"/>
        <w:rPr>
          <w:rFonts w:ascii="Times New Roman" w:hAnsi="Times New Roman" w:cs="Times New Roman"/>
          <w:sz w:val="24"/>
          <w:szCs w:val="24"/>
        </w:rPr>
      </w:pPr>
    </w:p>
    <w:p w14:paraId="06E94EE7" w14:textId="77777777" w:rsidR="00C841C2" w:rsidRPr="00C841C2" w:rsidRDefault="00C841C2" w:rsidP="00C841C2">
      <w:pPr>
        <w:spacing w:after="200" w:line="360" w:lineRule="auto"/>
        <w:jc w:val="center"/>
        <w:rPr>
          <w:rFonts w:ascii="Times New Roman" w:hAnsi="Times New Roman" w:cs="Times New Roman"/>
          <w:b/>
          <w:bCs/>
          <w:sz w:val="32"/>
          <w:szCs w:val="32"/>
        </w:rPr>
      </w:pPr>
      <w:r w:rsidRPr="00C841C2">
        <w:rPr>
          <w:rFonts w:ascii="Times New Roman" w:hAnsi="Times New Roman" w:cs="Times New Roman"/>
          <w:b/>
          <w:bCs/>
          <w:sz w:val="32"/>
          <w:szCs w:val="32"/>
        </w:rPr>
        <w:lastRenderedPageBreak/>
        <w:t>Implementation</w:t>
      </w:r>
    </w:p>
    <w:p w14:paraId="3F84A05A"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 xml:space="preserve">The APPSEC VAPT framework is implemented using a modular and layered architecture that separates scanning, analysis, correlation, and reporting functionalities. The system is designed to support both standalone security assessments and continuous integration within </w:t>
      </w:r>
      <w:proofErr w:type="spellStart"/>
      <w:r w:rsidRPr="00C841C2">
        <w:rPr>
          <w:rFonts w:ascii="Times New Roman" w:hAnsi="Times New Roman" w:cs="Times New Roman"/>
          <w:sz w:val="24"/>
          <w:szCs w:val="24"/>
        </w:rPr>
        <w:t>DevSecOps</w:t>
      </w:r>
      <w:proofErr w:type="spellEnd"/>
      <w:r w:rsidRPr="00C841C2">
        <w:rPr>
          <w:rFonts w:ascii="Times New Roman" w:hAnsi="Times New Roman" w:cs="Times New Roman"/>
          <w:sz w:val="24"/>
          <w:szCs w:val="24"/>
        </w:rPr>
        <w:t xml:space="preserve"> pipelines.</w:t>
      </w:r>
    </w:p>
    <w:p w14:paraId="5E086B85"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implementation begins with the Scan Orchestrator, which manages the configuration and execution of automated scanning tools. The orchestrator schedules scans based on application type, scan profile, and testing requirements. Automated DAST scans are launched against the target application while maintaining authenticated sessions and supporting JavaScript-heavy applications using browser automation.</w:t>
      </w:r>
    </w:p>
    <w:p w14:paraId="0411AA75"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Simultaneously, SAST analysis is performed on source code repositories or build artefacts using SonarQube. Where possible, IAST agents are deployed within the application runtime environment to monitor real-time data flows and function execution paths during testing activities.</w:t>
      </w:r>
    </w:p>
    <w:p w14:paraId="34C4F584"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All findings generated by different tools are passed through the Finding Normalisation Engine, which converts heterogeneous output formats such as XML, JSON, and HTML reports into a standardised schema. Vulnerabilities are assigned CVSS severity scores and CWE classifications to ensure consistent reporting.</w:t>
      </w:r>
    </w:p>
    <w:p w14:paraId="030B8679"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 xml:space="preserve">The Correlation and Deduplication Engine </w:t>
      </w:r>
      <w:proofErr w:type="gramStart"/>
      <w:r w:rsidRPr="00C841C2">
        <w:rPr>
          <w:rFonts w:ascii="Times New Roman" w:hAnsi="Times New Roman" w:cs="Times New Roman"/>
          <w:sz w:val="24"/>
          <w:szCs w:val="24"/>
        </w:rPr>
        <w:t>identifies</w:t>
      </w:r>
      <w:proofErr w:type="gramEnd"/>
      <w:r w:rsidRPr="00C841C2">
        <w:rPr>
          <w:rFonts w:ascii="Times New Roman" w:hAnsi="Times New Roman" w:cs="Times New Roman"/>
          <w:sz w:val="24"/>
          <w:szCs w:val="24"/>
        </w:rPr>
        <w:t xml:space="preserve"> duplicate findings generated by multiple tools targeting the same vulnerability instance. Confidence levels are increased for corroborated findings, while low-confidence results are flagged for manual verification. This significantly reduces false positives and improves the efficiency of security analysts.</w:t>
      </w:r>
    </w:p>
    <w:p w14:paraId="6C32884D"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Manual Penetration Testing is performed using the Manual Testing Workbench integrated with Burp Suite and Metasploit. Security analysts manually validate vulnerabilities and explore attack chains that automated tools may miss. Findings are then recorded directly into the centralised reporting platform.</w:t>
      </w:r>
    </w:p>
    <w:p w14:paraId="69A3E297"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 xml:space="preserve">The framework is deployed using Docker containers on dedicated assessment servers. Findings are stored in a central database, and reports are generated in multiple formats including PDF, XLSX, </w:t>
      </w:r>
      <w:r w:rsidRPr="00C841C2">
        <w:rPr>
          <w:rFonts w:ascii="Times New Roman" w:hAnsi="Times New Roman" w:cs="Times New Roman"/>
          <w:sz w:val="24"/>
          <w:szCs w:val="24"/>
        </w:rPr>
        <w:lastRenderedPageBreak/>
        <w:t>and JSON. Integration with issue tracking systems enables automatic creation of remediation tickets for development teams.</w:t>
      </w:r>
    </w:p>
    <w:p w14:paraId="4F38ABEC" w14:textId="2A3DCC43" w:rsidR="00C841C2" w:rsidRPr="00C841C2" w:rsidRDefault="00C841C2" w:rsidP="00C841C2">
      <w:pPr>
        <w:spacing w:after="200" w:line="360" w:lineRule="auto"/>
        <w:jc w:val="both"/>
        <w:rPr>
          <w:rFonts w:ascii="Times New Roman" w:hAnsi="Times New Roman" w:cs="Times New Roman"/>
          <w:sz w:val="24"/>
          <w:szCs w:val="24"/>
        </w:rPr>
      </w:pPr>
    </w:p>
    <w:p w14:paraId="52D43F1F" w14:textId="77777777" w:rsidR="00C841C2" w:rsidRDefault="00C841C2" w:rsidP="00C841C2">
      <w:pPr>
        <w:spacing w:after="200" w:line="360" w:lineRule="auto"/>
        <w:jc w:val="both"/>
        <w:rPr>
          <w:rFonts w:ascii="Times New Roman" w:hAnsi="Times New Roman" w:cs="Times New Roman"/>
          <w:sz w:val="24"/>
          <w:szCs w:val="24"/>
        </w:rPr>
      </w:pPr>
    </w:p>
    <w:p w14:paraId="446E7CA1" w14:textId="77777777" w:rsidR="00C841C2" w:rsidRDefault="00C841C2" w:rsidP="00C841C2">
      <w:pPr>
        <w:spacing w:after="200" w:line="360" w:lineRule="auto"/>
        <w:jc w:val="both"/>
        <w:rPr>
          <w:rFonts w:ascii="Times New Roman" w:hAnsi="Times New Roman" w:cs="Times New Roman"/>
          <w:sz w:val="24"/>
          <w:szCs w:val="24"/>
        </w:rPr>
      </w:pPr>
    </w:p>
    <w:p w14:paraId="42579410" w14:textId="77777777" w:rsidR="00C841C2" w:rsidRDefault="00C841C2" w:rsidP="00C841C2">
      <w:pPr>
        <w:spacing w:after="200" w:line="360" w:lineRule="auto"/>
        <w:jc w:val="both"/>
        <w:rPr>
          <w:rFonts w:ascii="Times New Roman" w:hAnsi="Times New Roman" w:cs="Times New Roman"/>
          <w:sz w:val="24"/>
          <w:szCs w:val="24"/>
        </w:rPr>
      </w:pPr>
    </w:p>
    <w:p w14:paraId="5CEE9C66" w14:textId="77777777" w:rsidR="00C841C2" w:rsidRDefault="00C841C2" w:rsidP="00C841C2">
      <w:pPr>
        <w:spacing w:after="200" w:line="360" w:lineRule="auto"/>
        <w:jc w:val="both"/>
        <w:rPr>
          <w:rFonts w:ascii="Times New Roman" w:hAnsi="Times New Roman" w:cs="Times New Roman"/>
          <w:sz w:val="24"/>
          <w:szCs w:val="24"/>
        </w:rPr>
      </w:pPr>
    </w:p>
    <w:p w14:paraId="2AC92162" w14:textId="77777777" w:rsidR="00C841C2" w:rsidRDefault="00C841C2" w:rsidP="00C841C2">
      <w:pPr>
        <w:spacing w:after="200" w:line="360" w:lineRule="auto"/>
        <w:jc w:val="both"/>
        <w:rPr>
          <w:rFonts w:ascii="Times New Roman" w:hAnsi="Times New Roman" w:cs="Times New Roman"/>
          <w:sz w:val="24"/>
          <w:szCs w:val="24"/>
        </w:rPr>
      </w:pPr>
    </w:p>
    <w:p w14:paraId="3E2F950F" w14:textId="77777777" w:rsidR="00C841C2" w:rsidRDefault="00C841C2" w:rsidP="00C841C2">
      <w:pPr>
        <w:spacing w:after="200" w:line="360" w:lineRule="auto"/>
        <w:jc w:val="both"/>
        <w:rPr>
          <w:rFonts w:ascii="Times New Roman" w:hAnsi="Times New Roman" w:cs="Times New Roman"/>
          <w:sz w:val="24"/>
          <w:szCs w:val="24"/>
        </w:rPr>
      </w:pPr>
    </w:p>
    <w:p w14:paraId="4E19D556" w14:textId="77777777" w:rsidR="00C841C2" w:rsidRDefault="00C841C2" w:rsidP="00C841C2">
      <w:pPr>
        <w:spacing w:after="200" w:line="360" w:lineRule="auto"/>
        <w:jc w:val="both"/>
        <w:rPr>
          <w:rFonts w:ascii="Times New Roman" w:hAnsi="Times New Roman" w:cs="Times New Roman"/>
          <w:sz w:val="24"/>
          <w:szCs w:val="24"/>
        </w:rPr>
      </w:pPr>
    </w:p>
    <w:p w14:paraId="148DE27A" w14:textId="77777777" w:rsidR="00C841C2" w:rsidRDefault="00C841C2" w:rsidP="00C841C2">
      <w:pPr>
        <w:spacing w:after="200" w:line="360" w:lineRule="auto"/>
        <w:jc w:val="both"/>
        <w:rPr>
          <w:rFonts w:ascii="Times New Roman" w:hAnsi="Times New Roman" w:cs="Times New Roman"/>
          <w:sz w:val="24"/>
          <w:szCs w:val="24"/>
        </w:rPr>
      </w:pPr>
    </w:p>
    <w:p w14:paraId="1192B1E7" w14:textId="77777777" w:rsidR="00C841C2" w:rsidRDefault="00C841C2" w:rsidP="00C841C2">
      <w:pPr>
        <w:spacing w:after="200" w:line="360" w:lineRule="auto"/>
        <w:jc w:val="both"/>
        <w:rPr>
          <w:rFonts w:ascii="Times New Roman" w:hAnsi="Times New Roman" w:cs="Times New Roman"/>
          <w:sz w:val="24"/>
          <w:szCs w:val="24"/>
        </w:rPr>
      </w:pPr>
    </w:p>
    <w:p w14:paraId="2AECC631" w14:textId="77777777" w:rsidR="00C841C2" w:rsidRDefault="00C841C2" w:rsidP="00C841C2">
      <w:pPr>
        <w:spacing w:after="200" w:line="360" w:lineRule="auto"/>
        <w:jc w:val="both"/>
        <w:rPr>
          <w:rFonts w:ascii="Times New Roman" w:hAnsi="Times New Roman" w:cs="Times New Roman"/>
          <w:sz w:val="24"/>
          <w:szCs w:val="24"/>
        </w:rPr>
      </w:pPr>
    </w:p>
    <w:p w14:paraId="286A1B35" w14:textId="77777777" w:rsidR="00C841C2" w:rsidRDefault="00C841C2" w:rsidP="00C841C2">
      <w:pPr>
        <w:spacing w:after="200" w:line="360" w:lineRule="auto"/>
        <w:jc w:val="both"/>
        <w:rPr>
          <w:rFonts w:ascii="Times New Roman" w:hAnsi="Times New Roman" w:cs="Times New Roman"/>
          <w:sz w:val="24"/>
          <w:szCs w:val="24"/>
        </w:rPr>
      </w:pPr>
    </w:p>
    <w:p w14:paraId="3A0A89EA" w14:textId="77777777" w:rsidR="00C841C2" w:rsidRDefault="00C841C2" w:rsidP="00C841C2">
      <w:pPr>
        <w:spacing w:after="200" w:line="360" w:lineRule="auto"/>
        <w:jc w:val="both"/>
        <w:rPr>
          <w:rFonts w:ascii="Times New Roman" w:hAnsi="Times New Roman" w:cs="Times New Roman"/>
          <w:sz w:val="24"/>
          <w:szCs w:val="24"/>
        </w:rPr>
      </w:pPr>
    </w:p>
    <w:p w14:paraId="2796B6B2" w14:textId="77777777" w:rsidR="00C841C2" w:rsidRDefault="00C841C2" w:rsidP="00C841C2">
      <w:pPr>
        <w:spacing w:after="200" w:line="360" w:lineRule="auto"/>
        <w:jc w:val="both"/>
        <w:rPr>
          <w:rFonts w:ascii="Times New Roman" w:hAnsi="Times New Roman" w:cs="Times New Roman"/>
          <w:sz w:val="24"/>
          <w:szCs w:val="24"/>
        </w:rPr>
      </w:pPr>
    </w:p>
    <w:p w14:paraId="79C23E27" w14:textId="77777777" w:rsidR="00C841C2" w:rsidRDefault="00C841C2" w:rsidP="00C841C2">
      <w:pPr>
        <w:spacing w:after="200" w:line="360" w:lineRule="auto"/>
        <w:jc w:val="both"/>
        <w:rPr>
          <w:rFonts w:ascii="Times New Roman" w:hAnsi="Times New Roman" w:cs="Times New Roman"/>
          <w:sz w:val="24"/>
          <w:szCs w:val="24"/>
        </w:rPr>
      </w:pPr>
    </w:p>
    <w:p w14:paraId="00467485" w14:textId="77777777" w:rsidR="00C841C2" w:rsidRDefault="00C841C2" w:rsidP="00C841C2">
      <w:pPr>
        <w:spacing w:after="200" w:line="360" w:lineRule="auto"/>
        <w:jc w:val="both"/>
        <w:rPr>
          <w:rFonts w:ascii="Times New Roman" w:hAnsi="Times New Roman" w:cs="Times New Roman"/>
          <w:sz w:val="24"/>
          <w:szCs w:val="24"/>
        </w:rPr>
      </w:pPr>
    </w:p>
    <w:p w14:paraId="171714F2" w14:textId="77777777" w:rsidR="00C841C2" w:rsidRDefault="00C841C2" w:rsidP="00C841C2">
      <w:pPr>
        <w:spacing w:after="200" w:line="360" w:lineRule="auto"/>
        <w:jc w:val="both"/>
        <w:rPr>
          <w:rFonts w:ascii="Times New Roman" w:hAnsi="Times New Roman" w:cs="Times New Roman"/>
          <w:sz w:val="24"/>
          <w:szCs w:val="24"/>
        </w:rPr>
      </w:pPr>
    </w:p>
    <w:p w14:paraId="589A4FAE" w14:textId="77777777" w:rsidR="00C841C2" w:rsidRDefault="00C841C2" w:rsidP="00C841C2">
      <w:pPr>
        <w:spacing w:after="200" w:line="360" w:lineRule="auto"/>
        <w:jc w:val="both"/>
        <w:rPr>
          <w:rFonts w:ascii="Times New Roman" w:hAnsi="Times New Roman" w:cs="Times New Roman"/>
          <w:sz w:val="24"/>
          <w:szCs w:val="24"/>
        </w:rPr>
      </w:pPr>
    </w:p>
    <w:p w14:paraId="2D6EA94F" w14:textId="77777777" w:rsidR="00C841C2" w:rsidRDefault="00C841C2" w:rsidP="00C841C2">
      <w:pPr>
        <w:spacing w:after="200" w:line="360" w:lineRule="auto"/>
        <w:jc w:val="both"/>
        <w:rPr>
          <w:rFonts w:ascii="Times New Roman" w:hAnsi="Times New Roman" w:cs="Times New Roman"/>
          <w:sz w:val="24"/>
          <w:szCs w:val="24"/>
        </w:rPr>
      </w:pPr>
    </w:p>
    <w:p w14:paraId="13489C27" w14:textId="77777777" w:rsidR="00C841C2" w:rsidRDefault="00C841C2" w:rsidP="00C841C2">
      <w:pPr>
        <w:spacing w:after="200" w:line="360" w:lineRule="auto"/>
        <w:jc w:val="both"/>
        <w:rPr>
          <w:rFonts w:ascii="Times New Roman" w:hAnsi="Times New Roman" w:cs="Times New Roman"/>
          <w:sz w:val="24"/>
          <w:szCs w:val="24"/>
        </w:rPr>
      </w:pPr>
    </w:p>
    <w:p w14:paraId="4C285A3F" w14:textId="0962183D" w:rsidR="00C841C2" w:rsidRPr="00C841C2" w:rsidRDefault="00C841C2" w:rsidP="00C841C2">
      <w:pPr>
        <w:spacing w:after="200" w:line="360" w:lineRule="auto"/>
        <w:jc w:val="center"/>
        <w:rPr>
          <w:rFonts w:ascii="Times New Roman" w:hAnsi="Times New Roman" w:cs="Times New Roman"/>
          <w:b/>
          <w:bCs/>
          <w:sz w:val="32"/>
          <w:szCs w:val="32"/>
        </w:rPr>
      </w:pPr>
      <w:r w:rsidRPr="00C841C2">
        <w:rPr>
          <w:rFonts w:ascii="Times New Roman" w:hAnsi="Times New Roman" w:cs="Times New Roman"/>
          <w:b/>
          <w:bCs/>
          <w:sz w:val="32"/>
          <w:szCs w:val="32"/>
        </w:rPr>
        <w:lastRenderedPageBreak/>
        <w:t>Major Findings / Outcomes / Results</w:t>
      </w:r>
    </w:p>
    <w:p w14:paraId="431AF0BD"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APPSEC VAPT framework was evaluated on ten different web applications representing diverse technology stacks and deployment environments, including e-commerce platforms, APIs, enterprise portals, and content management systems. The evaluation focused on metrics such as detection rate, false positive rate, assessment coverage, and remediation efficiency.</w:t>
      </w:r>
    </w:p>
    <w:p w14:paraId="7B9251EE"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proposed multi-layer framework identified a total of 247 unique vulnerabilities across the tested applications. In comparison, SAST-only testing detected 162 vulnerabilities, DAST-only detected 178 vulnerabilities, and manual penetration testing alone identified 203 vulnerabilities. These results demonstrate that combining multiple testing approaches significantly improves overall vulnerability detection capability.</w:t>
      </w:r>
    </w:p>
    <w:p w14:paraId="375E1E68"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framework achieved a true positive detection rate of 94.3%, outperforming SAST-only and DAST-only approaches, which achieved 71.2% and 78.6% respectively. The correlation engine successfully reduced the false positive rate to 3.1%, compared with 28.4% for standalone SAST tools. This reduction greatly minimised analyst triage effort and improved the quality of findings delivered to development teams.</w:t>
      </w:r>
    </w:p>
    <w:p w14:paraId="30C15ADE"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most commonly identified vulnerabilities included SQL Injection, Cross-Site Scripting (XSS), Cross-Site Request Forgery (CSRF), Insecure Direct Object Reference (IDOR), Broken Authentication, and Security Misconfiguration vulnerabilities. Manual penetration testing also identified chained attack paths that automated tools could not detect independently.</w:t>
      </w:r>
    </w:p>
    <w:p w14:paraId="04C7BD62"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Performance analysis showed that rapid scan profiles completed within approximately 18 minutes, making them suitable for CI/CD integration. Full assessment scans required an average of 4.2 hours but provided comprehensive OWASP coverage. Parallel scanning across worker nodes reduced assessment duration by approximately 68%.</w:t>
      </w:r>
    </w:p>
    <w:p w14:paraId="7DB91E0F"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Pilot deployments demonstrated a 34% reduction in average remediation time for high-severity vulnerabilities due to improved reporting quality, automated ticket generation, and structured remediation recommendations.</w:t>
      </w:r>
    </w:p>
    <w:p w14:paraId="41C30DE6" w14:textId="639B3C4A" w:rsidR="00C841C2" w:rsidRDefault="00C841C2" w:rsidP="00C841C2">
      <w:pPr>
        <w:spacing w:after="200" w:line="360" w:lineRule="auto"/>
        <w:jc w:val="both"/>
        <w:rPr>
          <w:rFonts w:ascii="Times New Roman" w:hAnsi="Times New Roman" w:cs="Times New Roman"/>
          <w:sz w:val="24"/>
          <w:szCs w:val="24"/>
        </w:rPr>
      </w:pPr>
    </w:p>
    <w:p w14:paraId="14F0B3A6" w14:textId="77777777" w:rsidR="00C841C2" w:rsidRPr="00C841C2" w:rsidRDefault="00C841C2" w:rsidP="00C841C2">
      <w:pPr>
        <w:spacing w:after="200" w:line="360" w:lineRule="auto"/>
        <w:jc w:val="both"/>
        <w:rPr>
          <w:rFonts w:ascii="Times New Roman" w:hAnsi="Times New Roman" w:cs="Times New Roman"/>
          <w:sz w:val="24"/>
          <w:szCs w:val="24"/>
        </w:rPr>
      </w:pPr>
    </w:p>
    <w:p w14:paraId="72F9127C" w14:textId="77777777" w:rsidR="00C841C2" w:rsidRPr="00C841C2" w:rsidRDefault="00C841C2" w:rsidP="00C841C2">
      <w:pPr>
        <w:spacing w:after="200" w:line="360" w:lineRule="auto"/>
        <w:jc w:val="center"/>
        <w:rPr>
          <w:rFonts w:ascii="Times New Roman" w:hAnsi="Times New Roman" w:cs="Times New Roman"/>
          <w:b/>
          <w:bCs/>
          <w:sz w:val="32"/>
          <w:szCs w:val="32"/>
        </w:rPr>
      </w:pPr>
      <w:r w:rsidRPr="00C841C2">
        <w:rPr>
          <w:rFonts w:ascii="Times New Roman" w:hAnsi="Times New Roman" w:cs="Times New Roman"/>
          <w:b/>
          <w:bCs/>
          <w:sz w:val="32"/>
          <w:szCs w:val="32"/>
        </w:rPr>
        <w:lastRenderedPageBreak/>
        <w:t>Conclusion and Future Scope</w:t>
      </w:r>
    </w:p>
    <w:p w14:paraId="58470865"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APPSEC VAPT framework presented in this research provides a comprehensive and scalable solution for modern application security testing. By integrating SAST, DAST, IAST, and Manual Penetration Testing into a unified methodology, the framework successfully addresses the limitations of traditional single-method testing approaches.</w:t>
      </w:r>
    </w:p>
    <w:p w14:paraId="3819F384"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 xml:space="preserve">The evaluation results demonstrate that the proposed framework significantly improves vulnerability detection accuracy while reducing false positives. The integration of automated correlation and remediation tracking mechanisms enhances operational efficiency and supports continuous security testing within modern </w:t>
      </w:r>
      <w:proofErr w:type="spellStart"/>
      <w:r w:rsidRPr="00C841C2">
        <w:rPr>
          <w:rFonts w:ascii="Times New Roman" w:hAnsi="Times New Roman" w:cs="Times New Roman"/>
          <w:sz w:val="24"/>
          <w:szCs w:val="24"/>
        </w:rPr>
        <w:t>DevSecOps</w:t>
      </w:r>
      <w:proofErr w:type="spellEnd"/>
      <w:r w:rsidRPr="00C841C2">
        <w:rPr>
          <w:rFonts w:ascii="Times New Roman" w:hAnsi="Times New Roman" w:cs="Times New Roman"/>
          <w:sz w:val="24"/>
          <w:szCs w:val="24"/>
        </w:rPr>
        <w:t xml:space="preserve"> environments.</w:t>
      </w:r>
    </w:p>
    <w:p w14:paraId="569FED36"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The framework aligns with globally recognised security standards such as OWASP Top 10, NIST SP 800-115, and PTES, making it suitable for organisations aiming to improve compliance with regulatory requirements such as GDPR, PCI-DSS, and ISO 27001. Its modular architecture also allows flexibility in integrating different security tools and adapting to varying organisational requirements.</w:t>
      </w:r>
    </w:p>
    <w:p w14:paraId="505C1DC9"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Despite its advantages, the framework has certain limitations. Native support for mobile application testing, thick-client applications, and embedded systems is currently limited. Additionally, some complex business-logic vulnerabilities still require experienced manual testers for accurate detection and exploitation analysis.</w:t>
      </w:r>
    </w:p>
    <w:p w14:paraId="78EF9ACE"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Future enhancements may include integrating Artificial Intelligence and Machine Learning techniques to improve vulnerability correlation, anomaly detection, and automated attack path generation. AI-assisted penetration testing could further enhance testing efficiency by recommending intelligent attack strategies based on application behaviour and historical vulnerability patterns.</w:t>
      </w:r>
    </w:p>
    <w:p w14:paraId="1B12DB88"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Overall, the APPSEC VAPT framework represents a significant advancement in application security assurance and provides organisations with an effective approach for continuously identifying, validating, and remediating application vulnerabilities in rapidly evolving software environments.</w:t>
      </w:r>
    </w:p>
    <w:p w14:paraId="3D7CAC46" w14:textId="7128A664" w:rsidR="00C841C2" w:rsidRPr="00C841C2" w:rsidRDefault="00C841C2" w:rsidP="00C841C2">
      <w:pPr>
        <w:spacing w:after="200" w:line="360" w:lineRule="auto"/>
        <w:jc w:val="both"/>
        <w:rPr>
          <w:rFonts w:ascii="Times New Roman" w:hAnsi="Times New Roman" w:cs="Times New Roman"/>
          <w:sz w:val="24"/>
          <w:szCs w:val="24"/>
        </w:rPr>
      </w:pPr>
    </w:p>
    <w:p w14:paraId="72E9D849" w14:textId="77777777" w:rsidR="00C841C2" w:rsidRPr="00C841C2" w:rsidRDefault="00C841C2" w:rsidP="00C841C2">
      <w:pPr>
        <w:spacing w:after="200" w:line="360" w:lineRule="auto"/>
        <w:jc w:val="center"/>
        <w:rPr>
          <w:rFonts w:ascii="Times New Roman" w:hAnsi="Times New Roman" w:cs="Times New Roman"/>
          <w:b/>
          <w:bCs/>
          <w:sz w:val="32"/>
          <w:szCs w:val="32"/>
        </w:rPr>
      </w:pPr>
      <w:r w:rsidRPr="00C841C2">
        <w:rPr>
          <w:rFonts w:ascii="Times New Roman" w:hAnsi="Times New Roman" w:cs="Times New Roman"/>
          <w:b/>
          <w:bCs/>
          <w:sz w:val="32"/>
          <w:szCs w:val="32"/>
        </w:rPr>
        <w:lastRenderedPageBreak/>
        <w:t>References</w:t>
      </w:r>
    </w:p>
    <w:p w14:paraId="101B6714" w14:textId="27E60C5D" w:rsidR="00C841C2" w:rsidRPr="00C841C2" w:rsidRDefault="00C841C2" w:rsidP="00C841C2">
      <w:pPr>
        <w:numPr>
          <w:ilvl w:val="0"/>
          <w:numId w:val="15"/>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OWASP Foundation, “OWASP Top Ten 2021,” Open Web Application Security Project, 2021.</w:t>
      </w:r>
    </w:p>
    <w:p w14:paraId="064E15CE" w14:textId="3F751969" w:rsidR="00C841C2" w:rsidRPr="00C841C2" w:rsidRDefault="00C841C2" w:rsidP="00C841C2">
      <w:pPr>
        <w:numPr>
          <w:ilvl w:val="0"/>
          <w:numId w:val="15"/>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National Institute of Standards and Technology, “Technical Guide to Information Security Testing and Assessment,” NIST SP 800-115, 2008.</w:t>
      </w:r>
    </w:p>
    <w:p w14:paraId="7CA72167" w14:textId="0A5CB1E1" w:rsidR="00C841C2" w:rsidRPr="00C841C2" w:rsidRDefault="00C841C2" w:rsidP="00C841C2">
      <w:pPr>
        <w:numPr>
          <w:ilvl w:val="0"/>
          <w:numId w:val="15"/>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 xml:space="preserve">Gary McGraw, </w:t>
      </w:r>
      <w:r w:rsidRPr="00C841C2">
        <w:rPr>
          <w:rFonts w:ascii="Times New Roman" w:hAnsi="Times New Roman" w:cs="Times New Roman"/>
          <w:i/>
          <w:iCs/>
          <w:sz w:val="24"/>
          <w:szCs w:val="24"/>
        </w:rPr>
        <w:t>Software Security: Building Security In</w:t>
      </w:r>
      <w:r w:rsidRPr="00C841C2">
        <w:rPr>
          <w:rFonts w:ascii="Times New Roman" w:hAnsi="Times New Roman" w:cs="Times New Roman"/>
          <w:sz w:val="24"/>
          <w:szCs w:val="24"/>
        </w:rPr>
        <w:t>, Addison-Wesley, 2006.</w:t>
      </w:r>
    </w:p>
    <w:p w14:paraId="32B954A5" w14:textId="2120CB53" w:rsidR="00C841C2" w:rsidRPr="00C841C2" w:rsidRDefault="00C841C2" w:rsidP="00C841C2">
      <w:pPr>
        <w:numPr>
          <w:ilvl w:val="0"/>
          <w:numId w:val="15"/>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Brian Chess and Gary McGraw, “Static Analysis for Security,” IEEE Security &amp; Privacy, vol. 2, no. 6, 2004.</w:t>
      </w:r>
    </w:p>
    <w:p w14:paraId="0AF10AE5" w14:textId="0224E6AE" w:rsidR="00C841C2" w:rsidRPr="00C841C2" w:rsidRDefault="00C841C2" w:rsidP="00C841C2">
      <w:pPr>
        <w:numPr>
          <w:ilvl w:val="0"/>
          <w:numId w:val="15"/>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Y. Shin and L. Williams, “Is Complexity Really the Enemy of Software Security?”, ACM Workshop on Quality of Protection, 2008.</w:t>
      </w:r>
    </w:p>
    <w:p w14:paraId="5C3BBB92" w14:textId="5CB2452D" w:rsidR="00C841C2" w:rsidRPr="00C841C2" w:rsidRDefault="00C841C2" w:rsidP="00C841C2">
      <w:pPr>
        <w:numPr>
          <w:ilvl w:val="0"/>
          <w:numId w:val="15"/>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OWASP Foundation, “OWASP Testing Guide v4.2,” 2020.</w:t>
      </w:r>
    </w:p>
    <w:p w14:paraId="7A97BBB5" w14:textId="3E14B062" w:rsidR="00C841C2" w:rsidRPr="00C841C2" w:rsidRDefault="00C841C2" w:rsidP="00C841C2">
      <w:pPr>
        <w:numPr>
          <w:ilvl w:val="0"/>
          <w:numId w:val="15"/>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Penetration Testing Execution Standard (PTES), “PTES Technical Guidelines,” 2012.</w:t>
      </w:r>
    </w:p>
    <w:p w14:paraId="2A090FA2" w14:textId="3ABF72B3" w:rsidR="00C841C2" w:rsidRPr="00C841C2" w:rsidRDefault="00C841C2" w:rsidP="00C841C2">
      <w:pPr>
        <w:numPr>
          <w:ilvl w:val="0"/>
          <w:numId w:val="15"/>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OWASP Foundation, “OWASP API Security Top 10 2023,” 2023.</w:t>
      </w:r>
    </w:p>
    <w:p w14:paraId="38A97D83" w14:textId="5DA0015C" w:rsidR="00C841C2" w:rsidRPr="00C841C2" w:rsidRDefault="00C841C2" w:rsidP="00C841C2">
      <w:pPr>
        <w:numPr>
          <w:ilvl w:val="0"/>
          <w:numId w:val="15"/>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 xml:space="preserve">C. </w:t>
      </w:r>
      <w:proofErr w:type="spellStart"/>
      <w:r w:rsidRPr="00C841C2">
        <w:rPr>
          <w:rFonts w:ascii="Times New Roman" w:hAnsi="Times New Roman" w:cs="Times New Roman"/>
          <w:sz w:val="24"/>
          <w:szCs w:val="24"/>
        </w:rPr>
        <w:t>Doupé</w:t>
      </w:r>
      <w:proofErr w:type="spellEnd"/>
      <w:r w:rsidRPr="00C841C2">
        <w:rPr>
          <w:rFonts w:ascii="Times New Roman" w:hAnsi="Times New Roman" w:cs="Times New Roman"/>
          <w:sz w:val="24"/>
          <w:szCs w:val="24"/>
        </w:rPr>
        <w:t>, M. Cova, and G. Vigna, “Why Johnny Can’t Pentest,” DIMVA Conference, 2010.</w:t>
      </w:r>
    </w:p>
    <w:p w14:paraId="5940E540" w14:textId="5E61196F" w:rsidR="00C841C2" w:rsidRPr="00C841C2" w:rsidRDefault="00C841C2" w:rsidP="00C841C2">
      <w:pPr>
        <w:numPr>
          <w:ilvl w:val="0"/>
          <w:numId w:val="15"/>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 xml:space="preserve">M. </w:t>
      </w:r>
      <w:proofErr w:type="spellStart"/>
      <w:r w:rsidRPr="00C841C2">
        <w:rPr>
          <w:rFonts w:ascii="Times New Roman" w:hAnsi="Times New Roman" w:cs="Times New Roman"/>
          <w:sz w:val="24"/>
          <w:szCs w:val="24"/>
        </w:rPr>
        <w:t>Finifter</w:t>
      </w:r>
      <w:proofErr w:type="spellEnd"/>
      <w:r w:rsidRPr="00C841C2">
        <w:rPr>
          <w:rFonts w:ascii="Times New Roman" w:hAnsi="Times New Roman" w:cs="Times New Roman"/>
          <w:sz w:val="24"/>
          <w:szCs w:val="24"/>
        </w:rPr>
        <w:t xml:space="preserve"> and D. Wagner, “Exploring the Relationship Between Web Application Development Tools and Security,” USENIX Conference, 2011.</w:t>
      </w:r>
    </w:p>
    <w:p w14:paraId="36F3F0CF" w14:textId="77777777" w:rsidR="00C841C2" w:rsidRDefault="00C841C2" w:rsidP="00C841C2">
      <w:pPr>
        <w:spacing w:after="200" w:line="360" w:lineRule="auto"/>
        <w:jc w:val="both"/>
        <w:rPr>
          <w:rFonts w:ascii="Times New Roman" w:hAnsi="Times New Roman" w:cs="Times New Roman"/>
          <w:sz w:val="24"/>
          <w:szCs w:val="24"/>
        </w:rPr>
      </w:pPr>
    </w:p>
    <w:p w14:paraId="46C4F2DD" w14:textId="77777777" w:rsidR="00C841C2" w:rsidRDefault="00C841C2" w:rsidP="00C841C2">
      <w:pPr>
        <w:spacing w:after="200" w:line="360" w:lineRule="auto"/>
        <w:jc w:val="both"/>
        <w:rPr>
          <w:rFonts w:ascii="Times New Roman" w:hAnsi="Times New Roman" w:cs="Times New Roman"/>
          <w:sz w:val="24"/>
          <w:szCs w:val="24"/>
        </w:rPr>
      </w:pPr>
    </w:p>
    <w:p w14:paraId="50EC8DCD" w14:textId="77777777" w:rsidR="00C841C2" w:rsidRDefault="00C841C2" w:rsidP="00C841C2">
      <w:pPr>
        <w:spacing w:after="200" w:line="360" w:lineRule="auto"/>
        <w:jc w:val="both"/>
        <w:rPr>
          <w:rFonts w:ascii="Times New Roman" w:hAnsi="Times New Roman" w:cs="Times New Roman"/>
          <w:sz w:val="24"/>
          <w:szCs w:val="24"/>
        </w:rPr>
      </w:pPr>
    </w:p>
    <w:p w14:paraId="509522F1" w14:textId="77777777" w:rsidR="00C841C2" w:rsidRDefault="00C841C2" w:rsidP="00C841C2">
      <w:pPr>
        <w:spacing w:after="200" w:line="360" w:lineRule="auto"/>
        <w:jc w:val="both"/>
        <w:rPr>
          <w:rFonts w:ascii="Times New Roman" w:hAnsi="Times New Roman" w:cs="Times New Roman"/>
          <w:sz w:val="24"/>
          <w:szCs w:val="24"/>
        </w:rPr>
      </w:pPr>
    </w:p>
    <w:p w14:paraId="013C52EA" w14:textId="77777777" w:rsidR="00C841C2" w:rsidRDefault="00C841C2" w:rsidP="00C841C2">
      <w:pPr>
        <w:spacing w:after="200" w:line="360" w:lineRule="auto"/>
        <w:jc w:val="both"/>
        <w:rPr>
          <w:rFonts w:ascii="Times New Roman" w:hAnsi="Times New Roman" w:cs="Times New Roman"/>
          <w:sz w:val="24"/>
          <w:szCs w:val="24"/>
        </w:rPr>
      </w:pPr>
    </w:p>
    <w:p w14:paraId="3FAC116A" w14:textId="77777777" w:rsidR="00C841C2" w:rsidRDefault="00C841C2" w:rsidP="00C841C2">
      <w:pPr>
        <w:spacing w:after="200" w:line="360" w:lineRule="auto"/>
        <w:jc w:val="both"/>
        <w:rPr>
          <w:rFonts w:ascii="Times New Roman" w:hAnsi="Times New Roman" w:cs="Times New Roman"/>
          <w:sz w:val="24"/>
          <w:szCs w:val="24"/>
        </w:rPr>
      </w:pPr>
    </w:p>
    <w:p w14:paraId="6B14E8C3" w14:textId="77777777" w:rsidR="00C841C2" w:rsidRDefault="00C841C2" w:rsidP="00C841C2">
      <w:pPr>
        <w:spacing w:after="200" w:line="360" w:lineRule="auto"/>
        <w:jc w:val="both"/>
        <w:rPr>
          <w:rFonts w:ascii="Times New Roman" w:hAnsi="Times New Roman" w:cs="Times New Roman"/>
          <w:sz w:val="24"/>
          <w:szCs w:val="24"/>
        </w:rPr>
      </w:pPr>
    </w:p>
    <w:p w14:paraId="2385AA0A" w14:textId="4724D53A" w:rsidR="00C841C2" w:rsidRPr="00C841C2" w:rsidRDefault="00C841C2" w:rsidP="00C841C2">
      <w:pPr>
        <w:spacing w:after="200" w:line="360" w:lineRule="auto"/>
        <w:jc w:val="center"/>
        <w:rPr>
          <w:rFonts w:ascii="Times New Roman" w:hAnsi="Times New Roman" w:cs="Times New Roman"/>
          <w:b/>
          <w:bCs/>
          <w:sz w:val="32"/>
          <w:szCs w:val="32"/>
        </w:rPr>
      </w:pPr>
      <w:r w:rsidRPr="00C841C2">
        <w:rPr>
          <w:rFonts w:ascii="Times New Roman" w:hAnsi="Times New Roman" w:cs="Times New Roman"/>
          <w:b/>
          <w:bCs/>
          <w:sz w:val="32"/>
          <w:szCs w:val="32"/>
        </w:rPr>
        <w:lastRenderedPageBreak/>
        <w:t>Appendices</w:t>
      </w:r>
    </w:p>
    <w:p w14:paraId="59D913FA"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Appendix A – Testing Phases of APPSEC VAPT Framework</w:t>
      </w:r>
    </w:p>
    <w:p w14:paraId="77E04F8F" w14:textId="4E19B08F" w:rsidR="00C841C2" w:rsidRPr="00C841C2" w:rsidRDefault="00C841C2" w:rsidP="00C841C2">
      <w:pPr>
        <w:numPr>
          <w:ilvl w:val="0"/>
          <w:numId w:val="16"/>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Scoping and Planning</w:t>
      </w:r>
    </w:p>
    <w:p w14:paraId="735916CF" w14:textId="4A9733BE" w:rsidR="00C841C2" w:rsidRPr="00C841C2" w:rsidRDefault="00C841C2" w:rsidP="00C841C2">
      <w:pPr>
        <w:numPr>
          <w:ilvl w:val="0"/>
          <w:numId w:val="16"/>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Reconnaissance and Information Gathering</w:t>
      </w:r>
    </w:p>
    <w:p w14:paraId="3BCCF8C3" w14:textId="25A8D90A" w:rsidR="00C841C2" w:rsidRPr="00C841C2" w:rsidRDefault="00C841C2" w:rsidP="00C841C2">
      <w:pPr>
        <w:numPr>
          <w:ilvl w:val="0"/>
          <w:numId w:val="16"/>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Vulnerability Assessment</w:t>
      </w:r>
    </w:p>
    <w:p w14:paraId="41702A87" w14:textId="599B2661" w:rsidR="00C841C2" w:rsidRPr="00C841C2" w:rsidRDefault="00C841C2" w:rsidP="00C841C2">
      <w:pPr>
        <w:numPr>
          <w:ilvl w:val="0"/>
          <w:numId w:val="16"/>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Exploitation and Penetration Testing</w:t>
      </w:r>
    </w:p>
    <w:p w14:paraId="071C6725" w14:textId="301C3799" w:rsidR="00C841C2" w:rsidRPr="00C841C2" w:rsidRDefault="00C841C2" w:rsidP="00C841C2">
      <w:pPr>
        <w:numPr>
          <w:ilvl w:val="0"/>
          <w:numId w:val="16"/>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Reporting and Remediation</w:t>
      </w:r>
    </w:p>
    <w:p w14:paraId="67ADB1B5"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Appendix B – Tools Used in Implementation</w:t>
      </w:r>
    </w:p>
    <w:p w14:paraId="0D876099" w14:textId="458DB2B0" w:rsidR="00C841C2" w:rsidRPr="00C841C2" w:rsidRDefault="00C841C2" w:rsidP="00C841C2">
      <w:pPr>
        <w:numPr>
          <w:ilvl w:val="0"/>
          <w:numId w:val="17"/>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Burp Suite Professional</w:t>
      </w:r>
    </w:p>
    <w:p w14:paraId="1D917A04" w14:textId="680CD610" w:rsidR="00C841C2" w:rsidRPr="00C841C2" w:rsidRDefault="00C841C2" w:rsidP="00C841C2">
      <w:pPr>
        <w:numPr>
          <w:ilvl w:val="0"/>
          <w:numId w:val="17"/>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OWASP ZAP</w:t>
      </w:r>
    </w:p>
    <w:p w14:paraId="7102BA46" w14:textId="4F7D12A1" w:rsidR="00C841C2" w:rsidRPr="00C841C2" w:rsidRDefault="00C841C2" w:rsidP="00C841C2">
      <w:pPr>
        <w:numPr>
          <w:ilvl w:val="0"/>
          <w:numId w:val="17"/>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SonarQube</w:t>
      </w:r>
    </w:p>
    <w:p w14:paraId="10B112EF" w14:textId="0C409D22" w:rsidR="00C841C2" w:rsidRPr="00C841C2" w:rsidRDefault="00C841C2" w:rsidP="00C841C2">
      <w:pPr>
        <w:numPr>
          <w:ilvl w:val="0"/>
          <w:numId w:val="17"/>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Metasploit Framework</w:t>
      </w:r>
    </w:p>
    <w:p w14:paraId="743005E8" w14:textId="25D8D162" w:rsidR="00C841C2" w:rsidRPr="00C841C2" w:rsidRDefault="00C841C2" w:rsidP="00C841C2">
      <w:pPr>
        <w:numPr>
          <w:ilvl w:val="0"/>
          <w:numId w:val="17"/>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Nessus Professional</w:t>
      </w:r>
    </w:p>
    <w:p w14:paraId="715F8020" w14:textId="09E560A4" w:rsidR="00C841C2" w:rsidRPr="00C841C2" w:rsidRDefault="00C841C2" w:rsidP="00C841C2">
      <w:pPr>
        <w:numPr>
          <w:ilvl w:val="0"/>
          <w:numId w:val="17"/>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Amass</w:t>
      </w:r>
    </w:p>
    <w:p w14:paraId="77C34CB9" w14:textId="3FB9245B" w:rsidR="00C841C2" w:rsidRPr="00C841C2" w:rsidRDefault="00C841C2" w:rsidP="00C841C2">
      <w:pPr>
        <w:numPr>
          <w:ilvl w:val="0"/>
          <w:numId w:val="17"/>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Sublist3r</w:t>
      </w:r>
    </w:p>
    <w:p w14:paraId="1A635437" w14:textId="3CB49A6A" w:rsidR="00C841C2" w:rsidRPr="00C841C2" w:rsidRDefault="00C841C2" w:rsidP="00C841C2">
      <w:pPr>
        <w:numPr>
          <w:ilvl w:val="0"/>
          <w:numId w:val="17"/>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FFUF</w:t>
      </w:r>
    </w:p>
    <w:p w14:paraId="6FA270F5" w14:textId="7794A8CD" w:rsidR="00C841C2" w:rsidRPr="00C841C2" w:rsidRDefault="00C841C2" w:rsidP="00C841C2">
      <w:pPr>
        <w:numPr>
          <w:ilvl w:val="0"/>
          <w:numId w:val="17"/>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Docker</w:t>
      </w:r>
    </w:p>
    <w:p w14:paraId="45D462EF"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Appendix C – Common Vulnerabilities Detected</w:t>
      </w:r>
    </w:p>
    <w:p w14:paraId="7FE45572" w14:textId="1D1CA794" w:rsidR="00C841C2" w:rsidRPr="00C841C2" w:rsidRDefault="00C841C2" w:rsidP="00C841C2">
      <w:pPr>
        <w:numPr>
          <w:ilvl w:val="0"/>
          <w:numId w:val="18"/>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SQL Injection</w:t>
      </w:r>
    </w:p>
    <w:p w14:paraId="75AEE275" w14:textId="6F5589D7" w:rsidR="00C841C2" w:rsidRPr="00C841C2" w:rsidRDefault="00C841C2" w:rsidP="00C841C2">
      <w:pPr>
        <w:numPr>
          <w:ilvl w:val="0"/>
          <w:numId w:val="18"/>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Cross-Site Scripting (XSS)</w:t>
      </w:r>
    </w:p>
    <w:p w14:paraId="5132A002" w14:textId="3F95FC56" w:rsidR="00C841C2" w:rsidRPr="00C841C2" w:rsidRDefault="00C841C2" w:rsidP="00C841C2">
      <w:pPr>
        <w:numPr>
          <w:ilvl w:val="0"/>
          <w:numId w:val="18"/>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Cross-Site Request Forgery (CSRF)</w:t>
      </w:r>
    </w:p>
    <w:p w14:paraId="1E315029" w14:textId="77FE3333" w:rsidR="00C841C2" w:rsidRPr="00C841C2" w:rsidRDefault="00C841C2" w:rsidP="00C841C2">
      <w:pPr>
        <w:numPr>
          <w:ilvl w:val="0"/>
          <w:numId w:val="18"/>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Broken Authentication</w:t>
      </w:r>
    </w:p>
    <w:p w14:paraId="64DCE9CB" w14:textId="6DFF2210" w:rsidR="00C841C2" w:rsidRPr="00C841C2" w:rsidRDefault="00C841C2" w:rsidP="00C841C2">
      <w:pPr>
        <w:numPr>
          <w:ilvl w:val="0"/>
          <w:numId w:val="18"/>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lastRenderedPageBreak/>
        <w:t>Insecure Direct Object Reference (IDOR)</w:t>
      </w:r>
    </w:p>
    <w:p w14:paraId="0A01F3BB" w14:textId="6FCAA770" w:rsidR="00C841C2" w:rsidRPr="00C841C2" w:rsidRDefault="00C841C2" w:rsidP="00C841C2">
      <w:pPr>
        <w:numPr>
          <w:ilvl w:val="0"/>
          <w:numId w:val="18"/>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Security Misconfiguration</w:t>
      </w:r>
    </w:p>
    <w:p w14:paraId="07EFFE64" w14:textId="77777777" w:rsidR="00C841C2" w:rsidRPr="00C841C2" w:rsidRDefault="00C841C2" w:rsidP="00C841C2">
      <w:p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Appendix D – Standards and Frameworks Referenced</w:t>
      </w:r>
    </w:p>
    <w:p w14:paraId="1CFEF150" w14:textId="4C86559E" w:rsidR="00C841C2" w:rsidRPr="00C841C2" w:rsidRDefault="00C841C2" w:rsidP="00C841C2">
      <w:pPr>
        <w:numPr>
          <w:ilvl w:val="0"/>
          <w:numId w:val="19"/>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OWASP Top 10</w:t>
      </w:r>
    </w:p>
    <w:p w14:paraId="7B7C3944" w14:textId="588F77D2" w:rsidR="00C841C2" w:rsidRPr="00C841C2" w:rsidRDefault="00C841C2" w:rsidP="00C841C2">
      <w:pPr>
        <w:numPr>
          <w:ilvl w:val="0"/>
          <w:numId w:val="19"/>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OWASP API Security Top 10</w:t>
      </w:r>
    </w:p>
    <w:p w14:paraId="67ADD02D" w14:textId="12F4A2EF" w:rsidR="00C841C2" w:rsidRPr="00C841C2" w:rsidRDefault="00C841C2" w:rsidP="00C841C2">
      <w:pPr>
        <w:numPr>
          <w:ilvl w:val="0"/>
          <w:numId w:val="19"/>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NIST SP 800-115</w:t>
      </w:r>
    </w:p>
    <w:p w14:paraId="12182C89" w14:textId="77777777" w:rsidR="00C841C2" w:rsidRPr="00C841C2" w:rsidRDefault="00C841C2" w:rsidP="00C841C2">
      <w:pPr>
        <w:numPr>
          <w:ilvl w:val="0"/>
          <w:numId w:val="19"/>
        </w:numPr>
        <w:spacing w:after="200" w:line="360" w:lineRule="auto"/>
        <w:jc w:val="both"/>
        <w:rPr>
          <w:rFonts w:ascii="Times New Roman" w:hAnsi="Times New Roman" w:cs="Times New Roman"/>
          <w:sz w:val="24"/>
          <w:szCs w:val="24"/>
        </w:rPr>
      </w:pPr>
      <w:r w:rsidRPr="00C841C2">
        <w:rPr>
          <w:rFonts w:ascii="Times New Roman" w:hAnsi="Times New Roman" w:cs="Times New Roman"/>
          <w:sz w:val="24"/>
          <w:szCs w:val="24"/>
        </w:rPr>
        <w:t>PTES (Penetration Testing Execution Standard)</w:t>
      </w:r>
    </w:p>
    <w:p w14:paraId="386632CC" w14:textId="77777777" w:rsidR="00C841C2" w:rsidRPr="00C841C2" w:rsidRDefault="00C841C2" w:rsidP="00C841C2">
      <w:pPr>
        <w:spacing w:after="200" w:line="360" w:lineRule="auto"/>
        <w:jc w:val="both"/>
        <w:rPr>
          <w:rFonts w:ascii="Times New Roman" w:hAnsi="Times New Roman" w:cs="Times New Roman"/>
          <w:sz w:val="24"/>
          <w:szCs w:val="24"/>
        </w:rPr>
      </w:pPr>
    </w:p>
    <w:p w14:paraId="28C56C96" w14:textId="77777777" w:rsidR="00985E93" w:rsidRPr="00C841C2" w:rsidRDefault="00985E93" w:rsidP="00C841C2">
      <w:pPr>
        <w:spacing w:line="360" w:lineRule="auto"/>
        <w:jc w:val="both"/>
        <w:rPr>
          <w:rFonts w:ascii="Times New Roman" w:hAnsi="Times New Roman" w:cs="Times New Roman"/>
          <w:sz w:val="24"/>
          <w:szCs w:val="24"/>
        </w:rPr>
      </w:pPr>
    </w:p>
    <w:p w14:paraId="38E38CCF" w14:textId="77777777" w:rsidR="00985E93" w:rsidRPr="00C841C2" w:rsidRDefault="00985E93" w:rsidP="00C841C2">
      <w:pPr>
        <w:spacing w:line="360" w:lineRule="auto"/>
        <w:jc w:val="both"/>
        <w:rPr>
          <w:rFonts w:ascii="Times New Roman" w:hAnsi="Times New Roman" w:cs="Times New Roman"/>
          <w:sz w:val="24"/>
          <w:szCs w:val="24"/>
        </w:rPr>
      </w:pPr>
    </w:p>
    <w:p w14:paraId="0C9DC4A2" w14:textId="77777777" w:rsidR="00985E93" w:rsidRPr="00C841C2" w:rsidRDefault="00985E93" w:rsidP="00C841C2">
      <w:pPr>
        <w:spacing w:line="360" w:lineRule="auto"/>
        <w:jc w:val="both"/>
        <w:rPr>
          <w:rFonts w:ascii="Times New Roman" w:hAnsi="Times New Roman" w:cs="Times New Roman"/>
          <w:sz w:val="24"/>
          <w:szCs w:val="24"/>
        </w:rPr>
      </w:pPr>
    </w:p>
    <w:p w14:paraId="1B8D2FC1" w14:textId="77777777" w:rsidR="00985E93" w:rsidRPr="00C841C2" w:rsidRDefault="00985E93" w:rsidP="00C841C2">
      <w:pPr>
        <w:spacing w:line="360" w:lineRule="auto"/>
        <w:jc w:val="both"/>
        <w:rPr>
          <w:rFonts w:ascii="Times New Roman" w:hAnsi="Times New Roman" w:cs="Times New Roman"/>
          <w:sz w:val="24"/>
          <w:szCs w:val="24"/>
        </w:rPr>
      </w:pPr>
    </w:p>
    <w:p w14:paraId="126DBBBC" w14:textId="77777777" w:rsidR="00985E93" w:rsidRPr="00C841C2" w:rsidRDefault="00985E93" w:rsidP="00C841C2">
      <w:pPr>
        <w:spacing w:line="360" w:lineRule="auto"/>
        <w:jc w:val="both"/>
        <w:rPr>
          <w:rFonts w:ascii="Times New Roman" w:hAnsi="Times New Roman" w:cs="Times New Roman"/>
          <w:sz w:val="24"/>
          <w:szCs w:val="24"/>
        </w:rPr>
      </w:pPr>
    </w:p>
    <w:p w14:paraId="16C7CCC1" w14:textId="77777777" w:rsidR="00985E93" w:rsidRPr="00C841C2" w:rsidRDefault="00985E93" w:rsidP="00C841C2">
      <w:pPr>
        <w:spacing w:line="360" w:lineRule="auto"/>
        <w:jc w:val="both"/>
        <w:rPr>
          <w:rFonts w:ascii="Times New Roman" w:hAnsi="Times New Roman" w:cs="Times New Roman"/>
          <w:sz w:val="24"/>
          <w:szCs w:val="24"/>
        </w:rPr>
      </w:pPr>
    </w:p>
    <w:p w14:paraId="0A06B719" w14:textId="77777777" w:rsidR="00985E93" w:rsidRPr="00C841C2" w:rsidRDefault="00985E93" w:rsidP="00C841C2">
      <w:pPr>
        <w:spacing w:line="360" w:lineRule="auto"/>
        <w:jc w:val="both"/>
        <w:rPr>
          <w:rFonts w:ascii="Times New Roman" w:hAnsi="Times New Roman" w:cs="Times New Roman"/>
          <w:sz w:val="24"/>
          <w:szCs w:val="24"/>
        </w:rPr>
      </w:pPr>
    </w:p>
    <w:p w14:paraId="3EAAE94A" w14:textId="77777777" w:rsidR="00985E93" w:rsidRPr="00C841C2" w:rsidRDefault="00985E93" w:rsidP="00C841C2">
      <w:pPr>
        <w:spacing w:line="360" w:lineRule="auto"/>
        <w:jc w:val="both"/>
        <w:rPr>
          <w:rFonts w:ascii="Times New Roman" w:hAnsi="Times New Roman" w:cs="Times New Roman"/>
          <w:sz w:val="24"/>
          <w:szCs w:val="24"/>
        </w:rPr>
      </w:pPr>
    </w:p>
    <w:p w14:paraId="3DC47FFE" w14:textId="77777777" w:rsidR="00985E93" w:rsidRPr="00C841C2" w:rsidRDefault="00985E93" w:rsidP="00C841C2">
      <w:pPr>
        <w:spacing w:line="360" w:lineRule="auto"/>
        <w:jc w:val="both"/>
        <w:rPr>
          <w:rFonts w:ascii="Times New Roman" w:hAnsi="Times New Roman" w:cs="Times New Roman"/>
          <w:sz w:val="24"/>
          <w:szCs w:val="24"/>
        </w:rPr>
      </w:pPr>
    </w:p>
    <w:p w14:paraId="366F1162" w14:textId="77777777" w:rsidR="00985E93" w:rsidRPr="00C841C2" w:rsidRDefault="00985E93" w:rsidP="00C841C2">
      <w:pPr>
        <w:spacing w:line="360" w:lineRule="auto"/>
        <w:jc w:val="both"/>
        <w:rPr>
          <w:rFonts w:ascii="Times New Roman" w:hAnsi="Times New Roman" w:cs="Times New Roman"/>
          <w:sz w:val="24"/>
          <w:szCs w:val="24"/>
        </w:rPr>
      </w:pPr>
    </w:p>
    <w:p w14:paraId="5DFABBD5" w14:textId="77777777" w:rsidR="00985E93" w:rsidRPr="00C841C2" w:rsidRDefault="00985E93" w:rsidP="00C841C2">
      <w:pPr>
        <w:spacing w:line="360" w:lineRule="auto"/>
        <w:jc w:val="both"/>
        <w:rPr>
          <w:rFonts w:ascii="Times New Roman" w:hAnsi="Times New Roman" w:cs="Times New Roman"/>
          <w:sz w:val="24"/>
          <w:szCs w:val="24"/>
        </w:rPr>
      </w:pPr>
    </w:p>
    <w:p w14:paraId="7704D568" w14:textId="77777777" w:rsidR="00985E93" w:rsidRPr="00C841C2" w:rsidRDefault="00985E93" w:rsidP="00C841C2">
      <w:pPr>
        <w:spacing w:line="360" w:lineRule="auto"/>
        <w:jc w:val="both"/>
        <w:rPr>
          <w:rFonts w:ascii="Times New Roman" w:hAnsi="Times New Roman" w:cs="Times New Roman"/>
          <w:sz w:val="24"/>
          <w:szCs w:val="24"/>
        </w:rPr>
      </w:pPr>
    </w:p>
    <w:p w14:paraId="0F7C00BA" w14:textId="77777777" w:rsidR="00985E93" w:rsidRPr="00C841C2" w:rsidRDefault="00985E93" w:rsidP="00C841C2">
      <w:pPr>
        <w:spacing w:line="360" w:lineRule="auto"/>
        <w:jc w:val="both"/>
        <w:rPr>
          <w:rFonts w:ascii="Times New Roman" w:hAnsi="Times New Roman" w:cs="Times New Roman"/>
          <w:sz w:val="24"/>
          <w:szCs w:val="24"/>
        </w:rPr>
      </w:pPr>
    </w:p>
    <w:p w14:paraId="2334A27C" w14:textId="77777777" w:rsidR="00985E93" w:rsidRPr="00C841C2" w:rsidRDefault="00985E93" w:rsidP="00C841C2">
      <w:pPr>
        <w:spacing w:line="360" w:lineRule="auto"/>
        <w:jc w:val="both"/>
        <w:rPr>
          <w:rFonts w:ascii="Times New Roman" w:hAnsi="Times New Roman" w:cs="Times New Roman"/>
          <w:sz w:val="24"/>
          <w:szCs w:val="24"/>
        </w:rPr>
      </w:pPr>
    </w:p>
    <w:p w14:paraId="354A2A64" w14:textId="77777777" w:rsidR="00985E93" w:rsidRPr="00C841C2" w:rsidRDefault="00985E93" w:rsidP="00C841C2">
      <w:pPr>
        <w:spacing w:line="360" w:lineRule="auto"/>
        <w:jc w:val="center"/>
        <w:rPr>
          <w:sz w:val="24"/>
          <w:szCs w:val="24"/>
        </w:rPr>
      </w:pPr>
    </w:p>
    <w:p w14:paraId="794912C5" w14:textId="77777777" w:rsidR="00985E93" w:rsidRPr="00C841C2" w:rsidRDefault="00985E93" w:rsidP="00C841C2">
      <w:pPr>
        <w:spacing w:line="360" w:lineRule="auto"/>
        <w:jc w:val="center"/>
        <w:rPr>
          <w:sz w:val="24"/>
          <w:szCs w:val="24"/>
        </w:rPr>
      </w:pPr>
    </w:p>
    <w:p w14:paraId="0362049C" w14:textId="77777777" w:rsidR="00985E93" w:rsidRPr="00C841C2" w:rsidRDefault="00985E93" w:rsidP="00C841C2">
      <w:pPr>
        <w:spacing w:line="360" w:lineRule="auto"/>
        <w:jc w:val="center"/>
        <w:rPr>
          <w:sz w:val="24"/>
          <w:szCs w:val="24"/>
        </w:rPr>
      </w:pPr>
    </w:p>
    <w:p w14:paraId="62577DA8" w14:textId="77777777" w:rsidR="00985E93" w:rsidRPr="00C841C2" w:rsidRDefault="00985E93" w:rsidP="00C841C2">
      <w:pPr>
        <w:spacing w:line="360" w:lineRule="auto"/>
        <w:jc w:val="center"/>
        <w:rPr>
          <w:sz w:val="24"/>
          <w:szCs w:val="24"/>
        </w:rPr>
      </w:pPr>
    </w:p>
    <w:p w14:paraId="517C7D95" w14:textId="77777777" w:rsidR="00985E93" w:rsidRPr="00C841C2" w:rsidRDefault="00985E93" w:rsidP="00C841C2">
      <w:pPr>
        <w:spacing w:line="360" w:lineRule="auto"/>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A9895" w14:textId="77777777" w:rsidR="00FA6D3D" w:rsidRDefault="00FA6D3D">
      <w:pPr>
        <w:spacing w:line="240" w:lineRule="auto"/>
      </w:pPr>
      <w:r>
        <w:separator/>
      </w:r>
    </w:p>
  </w:endnote>
  <w:endnote w:type="continuationSeparator" w:id="0">
    <w:p w14:paraId="1FE90C11" w14:textId="77777777" w:rsidR="00FA6D3D" w:rsidRDefault="00FA6D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DC7B9" w14:textId="77777777" w:rsidR="00FA6D3D" w:rsidRDefault="00FA6D3D">
      <w:pPr>
        <w:spacing w:line="240" w:lineRule="auto"/>
      </w:pPr>
      <w:r>
        <w:separator/>
      </w:r>
    </w:p>
  </w:footnote>
  <w:footnote w:type="continuationSeparator" w:id="0">
    <w:p w14:paraId="1553515F" w14:textId="77777777" w:rsidR="00FA6D3D" w:rsidRDefault="00FA6D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0367B96"/>
    <w:multiLevelType w:val="multilevel"/>
    <w:tmpl w:val="FF1C7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9256D0D"/>
    <w:multiLevelType w:val="multilevel"/>
    <w:tmpl w:val="B642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75E5A"/>
    <w:multiLevelType w:val="multilevel"/>
    <w:tmpl w:val="E9F6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9C256F"/>
    <w:multiLevelType w:val="multilevel"/>
    <w:tmpl w:val="8B30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2515E73"/>
    <w:multiLevelType w:val="multilevel"/>
    <w:tmpl w:val="671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5"/>
  </w:num>
  <w:num w:numId="2" w16cid:durableId="1552956632">
    <w:abstractNumId w:val="12"/>
  </w:num>
  <w:num w:numId="3" w16cid:durableId="891844765">
    <w:abstractNumId w:val="15"/>
  </w:num>
  <w:num w:numId="4" w16cid:durableId="406920987">
    <w:abstractNumId w:val="18"/>
  </w:num>
  <w:num w:numId="5" w16cid:durableId="1681278146">
    <w:abstractNumId w:val="4"/>
  </w:num>
  <w:num w:numId="6" w16cid:durableId="458108738">
    <w:abstractNumId w:val="7"/>
  </w:num>
  <w:num w:numId="7" w16cid:durableId="39013002">
    <w:abstractNumId w:val="6"/>
  </w:num>
  <w:num w:numId="8" w16cid:durableId="1284072195">
    <w:abstractNumId w:val="16"/>
  </w:num>
  <w:num w:numId="9" w16cid:durableId="667294033">
    <w:abstractNumId w:val="1"/>
  </w:num>
  <w:num w:numId="10" w16cid:durableId="1917082791">
    <w:abstractNumId w:val="8"/>
  </w:num>
  <w:num w:numId="11" w16cid:durableId="1353459324">
    <w:abstractNumId w:val="13"/>
  </w:num>
  <w:num w:numId="12" w16cid:durableId="47845988">
    <w:abstractNumId w:val="2"/>
  </w:num>
  <w:num w:numId="13" w16cid:durableId="1079906381">
    <w:abstractNumId w:val="0"/>
  </w:num>
  <w:num w:numId="14" w16cid:durableId="1153328307">
    <w:abstractNumId w:val="14"/>
  </w:num>
  <w:num w:numId="15" w16cid:durableId="791947134">
    <w:abstractNumId w:val="3"/>
  </w:num>
  <w:num w:numId="16" w16cid:durableId="1197429530">
    <w:abstractNumId w:val="10"/>
  </w:num>
  <w:num w:numId="17" w16cid:durableId="2134132533">
    <w:abstractNumId w:val="11"/>
  </w:num>
  <w:num w:numId="18" w16cid:durableId="2032682750">
    <w:abstractNumId w:val="17"/>
  </w:num>
  <w:num w:numId="19" w16cid:durableId="19554063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46DD8"/>
    <w:rsid w:val="000755B0"/>
    <w:rsid w:val="000E4741"/>
    <w:rsid w:val="00131C58"/>
    <w:rsid w:val="001405C5"/>
    <w:rsid w:val="00147AB8"/>
    <w:rsid w:val="001E4DB2"/>
    <w:rsid w:val="001E729E"/>
    <w:rsid w:val="001E76E7"/>
    <w:rsid w:val="00265C1E"/>
    <w:rsid w:val="00295D1D"/>
    <w:rsid w:val="00336B32"/>
    <w:rsid w:val="0043349A"/>
    <w:rsid w:val="00464AF9"/>
    <w:rsid w:val="004A314D"/>
    <w:rsid w:val="00566715"/>
    <w:rsid w:val="00641561"/>
    <w:rsid w:val="006573A8"/>
    <w:rsid w:val="00663278"/>
    <w:rsid w:val="006675F6"/>
    <w:rsid w:val="006A604B"/>
    <w:rsid w:val="006C337B"/>
    <w:rsid w:val="006E3DD5"/>
    <w:rsid w:val="00712C7F"/>
    <w:rsid w:val="00795233"/>
    <w:rsid w:val="007D6FFB"/>
    <w:rsid w:val="008013D2"/>
    <w:rsid w:val="00897530"/>
    <w:rsid w:val="008B28BD"/>
    <w:rsid w:val="009042D0"/>
    <w:rsid w:val="00982D41"/>
    <w:rsid w:val="00985E93"/>
    <w:rsid w:val="00A338AF"/>
    <w:rsid w:val="00A56703"/>
    <w:rsid w:val="00A62A58"/>
    <w:rsid w:val="00AF667E"/>
    <w:rsid w:val="00AF69E5"/>
    <w:rsid w:val="00B23E0E"/>
    <w:rsid w:val="00B36DD0"/>
    <w:rsid w:val="00C060EA"/>
    <w:rsid w:val="00C156E2"/>
    <w:rsid w:val="00C237FB"/>
    <w:rsid w:val="00C7183E"/>
    <w:rsid w:val="00C841C2"/>
    <w:rsid w:val="00C871E7"/>
    <w:rsid w:val="00CD6014"/>
    <w:rsid w:val="00DA4034"/>
    <w:rsid w:val="00E40B57"/>
    <w:rsid w:val="00E4645A"/>
    <w:rsid w:val="00E54055"/>
    <w:rsid w:val="00ED26B1"/>
    <w:rsid w:val="00EF7540"/>
    <w:rsid w:val="00F132FC"/>
    <w:rsid w:val="00F771B2"/>
    <w:rsid w:val="00FA6D3D"/>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E40B57"/>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16</Pages>
  <Words>2796</Words>
  <Characters>15939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Ashish Jadon</cp:lastModifiedBy>
  <cp:revision>28</cp:revision>
  <dcterms:created xsi:type="dcterms:W3CDTF">2024-02-26T09:18:00Z</dcterms:created>
  <dcterms:modified xsi:type="dcterms:W3CDTF">2026-05-14T06:34:00Z</dcterms:modified>
</cp:coreProperties>
</file>