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66F9" w14:textId="77777777" w:rsidR="006C3BB7" w:rsidRDefault="006C3BB7">
      <w:pPr>
        <w:rPr>
          <w:lang w:val="en-US"/>
        </w:rPr>
      </w:pPr>
    </w:p>
    <w:p w14:paraId="38E3089E" w14:textId="77777777" w:rsidR="00901A0C" w:rsidRPr="00901A0C" w:rsidRDefault="00901A0C" w:rsidP="00901A0C">
      <w:pPr>
        <w:jc w:val="center"/>
        <w:rPr>
          <w:b/>
          <w:bCs/>
        </w:rPr>
      </w:pPr>
      <w:r w:rsidRPr="00901A0C">
        <w:rPr>
          <w:b/>
          <w:bCs/>
        </w:rPr>
        <w:t>Principle Component Analysis (PCA) | Part 2 | Problem Formulation and Step by Step Solution</w:t>
      </w:r>
    </w:p>
    <w:p w14:paraId="0A884A5D" w14:textId="77777777" w:rsidR="00901A0C" w:rsidRDefault="00901A0C" w:rsidP="00901A0C">
      <w:pPr>
        <w:jc w:val="center"/>
        <w:rPr>
          <w:lang w:val="en-US"/>
        </w:rPr>
      </w:pPr>
    </w:p>
    <w:p w14:paraId="18171F2E" w14:textId="77777777" w:rsidR="00901A0C" w:rsidRPr="00901A0C" w:rsidRDefault="00901A0C" w:rsidP="00901A0C">
      <w:pPr>
        <w:rPr>
          <w:b/>
          <w:bCs/>
        </w:rPr>
      </w:pPr>
      <w:r w:rsidRPr="00901A0C">
        <w:rPr>
          <w:b/>
          <w:bCs/>
        </w:rPr>
        <w:t>Problem Formulation</w:t>
      </w:r>
    </w:p>
    <w:p w14:paraId="4A13D5CB" w14:textId="77777777" w:rsidR="00901A0C" w:rsidRPr="00901A0C" w:rsidRDefault="00901A0C" w:rsidP="00901A0C">
      <w:r w:rsidRPr="00901A0C">
        <w:t>The objective of PCA is to find a lower-dimensional projection that maintains as much information (variance) from the original high-dimensional dataset as possible.</w:t>
      </w:r>
    </w:p>
    <w:p w14:paraId="75FD9B6B" w14:textId="77777777" w:rsidR="00901A0C" w:rsidRPr="00901A0C" w:rsidRDefault="00901A0C" w:rsidP="00901A0C">
      <w:pPr>
        <w:numPr>
          <w:ilvl w:val="0"/>
          <w:numId w:val="1"/>
        </w:numPr>
      </w:pPr>
      <w:r w:rsidRPr="00901A0C">
        <w:rPr>
          <w:b/>
          <w:bCs/>
        </w:rPr>
        <w:t>Vector Representation:</w:t>
      </w:r>
      <w:r w:rsidRPr="00901A0C">
        <w:t xml:space="preserve"> Every data point in a dataset can be viewed as a vector in a multi-dimensional space.</w:t>
      </w:r>
    </w:p>
    <w:p w14:paraId="1D404D70" w14:textId="77777777" w:rsidR="00901A0C" w:rsidRPr="00901A0C" w:rsidRDefault="00901A0C" w:rsidP="00901A0C">
      <w:pPr>
        <w:numPr>
          <w:ilvl w:val="0"/>
          <w:numId w:val="1"/>
        </w:numPr>
      </w:pPr>
      <w:r w:rsidRPr="00901A0C">
        <w:rPr>
          <w:b/>
          <w:bCs/>
        </w:rPr>
        <w:t>Directional Focus:</w:t>
      </w:r>
      <w:r w:rsidRPr="00901A0C">
        <w:t xml:space="preserve"> To reduce dimensions, PCA seeks a new direction or axis (a unit vector) onto which the data can be projected.</w:t>
      </w:r>
    </w:p>
    <w:p w14:paraId="46E77503" w14:textId="77777777" w:rsidR="00901A0C" w:rsidRPr="00901A0C" w:rsidRDefault="00901A0C" w:rsidP="00901A0C">
      <w:pPr>
        <w:numPr>
          <w:ilvl w:val="0"/>
          <w:numId w:val="1"/>
        </w:numPr>
      </w:pPr>
      <w:r w:rsidRPr="00901A0C">
        <w:rPr>
          <w:b/>
          <w:bCs/>
        </w:rPr>
        <w:t>Objective Function:</w:t>
      </w:r>
      <w:r w:rsidRPr="00901A0C">
        <w:t xml:space="preserve"> The goal is to maximize the variance of the data points when they are projected onto this new axis.</w:t>
      </w:r>
    </w:p>
    <w:p w14:paraId="3880DE30" w14:textId="77777777" w:rsidR="00901A0C" w:rsidRPr="00901A0C" w:rsidRDefault="00901A0C" w:rsidP="00901A0C">
      <w:pPr>
        <w:rPr>
          <w:b/>
          <w:bCs/>
        </w:rPr>
      </w:pPr>
      <w:r w:rsidRPr="00901A0C">
        <w:rPr>
          <w:b/>
          <w:bCs/>
        </w:rPr>
        <w:t>Step-by-Step Mathematical Solution</w:t>
      </w:r>
    </w:p>
    <w:p w14:paraId="42D8B912" w14:textId="77777777" w:rsidR="00901A0C" w:rsidRPr="00901A0C" w:rsidRDefault="00901A0C" w:rsidP="00901A0C">
      <w:r w:rsidRPr="00901A0C">
        <w:t>The process of computing PCA from scratch involves the following steps:</w:t>
      </w:r>
    </w:p>
    <w:p w14:paraId="0F40B505" w14:textId="77777777" w:rsidR="00901A0C" w:rsidRPr="00901A0C" w:rsidRDefault="00901A0C" w:rsidP="00901A0C">
      <w:pPr>
        <w:numPr>
          <w:ilvl w:val="0"/>
          <w:numId w:val="2"/>
        </w:numPr>
      </w:pPr>
      <w:r w:rsidRPr="00901A0C">
        <w:rPr>
          <w:b/>
          <w:bCs/>
        </w:rPr>
        <w:t xml:space="preserve">Mean </w:t>
      </w:r>
      <w:proofErr w:type="spellStart"/>
      <w:r w:rsidRPr="00901A0C">
        <w:rPr>
          <w:b/>
          <w:bCs/>
        </w:rPr>
        <w:t>Centering</w:t>
      </w:r>
      <w:proofErr w:type="spellEnd"/>
      <w:r w:rsidRPr="00901A0C">
        <w:rPr>
          <w:b/>
          <w:bCs/>
        </w:rPr>
        <w:t>:</w:t>
      </w:r>
    </w:p>
    <w:p w14:paraId="406D2D40" w14:textId="190DF3C9" w:rsidR="00901A0C" w:rsidRPr="00901A0C" w:rsidRDefault="00901A0C" w:rsidP="00901A0C">
      <w:pPr>
        <w:numPr>
          <w:ilvl w:val="1"/>
          <w:numId w:val="2"/>
        </w:numPr>
      </w:pPr>
      <w:r w:rsidRPr="00901A0C">
        <w:t>Shift the data points so that the mean of the entire dataset is at the origin (0,0).</w:t>
      </w:r>
    </w:p>
    <w:p w14:paraId="376DBF13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t>This is done by subtracting the average value of each feature from every data point in that feature.</w:t>
      </w:r>
    </w:p>
    <w:p w14:paraId="0848190B" w14:textId="77777777" w:rsidR="00901A0C" w:rsidRPr="00901A0C" w:rsidRDefault="00901A0C" w:rsidP="00901A0C">
      <w:pPr>
        <w:numPr>
          <w:ilvl w:val="0"/>
          <w:numId w:val="2"/>
        </w:numPr>
      </w:pPr>
      <w:r w:rsidRPr="00901A0C">
        <w:rPr>
          <w:b/>
          <w:bCs/>
        </w:rPr>
        <w:t>Covariance Matrix Calculation:</w:t>
      </w:r>
    </w:p>
    <w:p w14:paraId="50F56601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t xml:space="preserve">Compute the covariance matrix of the </w:t>
      </w:r>
      <w:proofErr w:type="spellStart"/>
      <w:r w:rsidRPr="00901A0C">
        <w:t>centered</w:t>
      </w:r>
      <w:proofErr w:type="spellEnd"/>
      <w:r w:rsidRPr="00901A0C">
        <w:t xml:space="preserve"> data.</w:t>
      </w:r>
    </w:p>
    <w:p w14:paraId="7157183D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t>This matrix captures the relationships and correlations between the different features in the dataset.</w:t>
      </w:r>
    </w:p>
    <w:p w14:paraId="3549E13C" w14:textId="77777777" w:rsidR="00901A0C" w:rsidRPr="00901A0C" w:rsidRDefault="00901A0C" w:rsidP="00901A0C">
      <w:pPr>
        <w:numPr>
          <w:ilvl w:val="0"/>
          <w:numId w:val="2"/>
        </w:numPr>
      </w:pPr>
      <w:r w:rsidRPr="00901A0C">
        <w:rPr>
          <w:b/>
          <w:bCs/>
        </w:rPr>
        <w:t>Eigen-Decomposition:</w:t>
      </w:r>
    </w:p>
    <w:p w14:paraId="6E52850C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t xml:space="preserve">Calculate the </w:t>
      </w:r>
      <w:r w:rsidRPr="00901A0C">
        <w:rPr>
          <w:b/>
          <w:bCs/>
        </w:rPr>
        <w:t>Eigenvalues</w:t>
      </w:r>
      <w:r w:rsidRPr="00901A0C">
        <w:t xml:space="preserve"> and </w:t>
      </w:r>
      <w:r w:rsidRPr="00901A0C">
        <w:rPr>
          <w:b/>
          <w:bCs/>
        </w:rPr>
        <w:t>Eigenvectors</w:t>
      </w:r>
      <w:r w:rsidRPr="00901A0C">
        <w:t xml:space="preserve"> of the covariance matrix.</w:t>
      </w:r>
    </w:p>
    <w:p w14:paraId="6EC71DC9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rPr>
          <w:b/>
          <w:bCs/>
        </w:rPr>
        <w:t>Eigenvectors</w:t>
      </w:r>
      <w:r w:rsidRPr="00901A0C">
        <w:t xml:space="preserve"> represent the directions of the new axes (Principal Components).</w:t>
      </w:r>
    </w:p>
    <w:p w14:paraId="67CE8EBE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rPr>
          <w:b/>
          <w:bCs/>
        </w:rPr>
        <w:t>Eigenvalues</w:t>
      </w:r>
      <w:r w:rsidRPr="00901A0C">
        <w:t xml:space="preserve"> represent the amount of variance captured by each respective eigenvector.</w:t>
      </w:r>
    </w:p>
    <w:p w14:paraId="7A47106C" w14:textId="77777777" w:rsidR="00901A0C" w:rsidRPr="00901A0C" w:rsidRDefault="00901A0C" w:rsidP="00901A0C">
      <w:pPr>
        <w:numPr>
          <w:ilvl w:val="0"/>
          <w:numId w:val="2"/>
        </w:numPr>
      </w:pPr>
      <w:r w:rsidRPr="00901A0C">
        <w:rPr>
          <w:b/>
          <w:bCs/>
        </w:rPr>
        <w:t>Selecting Principal Components:</w:t>
      </w:r>
    </w:p>
    <w:p w14:paraId="134DF3AD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lastRenderedPageBreak/>
        <w:t>Sort the eigenvalues in descending order.</w:t>
      </w:r>
    </w:p>
    <w:p w14:paraId="3089F1D1" w14:textId="72BECDE1" w:rsidR="00901A0C" w:rsidRPr="00901A0C" w:rsidRDefault="00901A0C" w:rsidP="00901A0C">
      <w:pPr>
        <w:numPr>
          <w:ilvl w:val="1"/>
          <w:numId w:val="2"/>
        </w:numPr>
      </w:pPr>
      <w:r w:rsidRPr="00901A0C">
        <w:t xml:space="preserve">The eigenvector associated with the largest eigenvalue is the </w:t>
      </w:r>
      <w:r w:rsidRPr="00901A0C">
        <w:rPr>
          <w:b/>
          <w:bCs/>
        </w:rPr>
        <w:t>First Principal Component (PC_1)</w:t>
      </w:r>
      <w:r w:rsidRPr="00901A0C">
        <w:t xml:space="preserve"> as it captures the maximum variance.</w:t>
      </w:r>
    </w:p>
    <w:p w14:paraId="370E9AB8" w14:textId="1D76894E" w:rsidR="00901A0C" w:rsidRPr="00901A0C" w:rsidRDefault="00901A0C" w:rsidP="00901A0C">
      <w:pPr>
        <w:numPr>
          <w:ilvl w:val="1"/>
          <w:numId w:val="2"/>
        </w:numPr>
      </w:pPr>
      <w:r w:rsidRPr="00901A0C">
        <w:t>Subsequent components (PC_2, PC_3, etc.) are chosen from the remaining eigenvectors in order of their eigenvalues.</w:t>
      </w:r>
    </w:p>
    <w:p w14:paraId="46525CBC" w14:textId="77777777" w:rsidR="00901A0C" w:rsidRPr="00901A0C" w:rsidRDefault="00901A0C" w:rsidP="00901A0C">
      <w:pPr>
        <w:numPr>
          <w:ilvl w:val="0"/>
          <w:numId w:val="2"/>
        </w:numPr>
      </w:pPr>
      <w:r w:rsidRPr="00901A0C">
        <w:rPr>
          <w:b/>
          <w:bCs/>
        </w:rPr>
        <w:t>Projecting Data:</w:t>
      </w:r>
    </w:p>
    <w:p w14:paraId="60BC749B" w14:textId="528C9E85" w:rsidR="00901A0C" w:rsidRPr="00901A0C" w:rsidRDefault="00901A0C" w:rsidP="00901A0C">
      <w:pPr>
        <w:numPr>
          <w:ilvl w:val="1"/>
          <w:numId w:val="2"/>
        </w:numPr>
      </w:pPr>
      <w:r w:rsidRPr="00901A0C">
        <w:t>Create a transformation matrix using the top k selected eigenvectors.</w:t>
      </w:r>
    </w:p>
    <w:p w14:paraId="38D2561F" w14:textId="77777777" w:rsidR="00901A0C" w:rsidRPr="00901A0C" w:rsidRDefault="00901A0C" w:rsidP="00901A0C">
      <w:pPr>
        <w:numPr>
          <w:ilvl w:val="1"/>
          <w:numId w:val="2"/>
        </w:numPr>
      </w:pPr>
      <w:r w:rsidRPr="00901A0C">
        <w:t xml:space="preserve">Perform a dot product between the original </w:t>
      </w:r>
      <w:proofErr w:type="spellStart"/>
      <w:r w:rsidRPr="00901A0C">
        <w:t>centered</w:t>
      </w:r>
      <w:proofErr w:type="spellEnd"/>
      <w:r w:rsidRPr="00901A0C">
        <w:t xml:space="preserve"> data and this matrix to transform the data into the new, lower-dimensional space.</w:t>
      </w:r>
    </w:p>
    <w:p w14:paraId="783EA7BE" w14:textId="77777777" w:rsidR="00901A0C" w:rsidRPr="00901A0C" w:rsidRDefault="00901A0C" w:rsidP="00901A0C">
      <w:r w:rsidRPr="00901A0C">
        <w:t>By following these steps, high-dimensional data (e.g., 3D) can be effectively represented in a lower-dimensional space (e.g., 2D) without losing the structural essence of the original distribution.</w:t>
      </w:r>
    </w:p>
    <w:p w14:paraId="3202B700" w14:textId="77777777" w:rsidR="00032ACA" w:rsidRDefault="00032ACA" w:rsidP="00335CBF"/>
    <w:p w14:paraId="11E0F974" w14:textId="77777777" w:rsidR="00032ACA" w:rsidRPr="00032ACA" w:rsidRDefault="00032ACA" w:rsidP="00032ACA">
      <w:pPr>
        <w:rPr>
          <w:b/>
          <w:bCs/>
        </w:rPr>
      </w:pPr>
      <w:r w:rsidRPr="00032ACA">
        <w:rPr>
          <w:rFonts w:ascii="Segoe UI Emoji" w:hAnsi="Segoe UI Emoji" w:cs="Segoe UI Emoji"/>
          <w:b/>
          <w:bCs/>
        </w:rPr>
        <w:t>📋</w:t>
      </w:r>
      <w:r w:rsidRPr="00032ACA">
        <w:rPr>
          <w:b/>
          <w:bCs/>
        </w:rPr>
        <w:t xml:space="preserve"> 6. Important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579"/>
      </w:tblGrid>
      <w:tr w:rsidR="00032ACA" w:rsidRPr="00032ACA" w14:paraId="0D028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EA12B" w14:textId="77777777" w:rsidR="00032ACA" w:rsidRPr="00032ACA" w:rsidRDefault="00032ACA" w:rsidP="00032ACA">
            <w:pPr>
              <w:rPr>
                <w:b/>
                <w:bCs/>
              </w:rPr>
            </w:pPr>
            <w:r w:rsidRPr="00032AC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09DA24" w14:textId="77777777" w:rsidR="00032ACA" w:rsidRPr="00032ACA" w:rsidRDefault="00032ACA" w:rsidP="00032ACA">
            <w:pPr>
              <w:rPr>
                <w:b/>
                <w:bCs/>
              </w:rPr>
            </w:pPr>
            <w:r w:rsidRPr="00032ACA">
              <w:rPr>
                <w:b/>
                <w:bCs/>
              </w:rPr>
              <w:t>Meaning</w:t>
            </w:r>
          </w:p>
        </w:tc>
      </w:tr>
      <w:tr w:rsidR="00032ACA" w:rsidRPr="00032ACA" w14:paraId="694B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8D97" w14:textId="77777777" w:rsidR="00032ACA" w:rsidRPr="00032ACA" w:rsidRDefault="00032ACA" w:rsidP="00032ACA">
            <w:r w:rsidRPr="00032ACA">
              <w:t xml:space="preserve">Mean </w:t>
            </w:r>
            <w:proofErr w:type="spellStart"/>
            <w:r w:rsidRPr="00032ACA">
              <w:t>Centering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CAFA5" w14:textId="77777777" w:rsidR="00032ACA" w:rsidRPr="00032ACA" w:rsidRDefault="00032ACA" w:rsidP="00032ACA">
            <w:r w:rsidRPr="00032ACA">
              <w:t>Shift mean to origin</w:t>
            </w:r>
          </w:p>
        </w:tc>
      </w:tr>
      <w:tr w:rsidR="00032ACA" w:rsidRPr="00032ACA" w14:paraId="6622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B78A" w14:textId="77777777" w:rsidR="00032ACA" w:rsidRPr="00032ACA" w:rsidRDefault="00032ACA" w:rsidP="00032ACA">
            <w:r w:rsidRPr="00032ACA">
              <w:t>Covariance Matrix</w:t>
            </w:r>
          </w:p>
        </w:tc>
        <w:tc>
          <w:tcPr>
            <w:tcW w:w="0" w:type="auto"/>
            <w:vAlign w:val="center"/>
            <w:hideMark/>
          </w:tcPr>
          <w:p w14:paraId="247CE321" w14:textId="77777777" w:rsidR="00032ACA" w:rsidRPr="00032ACA" w:rsidRDefault="00032ACA" w:rsidP="00032ACA">
            <w:r w:rsidRPr="00032ACA">
              <w:t>Feature relationships</w:t>
            </w:r>
          </w:p>
        </w:tc>
      </w:tr>
      <w:tr w:rsidR="00032ACA" w:rsidRPr="00032ACA" w14:paraId="6930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EBD8" w14:textId="77777777" w:rsidR="00032ACA" w:rsidRPr="00032ACA" w:rsidRDefault="00032ACA" w:rsidP="00032ACA">
            <w:r w:rsidRPr="00032ACA">
              <w:t>Eigenvector</w:t>
            </w:r>
          </w:p>
        </w:tc>
        <w:tc>
          <w:tcPr>
            <w:tcW w:w="0" w:type="auto"/>
            <w:vAlign w:val="center"/>
            <w:hideMark/>
          </w:tcPr>
          <w:p w14:paraId="5C7AAC49" w14:textId="77777777" w:rsidR="00032ACA" w:rsidRPr="00032ACA" w:rsidRDefault="00032ACA" w:rsidP="00032ACA">
            <w:r w:rsidRPr="00032ACA">
              <w:t>Direction of new axis</w:t>
            </w:r>
          </w:p>
        </w:tc>
      </w:tr>
      <w:tr w:rsidR="00032ACA" w:rsidRPr="00032ACA" w14:paraId="2C96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7E49" w14:textId="77777777" w:rsidR="00032ACA" w:rsidRPr="00032ACA" w:rsidRDefault="00032ACA" w:rsidP="00032ACA">
            <w:r w:rsidRPr="00032ACA">
              <w:t>Eigenvalue</w:t>
            </w:r>
          </w:p>
        </w:tc>
        <w:tc>
          <w:tcPr>
            <w:tcW w:w="0" w:type="auto"/>
            <w:vAlign w:val="center"/>
            <w:hideMark/>
          </w:tcPr>
          <w:p w14:paraId="705CA0EA" w14:textId="77777777" w:rsidR="00032ACA" w:rsidRPr="00032ACA" w:rsidRDefault="00032ACA" w:rsidP="00032ACA">
            <w:r w:rsidRPr="00032ACA">
              <w:t>Variance captured</w:t>
            </w:r>
          </w:p>
        </w:tc>
      </w:tr>
      <w:tr w:rsidR="00032ACA" w:rsidRPr="00032ACA" w14:paraId="1A9B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3B06" w14:textId="77777777" w:rsidR="00032ACA" w:rsidRPr="00032ACA" w:rsidRDefault="00032ACA" w:rsidP="00032ACA">
            <w:r w:rsidRPr="00032ACA">
              <w:t>Projection</w:t>
            </w:r>
          </w:p>
        </w:tc>
        <w:tc>
          <w:tcPr>
            <w:tcW w:w="0" w:type="auto"/>
            <w:vAlign w:val="center"/>
            <w:hideMark/>
          </w:tcPr>
          <w:p w14:paraId="7D7C0A13" w14:textId="77777777" w:rsidR="00032ACA" w:rsidRPr="00032ACA" w:rsidRDefault="00032ACA" w:rsidP="00032ACA">
            <w:r w:rsidRPr="00032ACA">
              <w:t>Transform data to lower dimensions</w:t>
            </w:r>
          </w:p>
        </w:tc>
      </w:tr>
    </w:tbl>
    <w:p w14:paraId="257B6B95" w14:textId="77777777" w:rsidR="00032ACA" w:rsidRPr="00335CBF" w:rsidRDefault="00032ACA" w:rsidP="00335CBF"/>
    <w:p w14:paraId="1711A625" w14:textId="77777777" w:rsidR="00032ACA" w:rsidRPr="00335CBF" w:rsidRDefault="00032ACA" w:rsidP="00032ACA">
      <w:pPr>
        <w:rPr>
          <w:b/>
          <w:bCs/>
        </w:rPr>
      </w:pPr>
      <w:r w:rsidRPr="00335CBF">
        <w:rPr>
          <w:rFonts w:ascii="Segoe UI Emoji" w:hAnsi="Segoe UI Emoji" w:cs="Segoe UI Emoji"/>
          <w:b/>
          <w:bCs/>
        </w:rPr>
        <w:t>🧠</w:t>
      </w:r>
      <w:r w:rsidRPr="00335CBF">
        <w:rPr>
          <w:b/>
          <w:bCs/>
        </w:rPr>
        <w:t xml:space="preserve"> Easy Memory Trick</w:t>
      </w:r>
    </w:p>
    <w:p w14:paraId="1B1F9443" w14:textId="77777777" w:rsidR="00032ACA" w:rsidRPr="00335CBF" w:rsidRDefault="00032ACA" w:rsidP="00032ACA">
      <w:pPr>
        <w:rPr>
          <w:b/>
          <w:bCs/>
        </w:rPr>
      </w:pPr>
      <w:r w:rsidRPr="00335CBF">
        <w:rPr>
          <w:b/>
          <w:bCs/>
        </w:rPr>
        <w:t>PCA Workflow</w:t>
      </w:r>
    </w:p>
    <w:p w14:paraId="2587985F" w14:textId="77777777" w:rsidR="00032ACA" w:rsidRDefault="00032ACA" w:rsidP="00032ACA">
      <w:r w:rsidRPr="00335CBF">
        <w:t>1️</w:t>
      </w:r>
      <w:r w:rsidRPr="00335CBF">
        <w:rPr>
          <w:rFonts w:ascii="Segoe UI Symbol" w:hAnsi="Segoe UI Symbol" w:cs="Segoe UI Symbol"/>
        </w:rPr>
        <w:t>⃣</w:t>
      </w:r>
      <w:r w:rsidRPr="00335CBF">
        <w:t xml:space="preserve"> </w:t>
      </w:r>
      <w:proofErr w:type="spellStart"/>
      <w:r w:rsidRPr="00335CBF">
        <w:t>Center</w:t>
      </w:r>
      <w:proofErr w:type="spellEnd"/>
      <w:r w:rsidRPr="00335CBF">
        <w:t xml:space="preserve"> Data</w:t>
      </w:r>
      <w:r w:rsidRPr="00335CBF">
        <w:br/>
        <w:t>2️</w:t>
      </w:r>
      <w:r w:rsidRPr="00335CBF">
        <w:rPr>
          <w:rFonts w:ascii="Segoe UI Symbol" w:hAnsi="Segoe UI Symbol" w:cs="Segoe UI Symbol"/>
        </w:rPr>
        <w:t>⃣</w:t>
      </w:r>
      <w:r w:rsidRPr="00335CBF">
        <w:t xml:space="preserve"> Find Covariance</w:t>
      </w:r>
      <w:r w:rsidRPr="00335CBF">
        <w:br/>
        <w:t>3️</w:t>
      </w:r>
      <w:r w:rsidRPr="00335CBF">
        <w:rPr>
          <w:rFonts w:ascii="Segoe UI Symbol" w:hAnsi="Segoe UI Symbol" w:cs="Segoe UI Symbol"/>
        </w:rPr>
        <w:t>⃣</w:t>
      </w:r>
      <w:r w:rsidRPr="00335CBF">
        <w:t xml:space="preserve"> Compute Eigenvectors/Eigenvalues</w:t>
      </w:r>
      <w:r w:rsidRPr="00335CBF">
        <w:br/>
        <w:t>4️</w:t>
      </w:r>
      <w:r w:rsidRPr="00335CBF">
        <w:rPr>
          <w:rFonts w:ascii="Segoe UI Symbol" w:hAnsi="Segoe UI Symbol" w:cs="Segoe UI Symbol"/>
        </w:rPr>
        <w:t>⃣</w:t>
      </w:r>
      <w:r w:rsidRPr="00335CBF">
        <w:t xml:space="preserve"> Select Top Components</w:t>
      </w:r>
      <w:r w:rsidRPr="00335CBF">
        <w:br/>
        <w:t>5️</w:t>
      </w:r>
      <w:r w:rsidRPr="00335CBF">
        <w:rPr>
          <w:rFonts w:ascii="Segoe UI Symbol" w:hAnsi="Segoe UI Symbol" w:cs="Segoe UI Symbol"/>
        </w:rPr>
        <w:t>⃣</w:t>
      </w:r>
      <w:r w:rsidRPr="00335CBF">
        <w:t xml:space="preserve"> Project Data</w:t>
      </w:r>
    </w:p>
    <w:p w14:paraId="57F7190A" w14:textId="77777777" w:rsidR="00335CBF" w:rsidRPr="00901A0C" w:rsidRDefault="00335CBF" w:rsidP="00901A0C">
      <w:pPr>
        <w:rPr>
          <w:lang w:val="en-US"/>
        </w:rPr>
      </w:pPr>
    </w:p>
    <w:sectPr w:rsidR="00335CBF" w:rsidRPr="0090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D5F"/>
    <w:multiLevelType w:val="multilevel"/>
    <w:tmpl w:val="B804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730FB"/>
    <w:multiLevelType w:val="multilevel"/>
    <w:tmpl w:val="B53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83832">
    <w:abstractNumId w:val="1"/>
  </w:num>
  <w:num w:numId="2" w16cid:durableId="146769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B7"/>
    <w:rsid w:val="00032ACA"/>
    <w:rsid w:val="00335CBF"/>
    <w:rsid w:val="006C3BB7"/>
    <w:rsid w:val="00901A0C"/>
    <w:rsid w:val="00F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BA6D"/>
  <w15:chartTrackingRefBased/>
  <w15:docId w15:val="{DF89396E-498A-4B1D-90DA-FD5491BC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4</cp:revision>
  <dcterms:created xsi:type="dcterms:W3CDTF">2026-05-13T02:05:00Z</dcterms:created>
  <dcterms:modified xsi:type="dcterms:W3CDTF">2026-05-13T02:07:00Z</dcterms:modified>
</cp:coreProperties>
</file>